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9C68A" w14:textId="77777777" w:rsidR="000B641B" w:rsidRDefault="000B641B" w:rsidP="000B641B">
      <w:pPr>
        <w:pStyle w:val="3"/>
        <w:rPr>
          <w:rFonts w:ascii="新宋体" w:eastAsia="新宋体" w:hAnsi="新宋体"/>
          <w:kern w:val="44"/>
          <w:szCs w:val="28"/>
        </w:rPr>
      </w:pPr>
      <w:r>
        <w:rPr>
          <w:rFonts w:ascii="新宋体" w:eastAsia="新宋体" w:hAnsi="新宋体" w:hint="eastAsia"/>
          <w:kern w:val="44"/>
          <w:szCs w:val="28"/>
        </w:rPr>
        <w:t>三、项目概况</w:t>
      </w:r>
    </w:p>
    <w:p w14:paraId="37B26BA2"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A7750E">
        <w:rPr>
          <w:rFonts w:ascii="新宋体" w:eastAsia="新宋体" w:hAnsi="新宋体" w:cs="宋体" w:hint="eastAsia"/>
          <w:szCs w:val="21"/>
        </w:rPr>
        <w:t>人民币壹拾玖万捌仟元（198,000.00）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A7750E">
        <w:rPr>
          <w:rFonts w:ascii="新宋体" w:eastAsia="新宋体" w:hAnsi="新宋体" w:cs="宋体" w:hint="eastAsia"/>
          <w:szCs w:val="21"/>
        </w:rPr>
        <w:t>人民币壹拾玖万捌仟元（198,000.00）</w:t>
      </w:r>
    </w:p>
    <w:p w14:paraId="52D7F4FA" w14:textId="77777777" w:rsidR="000B641B" w:rsidRDefault="000B641B" w:rsidP="000B641B">
      <w:pPr>
        <w:spacing w:line="360" w:lineRule="auto"/>
      </w:pPr>
      <w:r>
        <w:rPr>
          <w:rFonts w:ascii="新宋体" w:eastAsia="新宋体" w:hAnsi="新宋体" w:cs="宋体" w:hint="eastAsia"/>
          <w:szCs w:val="21"/>
        </w:rPr>
        <w:t>（二）项目概况:</w:t>
      </w:r>
      <w:r w:rsidRPr="008850E9">
        <w:rPr>
          <w:rFonts w:hint="eastAsia"/>
        </w:rPr>
        <w:t xml:space="preserve"> </w:t>
      </w:r>
    </w:p>
    <w:p w14:paraId="41DDED77" w14:textId="77777777" w:rsidR="000B641B" w:rsidRPr="008850E9" w:rsidRDefault="000B641B" w:rsidP="000B641B">
      <w:pPr>
        <w:spacing w:line="360" w:lineRule="auto"/>
        <w:ind w:firstLineChars="200" w:firstLine="420"/>
        <w:rPr>
          <w:rFonts w:ascii="新宋体" w:eastAsia="新宋体" w:hAnsi="新宋体" w:cs="宋体"/>
          <w:szCs w:val="21"/>
        </w:rPr>
      </w:pPr>
      <w:r w:rsidRPr="008850E9">
        <w:rPr>
          <w:rFonts w:ascii="新宋体" w:eastAsia="新宋体" w:hAnsi="新宋体" w:cs="宋体" w:hint="eastAsia"/>
          <w:szCs w:val="21"/>
        </w:rPr>
        <w:t>试行个人破产制度是中央支持深圳建设中国特色社会主义先行示范区、实施综合授权改革试点的重要举措，是深圳优化市场化法治化国际化营商环境的关键一招。深圳以《深圳经济特区个人破产条例》实施为契机，设立了内地首家专门破产事务管理机构——深圳市破产事务管理署，并确定为我局下属事业单位。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作为内地首家专门破产事务管理机构，深圳市破产事务管理署的各项工作均为开创性工作，尚无成型的经验可循，也没有固定的模式可以借鉴。</w:t>
      </w:r>
    </w:p>
    <w:p w14:paraId="79EBD57A" w14:textId="77777777" w:rsidR="000B641B" w:rsidRDefault="000B641B" w:rsidP="000B641B">
      <w:pPr>
        <w:spacing w:line="360" w:lineRule="auto"/>
        <w:ind w:firstLineChars="200" w:firstLine="420"/>
        <w:rPr>
          <w:rFonts w:ascii="新宋体" w:eastAsia="新宋体" w:hAnsi="新宋体" w:cs="宋体"/>
          <w:szCs w:val="21"/>
        </w:rPr>
      </w:pPr>
      <w:r w:rsidRPr="008850E9">
        <w:rPr>
          <w:rFonts w:ascii="新宋体" w:eastAsia="新宋体" w:hAnsi="新宋体" w:cs="宋体" w:hint="eastAsia"/>
          <w:szCs w:val="21"/>
        </w:rPr>
        <w:t>引入专业机构为深圳市破产事务管理署提供债务人信息申报核查及清偿能力评估服务，一是可以提升债务人申报信息专项核查工作的公平、公正、公开性。按照“年度抽查”方式，通过案件评查、书面问询、线上核查、现场走访、居民家庭经济状况信息化核对等方式，对债务人在执行监督期申报信息情况进行专门化、精细化核查，以及时发现、预警和督促债务人整改相关问题。二是推动建立中立客观的债务人清偿能力评估制度，协助完善《深圳市个人破产债务人清偿能力评估试行办法》，并在具体的评估过程中，协助深圳市破产事务管理</w:t>
      </w:r>
      <w:proofErr w:type="gramStart"/>
      <w:r w:rsidRPr="008850E9">
        <w:rPr>
          <w:rFonts w:ascii="新宋体" w:eastAsia="新宋体" w:hAnsi="新宋体" w:cs="宋体" w:hint="eastAsia"/>
          <w:szCs w:val="21"/>
        </w:rPr>
        <w:t>署邀请</w:t>
      </w:r>
      <w:proofErr w:type="gramEnd"/>
      <w:r w:rsidRPr="008850E9">
        <w:rPr>
          <w:rFonts w:ascii="新宋体" w:eastAsia="新宋体" w:hAnsi="新宋体" w:cs="宋体" w:hint="eastAsia"/>
          <w:szCs w:val="21"/>
        </w:rPr>
        <w:t>法律、金融、会计、审计、心理、调解等相关领域专业人士，对债务人清偿能力进行中立、客观评估。三是可以有效防控法律风险。充分发挥法律服务人员的咨询论证、审核把关作用，在规范性文件审查、重大项目评估等重大决策、重要工作、重要事项等方面，增强决策的科学性、合法性，保障决策事项于法有据、决策程序依法履行、决策内容依法合</w:t>
      </w:r>
      <w:proofErr w:type="gramStart"/>
      <w:r w:rsidRPr="008850E9">
        <w:rPr>
          <w:rFonts w:ascii="新宋体" w:eastAsia="新宋体" w:hAnsi="新宋体" w:cs="宋体" w:hint="eastAsia"/>
          <w:szCs w:val="21"/>
        </w:rPr>
        <w:t>规</w:t>
      </w:r>
      <w:proofErr w:type="gramEnd"/>
      <w:r w:rsidRPr="008850E9">
        <w:rPr>
          <w:rFonts w:ascii="新宋体" w:eastAsia="新宋体" w:hAnsi="新宋体" w:cs="宋体" w:hint="eastAsia"/>
          <w:szCs w:val="21"/>
        </w:rPr>
        <w:t>，不断提升破产事务管理质效。</w:t>
      </w:r>
    </w:p>
    <w:p w14:paraId="6769B50F" w14:textId="77777777" w:rsidR="000B641B" w:rsidRDefault="000B641B" w:rsidP="000B641B">
      <w:pPr>
        <w:rPr>
          <w:rFonts w:ascii="新宋体" w:eastAsia="新宋体" w:hAnsi="新宋体"/>
          <w:b/>
          <w:bCs/>
          <w:szCs w:val="21"/>
        </w:rPr>
      </w:pPr>
    </w:p>
    <w:p w14:paraId="5D53F782" w14:textId="77777777" w:rsidR="000B641B" w:rsidRDefault="000B641B" w:rsidP="000B641B">
      <w:pPr>
        <w:pStyle w:val="3"/>
        <w:rPr>
          <w:rFonts w:ascii="新宋体" w:eastAsia="新宋体" w:hAnsi="新宋体"/>
          <w:kern w:val="44"/>
          <w:szCs w:val="28"/>
        </w:rPr>
      </w:pPr>
      <w:r>
        <w:rPr>
          <w:rFonts w:ascii="新宋体" w:eastAsia="新宋体" w:hAnsi="新宋体" w:hint="eastAsia"/>
          <w:kern w:val="44"/>
          <w:szCs w:val="28"/>
        </w:rPr>
        <w:t>四、项目技术要求</w:t>
      </w:r>
    </w:p>
    <w:p w14:paraId="794B281D" w14:textId="77777777" w:rsidR="000B641B" w:rsidRPr="00376783" w:rsidRDefault="000B641B" w:rsidP="000B641B">
      <w:pPr>
        <w:spacing w:line="360" w:lineRule="auto"/>
        <w:rPr>
          <w:rFonts w:ascii="新宋体" w:eastAsia="新宋体" w:hAnsi="新宋体"/>
          <w:b/>
        </w:rPr>
      </w:pPr>
      <w:r w:rsidRPr="00376783">
        <w:rPr>
          <w:rFonts w:ascii="新宋体" w:eastAsia="新宋体" w:hAnsi="新宋体" w:hint="eastAsia"/>
          <w:b/>
        </w:rPr>
        <w:t>（一）服务内容</w:t>
      </w:r>
    </w:p>
    <w:p w14:paraId="534EE455"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lastRenderedPageBreak/>
        <w:t>1.开展前期调查研究。2024年6月30日前，对国内外相关地区、城市进行债务人信息申报核查及清偿能力评估的先进经验进行研究；了解市人大常委会、市中级人民法院、市相关部门、破产管理人关于建立债务人信息申报核查制度、债务人清偿能力评估制度的意见建议。</w:t>
      </w:r>
    </w:p>
    <w:p w14:paraId="149A7E34"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t>2.组织清偿能力评估会议。2024年10月30日前，协助深圳市破产事务管理署组织召开1-6场债务人清偿能力专家评估会议，邀请法律、金融、会计/审计、心理健康、调解等领域专家对债务人清偿能力进行评估，并形成书面评估意见。</w:t>
      </w:r>
    </w:p>
    <w:p w14:paraId="05E844E5"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t>3.协助开展专项核查。2024年11月30日前，协助深圳市破产事务管理署对执行考察</w:t>
      </w:r>
      <w:proofErr w:type="gramStart"/>
      <w:r w:rsidRPr="00376783">
        <w:rPr>
          <w:rFonts w:ascii="新宋体" w:eastAsia="新宋体" w:hAnsi="新宋体" w:hint="eastAsia"/>
          <w:bCs/>
        </w:rPr>
        <w:t>期案件</w:t>
      </w:r>
      <w:proofErr w:type="gramEnd"/>
      <w:r w:rsidRPr="00376783">
        <w:rPr>
          <w:rFonts w:ascii="新宋体" w:eastAsia="新宋体" w:hAnsi="新宋体" w:hint="eastAsia"/>
          <w:bCs/>
        </w:rPr>
        <w:t>进行评查，通过案卷整理、书面问询、面谈问询、实地走访等方式对债务人履行信息申报义务情况进行核查，形成有关核查意见。</w:t>
      </w:r>
    </w:p>
    <w:p w14:paraId="3AA7BAEA"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t>4.完成项目评审。2024年12月15日前，根据调研座谈、评估会议及有关案件评查情况，形成《深圳市个人破产债务人信息申报核查及清偿能力评估报告（2024年度）》，并提交深圳市破产事务管理署进行评审验收。</w:t>
      </w:r>
    </w:p>
    <w:p w14:paraId="4FBA85EA" w14:textId="77777777" w:rsidR="000B641B" w:rsidRPr="00376783" w:rsidRDefault="000B641B" w:rsidP="000B641B">
      <w:pPr>
        <w:spacing w:line="360" w:lineRule="auto"/>
        <w:rPr>
          <w:rFonts w:ascii="新宋体" w:eastAsia="新宋体" w:hAnsi="新宋体"/>
          <w:b/>
        </w:rPr>
      </w:pPr>
      <w:r w:rsidRPr="00376783">
        <w:rPr>
          <w:rFonts w:ascii="新宋体" w:eastAsia="新宋体" w:hAnsi="新宋体" w:hint="eastAsia"/>
          <w:b/>
        </w:rPr>
        <w:t>（二）人员要求</w:t>
      </w:r>
    </w:p>
    <w:p w14:paraId="41B032DB"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t>1.组建工作团队。确定中标单位后15天内，中标单位根据深圳市破产事务管理署要求组建稳定、专业的工作团队，团队成员人数不少于3人，在服务期限内为深圳市破产事务管理署提供服务。</w:t>
      </w:r>
    </w:p>
    <w:p w14:paraId="1F9BD506" w14:textId="77777777" w:rsidR="000B641B" w:rsidRPr="00376783" w:rsidRDefault="000B641B" w:rsidP="000B641B">
      <w:pPr>
        <w:spacing w:line="360" w:lineRule="auto"/>
        <w:rPr>
          <w:rFonts w:ascii="新宋体" w:eastAsia="新宋体" w:hAnsi="新宋体"/>
          <w:bCs/>
        </w:rPr>
      </w:pPr>
      <w:r w:rsidRPr="00376783">
        <w:rPr>
          <w:rFonts w:ascii="新宋体" w:eastAsia="新宋体" w:hAnsi="新宋体" w:hint="eastAsia"/>
          <w:bCs/>
        </w:rPr>
        <w:t>2.中标单位不得随意更换团队成员，服务期内未经招标单位同意不得随意更换。人员有变动时，应当提前至少2周书面通知深圳市破产事务管理署，并安排好新成员的上岗培训和交接手续。</w:t>
      </w:r>
    </w:p>
    <w:p w14:paraId="38481C60" w14:textId="77777777" w:rsidR="000B641B" w:rsidRPr="00707148" w:rsidRDefault="000B641B" w:rsidP="000B641B">
      <w:pPr>
        <w:rPr>
          <w:rFonts w:ascii="新宋体" w:eastAsia="新宋体" w:hAnsi="新宋体"/>
          <w:b/>
        </w:rPr>
      </w:pPr>
    </w:p>
    <w:p w14:paraId="41755682" w14:textId="77777777" w:rsidR="000B641B" w:rsidRDefault="000B641B" w:rsidP="000B641B">
      <w:pPr>
        <w:pStyle w:val="3"/>
        <w:rPr>
          <w:rFonts w:ascii="新宋体" w:eastAsia="新宋体" w:hAnsi="新宋体"/>
          <w:kern w:val="44"/>
          <w:szCs w:val="28"/>
        </w:rPr>
      </w:pPr>
      <w:r>
        <w:rPr>
          <w:rFonts w:ascii="新宋体" w:eastAsia="新宋体" w:hAnsi="新宋体" w:hint="eastAsia"/>
          <w:kern w:val="44"/>
          <w:szCs w:val="28"/>
        </w:rPr>
        <w:t>五、项目商务要求</w:t>
      </w:r>
    </w:p>
    <w:p w14:paraId="4D848594" w14:textId="77777777" w:rsidR="000B641B" w:rsidRPr="00993176" w:rsidRDefault="000B641B" w:rsidP="000B641B">
      <w:pPr>
        <w:spacing w:line="360" w:lineRule="auto"/>
        <w:rPr>
          <w:rFonts w:ascii="新宋体" w:eastAsia="新宋体" w:hAnsi="新宋体" w:cs="宋体"/>
          <w:szCs w:val="21"/>
        </w:rPr>
      </w:pPr>
      <w:r w:rsidRPr="00993176">
        <w:rPr>
          <w:rFonts w:ascii="新宋体" w:eastAsia="新宋体" w:hAnsi="新宋体" w:cs="宋体" w:hint="eastAsia"/>
          <w:szCs w:val="21"/>
        </w:rPr>
        <w:t>（一）服务期限：自合同签订之日起至2024年12月完成项目评审验收。</w:t>
      </w:r>
    </w:p>
    <w:p w14:paraId="70055C20" w14:textId="77777777" w:rsidR="000B641B" w:rsidRPr="00993176" w:rsidRDefault="000B641B" w:rsidP="000B641B">
      <w:pPr>
        <w:spacing w:line="360" w:lineRule="auto"/>
        <w:rPr>
          <w:rFonts w:ascii="新宋体" w:eastAsia="新宋体" w:hAnsi="新宋体" w:cs="宋体"/>
          <w:szCs w:val="21"/>
        </w:rPr>
      </w:pPr>
      <w:r w:rsidRPr="00993176">
        <w:rPr>
          <w:rFonts w:ascii="新宋体" w:eastAsia="新宋体" w:hAnsi="新宋体" w:cs="宋体" w:hint="eastAsia"/>
          <w:szCs w:val="21"/>
        </w:rPr>
        <w:t>（二）付款方式：以合同签订为准。</w:t>
      </w:r>
    </w:p>
    <w:p w14:paraId="18AC1DE8" w14:textId="77777777" w:rsidR="000B641B" w:rsidRPr="00993176" w:rsidRDefault="000B641B" w:rsidP="000B641B">
      <w:pPr>
        <w:spacing w:line="360" w:lineRule="auto"/>
        <w:rPr>
          <w:rFonts w:ascii="新宋体" w:eastAsia="新宋体" w:hAnsi="新宋体" w:cs="宋体"/>
          <w:szCs w:val="21"/>
        </w:rPr>
      </w:pPr>
      <w:r w:rsidRPr="00993176">
        <w:rPr>
          <w:rFonts w:ascii="新宋体" w:eastAsia="新宋体" w:hAnsi="新宋体" w:cs="宋体" w:hint="eastAsia"/>
          <w:szCs w:val="21"/>
        </w:rPr>
        <w:t>（三）质量考核验收标准及违约金</w:t>
      </w:r>
    </w:p>
    <w:p w14:paraId="1E03FE83" w14:textId="77777777" w:rsidR="000B641B" w:rsidRPr="00993176" w:rsidRDefault="000B641B" w:rsidP="000B641B">
      <w:pPr>
        <w:spacing w:line="360" w:lineRule="auto"/>
        <w:rPr>
          <w:rFonts w:ascii="新宋体" w:eastAsia="新宋体" w:hAnsi="新宋体" w:cs="宋体"/>
          <w:szCs w:val="21"/>
        </w:rPr>
      </w:pPr>
      <w:r w:rsidRPr="00993176">
        <w:rPr>
          <w:rFonts w:ascii="新宋体" w:eastAsia="新宋体" w:hAnsi="新宋体" w:cs="宋体" w:hint="eastAsia"/>
          <w:szCs w:val="21"/>
        </w:rPr>
        <w:t>1.质量考核验收标准：本项目中标人提交的成果通过专家评审验收。</w:t>
      </w:r>
    </w:p>
    <w:p w14:paraId="1A47A808" w14:textId="77777777" w:rsidR="000B641B" w:rsidRDefault="000B641B" w:rsidP="000B641B">
      <w:pPr>
        <w:spacing w:line="360" w:lineRule="auto"/>
        <w:rPr>
          <w:rFonts w:ascii="新宋体" w:eastAsia="新宋体" w:hAnsi="新宋体" w:cs="宋体"/>
          <w:szCs w:val="21"/>
        </w:rPr>
      </w:pPr>
      <w:r w:rsidRPr="00993176">
        <w:rPr>
          <w:rFonts w:ascii="新宋体" w:eastAsia="新宋体" w:hAnsi="新宋体" w:cs="宋体" w:hint="eastAsia"/>
          <w:szCs w:val="21"/>
        </w:rPr>
        <w:t>2.违约金：以合同签订为准。</w:t>
      </w:r>
    </w:p>
    <w:p w14:paraId="4A05F679" w14:textId="77777777" w:rsidR="000B641B" w:rsidRDefault="000B641B" w:rsidP="000B641B">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61CD694E"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04DBE03"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17F4969"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B30368E"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3A9D7A1" w14:textId="77777777" w:rsidR="000B641B" w:rsidRDefault="000B641B" w:rsidP="000B641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493C89C" w14:textId="09745270" w:rsidR="00F516D7" w:rsidRPr="000B641B" w:rsidRDefault="000B641B" w:rsidP="000B641B">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B64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D4771" w14:textId="77777777" w:rsidR="000B641B" w:rsidRDefault="000B641B" w:rsidP="000B641B">
      <w:r>
        <w:separator/>
      </w:r>
    </w:p>
  </w:endnote>
  <w:endnote w:type="continuationSeparator" w:id="0">
    <w:p w14:paraId="2E412601" w14:textId="77777777" w:rsidR="000B641B" w:rsidRDefault="000B641B" w:rsidP="000B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DDB1C" w14:textId="77777777" w:rsidR="000B641B" w:rsidRDefault="000B641B" w:rsidP="000B641B">
      <w:r>
        <w:separator/>
      </w:r>
    </w:p>
  </w:footnote>
  <w:footnote w:type="continuationSeparator" w:id="0">
    <w:p w14:paraId="67ACAEAD" w14:textId="77777777" w:rsidR="000B641B" w:rsidRDefault="000B641B" w:rsidP="000B64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72"/>
    <w:rsid w:val="000B641B"/>
    <w:rsid w:val="0083127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6CE47"/>
  <w15:chartTrackingRefBased/>
  <w15:docId w15:val="{821ADFC0-5FE5-45A8-A0C3-F36ADEDD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41B"/>
    <w:pPr>
      <w:widowControl w:val="0"/>
      <w:jc w:val="both"/>
    </w:pPr>
    <w:rPr>
      <w:rFonts w:ascii="Times New Roman" w:eastAsia="宋体" w:hAnsi="Times New Roman" w:cs="Times New Roman"/>
      <w:szCs w:val="24"/>
    </w:rPr>
  </w:style>
  <w:style w:type="paragraph" w:styleId="3">
    <w:name w:val="heading 3"/>
    <w:basedOn w:val="4"/>
    <w:next w:val="a"/>
    <w:link w:val="30"/>
    <w:qFormat/>
    <w:rsid w:val="000B641B"/>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B641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41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B641B"/>
    <w:rPr>
      <w:sz w:val="18"/>
      <w:szCs w:val="18"/>
    </w:rPr>
  </w:style>
  <w:style w:type="paragraph" w:styleId="a5">
    <w:name w:val="footer"/>
    <w:basedOn w:val="a"/>
    <w:link w:val="a6"/>
    <w:uiPriority w:val="99"/>
    <w:unhideWhenUsed/>
    <w:rsid w:val="000B64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B641B"/>
    <w:rPr>
      <w:sz w:val="18"/>
      <w:szCs w:val="18"/>
    </w:rPr>
  </w:style>
  <w:style w:type="character" w:customStyle="1" w:styleId="30">
    <w:name w:val="标题 3 字符"/>
    <w:basedOn w:val="a0"/>
    <w:link w:val="3"/>
    <w:qFormat/>
    <w:rsid w:val="000B641B"/>
    <w:rPr>
      <w:rFonts w:ascii="宋体" w:eastAsia="宋体" w:hAnsi="宋体" w:cs="Times New Roman"/>
      <w:b/>
      <w:bCs/>
      <w:sz w:val="28"/>
      <w:szCs w:val="32"/>
    </w:rPr>
  </w:style>
  <w:style w:type="character" w:customStyle="1" w:styleId="40">
    <w:name w:val="标题 4 字符"/>
    <w:basedOn w:val="a0"/>
    <w:link w:val="4"/>
    <w:uiPriority w:val="9"/>
    <w:semiHidden/>
    <w:rsid w:val="000B641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2024-05-09T07:02:00Z</dcterms:created>
  <dcterms:modified xsi:type="dcterms:W3CDTF">2024-05-09T07:02:00Z</dcterms:modified>
</cp:coreProperties>
</file>