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0E5" w:rsidRDefault="006F60E5" w:rsidP="006F60E5">
      <w:pPr>
        <w:pStyle w:val="3"/>
        <w:rPr>
          <w:rFonts w:ascii="新宋体" w:eastAsia="新宋体" w:hAnsi="新宋体"/>
          <w:kern w:val="44"/>
          <w:szCs w:val="28"/>
        </w:rPr>
      </w:pPr>
      <w:r>
        <w:rPr>
          <w:rFonts w:ascii="新宋体" w:eastAsia="新宋体" w:hAnsi="新宋体" w:hint="eastAsia"/>
          <w:kern w:val="44"/>
          <w:szCs w:val="28"/>
        </w:rPr>
        <w:t>三、项目概况</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B37C31">
        <w:rPr>
          <w:rFonts w:hint="eastAsia"/>
        </w:rPr>
        <w:t xml:space="preserve"> </w:t>
      </w:r>
      <w:r w:rsidRPr="00B37C31">
        <w:rPr>
          <w:rFonts w:ascii="新宋体" w:eastAsia="新宋体" w:hAnsi="新宋体" w:cs="宋体" w:hint="eastAsia"/>
          <w:szCs w:val="21"/>
        </w:rPr>
        <w:t>人民币陆拾柒万陆仟元（676,000.00）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B37C31">
        <w:rPr>
          <w:rFonts w:ascii="新宋体" w:eastAsia="新宋体" w:hAnsi="新宋体" w:cs="宋体" w:hint="eastAsia"/>
          <w:szCs w:val="21"/>
        </w:rPr>
        <w:t>人民币陆拾柒万陆仟元（676,000.00）</w:t>
      </w:r>
      <w:r>
        <w:rPr>
          <w:rFonts w:ascii="新宋体" w:eastAsia="新宋体" w:hAnsi="新宋体" w:cs="宋体" w:hint="eastAsia"/>
          <w:szCs w:val="21"/>
        </w:rPr>
        <w:t>。</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6F60E5" w:rsidRDefault="006F60E5" w:rsidP="006F60E5">
      <w:pPr>
        <w:spacing w:line="360" w:lineRule="auto"/>
        <w:ind w:firstLineChars="200" w:firstLine="420"/>
        <w:rPr>
          <w:rFonts w:ascii="新宋体" w:eastAsia="新宋体" w:hAnsi="新宋体" w:cs="宋体"/>
          <w:szCs w:val="21"/>
        </w:rPr>
      </w:pPr>
      <w:r w:rsidRPr="00F308DA">
        <w:rPr>
          <w:rFonts w:ascii="新宋体" w:eastAsia="新宋体" w:hAnsi="新宋体" w:cs="宋体" w:hint="eastAsia"/>
          <w:szCs w:val="21"/>
        </w:rPr>
        <w:t>根据《深圳市人民检察院全国首批未成年人检察工作社会支持体系试点建设工作方案》的要求，为创建深圳未检社会支持体系的先行示范区，提升深圳未检工作的专业化和社会化，创建未检工作深圳模式，开展未成年人精准帮教与精准保护社工服务项目采购。</w:t>
      </w:r>
    </w:p>
    <w:p w:rsidR="006F60E5" w:rsidRDefault="006F60E5" w:rsidP="006F60E5">
      <w:pPr>
        <w:rPr>
          <w:rFonts w:ascii="新宋体" w:eastAsia="新宋体" w:hAnsi="新宋体"/>
          <w:b/>
          <w:bCs/>
          <w:szCs w:val="21"/>
        </w:rPr>
      </w:pPr>
    </w:p>
    <w:p w:rsidR="006F60E5" w:rsidRDefault="006F60E5" w:rsidP="006F60E5">
      <w:pPr>
        <w:pStyle w:val="3"/>
        <w:rPr>
          <w:rFonts w:ascii="新宋体" w:eastAsia="新宋体" w:hAnsi="新宋体"/>
          <w:kern w:val="44"/>
          <w:szCs w:val="28"/>
        </w:rPr>
      </w:pPr>
      <w:r>
        <w:rPr>
          <w:rFonts w:ascii="新宋体" w:eastAsia="新宋体" w:hAnsi="新宋体" w:hint="eastAsia"/>
          <w:kern w:val="44"/>
          <w:szCs w:val="28"/>
        </w:rPr>
        <w:t>四、项目技术要求</w:t>
      </w:r>
    </w:p>
    <w:p w:rsidR="006F60E5" w:rsidRPr="00741696" w:rsidRDefault="006F60E5" w:rsidP="006F60E5">
      <w:pPr>
        <w:spacing w:line="360" w:lineRule="auto"/>
        <w:rPr>
          <w:rFonts w:ascii="新宋体" w:eastAsia="新宋体" w:hAnsi="新宋体"/>
          <w:b/>
        </w:rPr>
      </w:pPr>
      <w:r w:rsidRPr="00741696">
        <w:rPr>
          <w:rFonts w:ascii="新宋体" w:eastAsia="新宋体" w:hAnsi="新宋体" w:hint="eastAsia"/>
          <w:b/>
        </w:rPr>
        <w:t>项目管理和服务要求</w:t>
      </w:r>
    </w:p>
    <w:p w:rsidR="006F60E5" w:rsidRPr="00F308DA" w:rsidRDefault="006F60E5" w:rsidP="006F60E5">
      <w:pPr>
        <w:spacing w:line="360" w:lineRule="auto"/>
        <w:rPr>
          <w:rFonts w:ascii="新宋体" w:eastAsia="新宋体" w:hAnsi="新宋体"/>
          <w:bCs/>
        </w:rPr>
      </w:pPr>
      <w:r w:rsidRPr="00F308DA">
        <w:rPr>
          <w:rFonts w:ascii="新宋体" w:eastAsia="新宋体" w:hAnsi="新宋体" w:hint="eastAsia"/>
          <w:bCs/>
        </w:rPr>
        <w:t>（一）工作内容及要求：</w:t>
      </w:r>
    </w:p>
    <w:p w:rsidR="006F60E5" w:rsidRPr="00F308DA" w:rsidRDefault="006F60E5" w:rsidP="006F60E5">
      <w:pPr>
        <w:spacing w:line="360" w:lineRule="auto"/>
        <w:rPr>
          <w:rFonts w:ascii="新宋体" w:eastAsia="新宋体" w:hAnsi="新宋体"/>
          <w:bCs/>
        </w:rPr>
      </w:pPr>
      <w:r w:rsidRPr="00F308DA">
        <w:rPr>
          <w:rFonts w:ascii="新宋体" w:eastAsia="新宋体" w:hAnsi="新宋体" w:hint="eastAsia"/>
          <w:bCs/>
        </w:rPr>
        <w:t>1.根据《深圳市人民检察院涉罪未成年人精准帮教工作指引（试行）》、《深圳市人民检察院购买精准帮教社会服务绩效考核办法（试行）》等文件的要求，项目服务分成精准帮教社会服务绩效考核项目为服务效能和服务效果，</w:t>
      </w:r>
      <w:proofErr w:type="gramStart"/>
      <w:r w:rsidRPr="00F308DA">
        <w:rPr>
          <w:rFonts w:ascii="新宋体" w:eastAsia="新宋体" w:hAnsi="新宋体" w:hint="eastAsia"/>
          <w:bCs/>
        </w:rPr>
        <w:t>其中服务</w:t>
      </w:r>
      <w:proofErr w:type="gramEnd"/>
      <w:r w:rsidRPr="00F308DA">
        <w:rPr>
          <w:rFonts w:ascii="新宋体" w:eastAsia="新宋体" w:hAnsi="新宋体" w:hint="eastAsia"/>
          <w:bCs/>
        </w:rPr>
        <w:t>效能包括合适成年人、社会调查等4项基础材料、精准帮教点和精准帮教计划、帮教计划执行和日常响应（含其他响应）、帮教效果评估、结案跟踪、其他工作等；服务效果包括</w:t>
      </w:r>
      <w:proofErr w:type="gramStart"/>
      <w:r w:rsidRPr="00F308DA">
        <w:rPr>
          <w:rFonts w:ascii="新宋体" w:eastAsia="新宋体" w:hAnsi="新宋体" w:hint="eastAsia"/>
          <w:bCs/>
        </w:rPr>
        <w:t>不</w:t>
      </w:r>
      <w:proofErr w:type="gramEnd"/>
      <w:r w:rsidRPr="00F308DA">
        <w:rPr>
          <w:rFonts w:ascii="新宋体" w:eastAsia="新宋体" w:hAnsi="新宋体" w:hint="eastAsia"/>
          <w:bCs/>
        </w:rPr>
        <w:t>羁押率、</w:t>
      </w:r>
      <w:proofErr w:type="gramStart"/>
      <w:r w:rsidRPr="00F308DA">
        <w:rPr>
          <w:rFonts w:ascii="新宋体" w:eastAsia="新宋体" w:hAnsi="新宋体" w:hint="eastAsia"/>
          <w:bCs/>
        </w:rPr>
        <w:t>不</w:t>
      </w:r>
      <w:proofErr w:type="gramEnd"/>
      <w:r w:rsidRPr="00F308DA">
        <w:rPr>
          <w:rFonts w:ascii="新宋体" w:eastAsia="新宋体" w:hAnsi="新宋体" w:hint="eastAsia"/>
          <w:bCs/>
        </w:rPr>
        <w:t>羁押变更率、不起诉（</w:t>
      </w:r>
      <w:proofErr w:type="gramStart"/>
      <w:r w:rsidRPr="00F308DA">
        <w:rPr>
          <w:rFonts w:ascii="新宋体" w:eastAsia="新宋体" w:hAnsi="新宋体" w:hint="eastAsia"/>
          <w:bCs/>
        </w:rPr>
        <w:t>含附条件</w:t>
      </w:r>
      <w:proofErr w:type="gramEnd"/>
      <w:r w:rsidRPr="00F308DA">
        <w:rPr>
          <w:rFonts w:ascii="新宋体" w:eastAsia="新宋体" w:hAnsi="新宋体" w:hint="eastAsia"/>
          <w:bCs/>
        </w:rPr>
        <w:t>不起诉）率、再犯率、再社会化率等。</w:t>
      </w:r>
    </w:p>
    <w:p w:rsidR="006F60E5" w:rsidRPr="00F308DA" w:rsidRDefault="006F60E5" w:rsidP="006F60E5">
      <w:pPr>
        <w:spacing w:line="360" w:lineRule="auto"/>
        <w:rPr>
          <w:rFonts w:ascii="新宋体" w:eastAsia="新宋体" w:hAnsi="新宋体"/>
          <w:bCs/>
        </w:rPr>
      </w:pPr>
      <w:r w:rsidRPr="00F308DA">
        <w:rPr>
          <w:rFonts w:ascii="新宋体" w:eastAsia="新宋体" w:hAnsi="新宋体" w:hint="eastAsia"/>
          <w:bCs/>
        </w:rPr>
        <w:t>2.根据《深圳市人民检察院未成年人刑事案件办理规范（试行）》等文件的要求，根据</w:t>
      </w:r>
      <w:proofErr w:type="gramStart"/>
      <w:r w:rsidRPr="00F308DA">
        <w:rPr>
          <w:rFonts w:ascii="新宋体" w:eastAsia="新宋体" w:hAnsi="新宋体" w:hint="eastAsia"/>
          <w:bCs/>
        </w:rPr>
        <w:t>被性侵未成年</w:t>
      </w:r>
      <w:proofErr w:type="gramEnd"/>
      <w:r w:rsidRPr="00F308DA">
        <w:rPr>
          <w:rFonts w:ascii="新宋体" w:eastAsia="新宋体" w:hAnsi="新宋体" w:hint="eastAsia"/>
          <w:bCs/>
        </w:rPr>
        <w:t>被害人需要，提供提前介入、合适成年人、心理疏导、个案跟进等服务。按照《关于建立南山区侵害未成年人案件“一站式”综合保护中心的实施意见》协助南山区人民检察院开展南山区</w:t>
      </w:r>
      <w:proofErr w:type="gramStart"/>
      <w:r w:rsidRPr="00F308DA">
        <w:rPr>
          <w:rFonts w:ascii="新宋体" w:eastAsia="新宋体" w:hAnsi="新宋体" w:hint="eastAsia"/>
          <w:bCs/>
        </w:rPr>
        <w:t>被性侵未成年人</w:t>
      </w:r>
      <w:proofErr w:type="gramEnd"/>
      <w:r w:rsidRPr="00F308DA">
        <w:rPr>
          <w:rFonts w:ascii="新宋体" w:eastAsia="新宋体" w:hAnsi="新宋体" w:hint="eastAsia"/>
          <w:bCs/>
        </w:rPr>
        <w:t>被害人“一站式”综合保护工作。</w:t>
      </w:r>
    </w:p>
    <w:p w:rsidR="006F60E5" w:rsidRPr="00F308DA" w:rsidRDefault="006F60E5" w:rsidP="006F60E5">
      <w:pPr>
        <w:spacing w:line="360" w:lineRule="auto"/>
        <w:rPr>
          <w:rFonts w:ascii="新宋体" w:eastAsia="新宋体" w:hAnsi="新宋体"/>
          <w:bCs/>
        </w:rPr>
      </w:pPr>
      <w:r w:rsidRPr="00F308DA">
        <w:rPr>
          <w:rFonts w:ascii="新宋体" w:eastAsia="新宋体" w:hAnsi="新宋体" w:hint="eastAsia"/>
          <w:bCs/>
        </w:rPr>
        <w:t>3.青少年普法宣传教育：对涉罪未成年人进行法治教育，提升涉罪未成年人的法律知识水平；辅助南山区人民检察院对辖区内青少年进行法治宣传，协助组织、策划法治宣传活动。</w:t>
      </w:r>
    </w:p>
    <w:p w:rsidR="006F60E5" w:rsidRPr="00F308DA" w:rsidRDefault="006F60E5" w:rsidP="006F60E5">
      <w:pPr>
        <w:spacing w:line="360" w:lineRule="auto"/>
        <w:rPr>
          <w:rFonts w:ascii="新宋体" w:eastAsia="新宋体" w:hAnsi="新宋体"/>
          <w:bCs/>
        </w:rPr>
      </w:pPr>
      <w:r w:rsidRPr="00F308DA">
        <w:rPr>
          <w:rFonts w:ascii="新宋体" w:eastAsia="新宋体" w:hAnsi="新宋体" w:hint="eastAsia"/>
          <w:bCs/>
        </w:rPr>
        <w:t>4.投标人需对所服务的对象及相关资料进行保密，并对泄密情况或造成相关舆情的情况承担法律责任。</w:t>
      </w:r>
    </w:p>
    <w:p w:rsidR="006F60E5" w:rsidRPr="00F308DA" w:rsidRDefault="006F60E5" w:rsidP="006F60E5">
      <w:pPr>
        <w:spacing w:line="360" w:lineRule="auto"/>
        <w:rPr>
          <w:rFonts w:ascii="新宋体" w:eastAsia="新宋体" w:hAnsi="新宋体"/>
          <w:bCs/>
        </w:rPr>
      </w:pPr>
      <w:r w:rsidRPr="00F308DA">
        <w:rPr>
          <w:rFonts w:ascii="新宋体" w:eastAsia="新宋体" w:hAnsi="新宋体" w:hint="eastAsia"/>
          <w:bCs/>
        </w:rPr>
        <w:t>（二）人员配置及要求：</w:t>
      </w:r>
    </w:p>
    <w:p w:rsidR="006F60E5" w:rsidRPr="00F308DA" w:rsidRDefault="006F60E5" w:rsidP="006F60E5">
      <w:pPr>
        <w:spacing w:line="360" w:lineRule="auto"/>
        <w:rPr>
          <w:rFonts w:ascii="新宋体" w:eastAsia="新宋体" w:hAnsi="新宋体"/>
          <w:bCs/>
        </w:rPr>
      </w:pPr>
      <w:r w:rsidRPr="00F308DA">
        <w:rPr>
          <w:rFonts w:ascii="新宋体" w:eastAsia="新宋体" w:hAnsi="新宋体" w:hint="eastAsia"/>
          <w:bCs/>
        </w:rPr>
        <w:t>（1）配备4名司法社工，其中包括1名项目主管，3名司法社工。</w:t>
      </w:r>
    </w:p>
    <w:p w:rsidR="006F60E5" w:rsidRDefault="006F60E5" w:rsidP="006F60E5">
      <w:pPr>
        <w:spacing w:line="360" w:lineRule="auto"/>
        <w:rPr>
          <w:rFonts w:ascii="新宋体" w:eastAsia="新宋体" w:hAnsi="新宋体"/>
          <w:b/>
        </w:rPr>
      </w:pPr>
      <w:r w:rsidRPr="00F308DA">
        <w:rPr>
          <w:rFonts w:ascii="新宋体" w:eastAsia="新宋体" w:hAnsi="新宋体" w:hint="eastAsia"/>
          <w:bCs/>
        </w:rPr>
        <w:lastRenderedPageBreak/>
        <w:t>（2）在服务过程中采购人可对社工服务人员和服务质量进行考评，对不合格的社工服务人员采购人有权要求更换。</w:t>
      </w:r>
    </w:p>
    <w:p w:rsidR="006F60E5" w:rsidRDefault="006F60E5" w:rsidP="006F60E5">
      <w:pPr>
        <w:pStyle w:val="3"/>
        <w:rPr>
          <w:rFonts w:ascii="新宋体" w:eastAsia="新宋体" w:hAnsi="新宋体"/>
          <w:kern w:val="44"/>
          <w:szCs w:val="28"/>
        </w:rPr>
      </w:pPr>
      <w:r>
        <w:rPr>
          <w:rFonts w:ascii="新宋体" w:eastAsia="新宋体" w:hAnsi="新宋体" w:hint="eastAsia"/>
          <w:kern w:val="44"/>
          <w:szCs w:val="28"/>
        </w:rPr>
        <w:t>五、项目商务要求</w:t>
      </w:r>
    </w:p>
    <w:p w:rsidR="006F60E5" w:rsidRPr="000E339B" w:rsidRDefault="006F60E5" w:rsidP="006F60E5">
      <w:pPr>
        <w:spacing w:line="360" w:lineRule="auto"/>
        <w:rPr>
          <w:rFonts w:ascii="新宋体" w:eastAsia="新宋体" w:hAnsi="新宋体" w:cs="宋体"/>
          <w:b/>
          <w:bCs/>
          <w:szCs w:val="21"/>
        </w:rPr>
      </w:pPr>
      <w:r w:rsidRPr="000E339B">
        <w:rPr>
          <w:rFonts w:ascii="新宋体" w:eastAsia="新宋体" w:hAnsi="新宋体" w:cs="宋体" w:hint="eastAsia"/>
          <w:b/>
          <w:bCs/>
          <w:szCs w:val="21"/>
        </w:rPr>
        <w:t>（一）服务期限</w:t>
      </w:r>
    </w:p>
    <w:p w:rsidR="006F60E5"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2025年1月1日至2025年12月31日，合同期满后，双方可以进行协商续签合同（合同一年一签），最高不超过三年。续签第二年、第三年的合同价格可参照第一年标准执行，如遇社会工作服务购买标准调整，可按照政府相关购买服务的最新政策执行。</w:t>
      </w:r>
    </w:p>
    <w:p w:rsidR="006F60E5" w:rsidRPr="000E339B" w:rsidRDefault="006F60E5" w:rsidP="006F60E5">
      <w:pPr>
        <w:spacing w:line="360" w:lineRule="auto"/>
        <w:rPr>
          <w:rFonts w:ascii="新宋体" w:eastAsia="新宋体" w:hAnsi="新宋体" w:cs="宋体"/>
          <w:b/>
          <w:bCs/>
          <w:szCs w:val="21"/>
        </w:rPr>
      </w:pPr>
      <w:r w:rsidRPr="000E339B">
        <w:rPr>
          <w:rFonts w:ascii="新宋体" w:eastAsia="新宋体" w:hAnsi="新宋体" w:cs="宋体" w:hint="eastAsia"/>
          <w:b/>
          <w:bCs/>
          <w:szCs w:val="21"/>
        </w:rPr>
        <w:t>（二）服务地点</w:t>
      </w:r>
    </w:p>
    <w:p w:rsidR="006F60E5"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根据涉罪未成年人和</w:t>
      </w:r>
      <w:proofErr w:type="gramStart"/>
      <w:r w:rsidRPr="00F308DA">
        <w:rPr>
          <w:rFonts w:ascii="新宋体" w:eastAsia="新宋体" w:hAnsi="新宋体" w:cs="宋体" w:hint="eastAsia"/>
          <w:szCs w:val="21"/>
        </w:rPr>
        <w:t>被性侵未成年</w:t>
      </w:r>
      <w:proofErr w:type="gramEnd"/>
      <w:r w:rsidRPr="00F308DA">
        <w:rPr>
          <w:rFonts w:ascii="新宋体" w:eastAsia="新宋体" w:hAnsi="新宋体" w:cs="宋体" w:hint="eastAsia"/>
          <w:szCs w:val="21"/>
        </w:rPr>
        <w:t>被害人回归社会需要的地点。</w:t>
      </w:r>
    </w:p>
    <w:p w:rsidR="006F60E5" w:rsidRPr="000E339B" w:rsidRDefault="006F60E5" w:rsidP="006F60E5">
      <w:pPr>
        <w:spacing w:line="360" w:lineRule="auto"/>
        <w:rPr>
          <w:rFonts w:ascii="新宋体" w:eastAsia="新宋体" w:hAnsi="新宋体" w:cs="宋体"/>
          <w:b/>
          <w:bCs/>
          <w:szCs w:val="21"/>
        </w:rPr>
      </w:pPr>
      <w:r w:rsidRPr="000E339B">
        <w:rPr>
          <w:rFonts w:ascii="新宋体" w:eastAsia="新宋体" w:hAnsi="新宋体" w:cs="宋体" w:hint="eastAsia"/>
          <w:b/>
          <w:bCs/>
          <w:szCs w:val="21"/>
        </w:rPr>
        <w:t>（三）付款方式</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为促进所购买服务落实开展，购买精准帮教社会服务根据动态绩效考核成绩，分期支付购买服务的资金。</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1）合同签订以后，用户向中标方支付中标金额的50%作为启动资金。</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2）项目完成二分之一后，中期考核服务效能得满分40分的，支付进度款年度购买资金的25%。服务效能得分低于40分的，按比例扣减进度款支付。【（40－中期考核得分）÷40×全额进度款】。</w:t>
      </w:r>
    </w:p>
    <w:p w:rsidR="006F60E5"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3）购买服务的年终，对服务效能、服务质量、服务效果全面考核验收。考核分数90分以上的，全额支付25%尾款。考核分数低于90分的，在尾款中扣减购买金额。每低1分，扣减当年年度购买服务总金额的1%。</w:t>
      </w:r>
    </w:p>
    <w:p w:rsidR="006F60E5" w:rsidRPr="000744D4" w:rsidRDefault="006F60E5" w:rsidP="006F60E5">
      <w:pPr>
        <w:spacing w:line="360" w:lineRule="auto"/>
        <w:rPr>
          <w:rFonts w:ascii="新宋体" w:eastAsia="新宋体" w:hAnsi="新宋体" w:cs="宋体"/>
          <w:b/>
          <w:bCs/>
          <w:szCs w:val="21"/>
        </w:rPr>
      </w:pPr>
      <w:r w:rsidRPr="000744D4">
        <w:rPr>
          <w:rFonts w:ascii="新宋体" w:eastAsia="新宋体" w:hAnsi="新宋体" w:cs="宋体" w:hint="eastAsia"/>
          <w:b/>
          <w:bCs/>
          <w:szCs w:val="21"/>
        </w:rPr>
        <w:t>（四）</w:t>
      </w:r>
      <w:r w:rsidRPr="00F308DA">
        <w:rPr>
          <w:rFonts w:ascii="新宋体" w:eastAsia="新宋体" w:hAnsi="新宋体" w:cs="宋体" w:hint="eastAsia"/>
          <w:b/>
          <w:bCs/>
          <w:szCs w:val="21"/>
        </w:rPr>
        <w:t>验收考核的具体内容</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（1）担任合适成年人工作2分。经通知担任合适成年人，无正当理由并经检察人员同意，不按时到场的比率低于95%的，每1个百分点扣0.5分，扣完为止。</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2）开展法律文书解读、社会调查、收集面谈印象、心理测评等基础工作，形成精准帮教基础材料5分。无正当理由并经检察人员同意，不按时完成基础工作，提交基础材料的比率低于95%的，每1个百分点扣1分，扣完为止。</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（3）根据基础材料查找精准帮教点，制定帮教计划3分。无正当理由并经检察人员同意，不按时完成查找精准帮教点，制定帮教计划的比率低于95%的，每1个百分点扣0.5分，扣完为止。</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lastRenderedPageBreak/>
        <w:t>（4）按照帮教计划开展帮教工作，及时接受督导人员、帮教指导专家和检察人员监督指导，并通过帮教系统按期响应的15分。无正当理由并经督导人员、帮教指导专家、检察人员同意，不按期开展工作，不通过帮教系统按期响应的比率低于95%的，每1个百分点扣1分，扣完为止。</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（5）根据帮教进展，按期完成帮教效果评估，出具帮教效果评估报告3分。无正当理由并经检察人员同意，达到转处条件不及时评估或不按期评估的比率低于95%的，每1个百分点扣0.5分，扣完为止。</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（6）帮教结案后对回归社会的未成年人跟踪三年2分。有条件跟踪而未按要求跟踪的比率低于95%的，每1个百分点扣0.5分，扣完为止。</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（7）指派社工、建立链接、亲情会见、和解、保密等其他工作10分。无正当理由并经检察人员同意，未按要求按期开展并完成有关工作的比率低于95%的，每1个百分点扣0.5分，扣完为止。</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8）检察人员和帮教指导专家就个案的服务质量进行评分。购买服务单位全体检察人员对考核对象全部案件评分的平均分为检察人员质量评分。购买服务单位全体帮教指导专家对考核对象全体案件评分的平均分为帮教指导专家质量评分。质量评分9分以上(满分10分)分别得质量分满分15分和5分。低于9分的，按比例扣分。【（9－质量得分）÷9×15或5】</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（9）帮助购买服务单位实现年度</w:t>
      </w:r>
      <w:proofErr w:type="gramStart"/>
      <w:r w:rsidRPr="00F308DA">
        <w:rPr>
          <w:rFonts w:ascii="新宋体" w:eastAsia="新宋体" w:hAnsi="新宋体" w:cs="宋体" w:hint="eastAsia"/>
          <w:szCs w:val="21"/>
        </w:rPr>
        <w:t>不</w:t>
      </w:r>
      <w:proofErr w:type="gramEnd"/>
      <w:r w:rsidRPr="00F308DA">
        <w:rPr>
          <w:rFonts w:ascii="新宋体" w:eastAsia="新宋体" w:hAnsi="新宋体" w:cs="宋体" w:hint="eastAsia"/>
          <w:szCs w:val="21"/>
        </w:rPr>
        <w:t>羁押率（不逮捕率和羁押变更率）、不起诉（</w:t>
      </w:r>
      <w:proofErr w:type="gramStart"/>
      <w:r w:rsidRPr="00F308DA">
        <w:rPr>
          <w:rFonts w:ascii="新宋体" w:eastAsia="新宋体" w:hAnsi="新宋体" w:cs="宋体" w:hint="eastAsia"/>
          <w:szCs w:val="21"/>
        </w:rPr>
        <w:t>含附条件</w:t>
      </w:r>
      <w:proofErr w:type="gramEnd"/>
      <w:r w:rsidRPr="00F308DA">
        <w:rPr>
          <w:rFonts w:ascii="新宋体" w:eastAsia="新宋体" w:hAnsi="新宋体" w:cs="宋体" w:hint="eastAsia"/>
          <w:szCs w:val="21"/>
        </w:rPr>
        <w:t>不起诉）率和再社会化率最低控制目标；</w:t>
      </w:r>
      <w:proofErr w:type="gramStart"/>
      <w:r w:rsidRPr="00F308DA">
        <w:rPr>
          <w:rFonts w:ascii="新宋体" w:eastAsia="新宋体" w:hAnsi="新宋体" w:cs="宋体" w:hint="eastAsia"/>
          <w:szCs w:val="21"/>
        </w:rPr>
        <w:t>不</w:t>
      </w:r>
      <w:proofErr w:type="gramEnd"/>
      <w:r w:rsidRPr="00F308DA">
        <w:rPr>
          <w:rFonts w:ascii="新宋体" w:eastAsia="新宋体" w:hAnsi="新宋体" w:cs="宋体" w:hint="eastAsia"/>
          <w:szCs w:val="21"/>
        </w:rPr>
        <w:t>羁押变更率、</w:t>
      </w:r>
      <w:proofErr w:type="gramStart"/>
      <w:r w:rsidRPr="00F308DA">
        <w:rPr>
          <w:rFonts w:ascii="新宋体" w:eastAsia="新宋体" w:hAnsi="新宋体" w:cs="宋体" w:hint="eastAsia"/>
          <w:szCs w:val="21"/>
        </w:rPr>
        <w:t>再犯率</w:t>
      </w:r>
      <w:proofErr w:type="gramEnd"/>
      <w:r w:rsidRPr="00F308DA">
        <w:rPr>
          <w:rFonts w:ascii="新宋体" w:eastAsia="新宋体" w:hAnsi="新宋体" w:cs="宋体" w:hint="eastAsia"/>
          <w:szCs w:val="21"/>
        </w:rPr>
        <w:t>最高控制目标的，</w:t>
      </w:r>
      <w:proofErr w:type="gramStart"/>
      <w:r w:rsidRPr="00F308DA">
        <w:rPr>
          <w:rFonts w:ascii="新宋体" w:eastAsia="新宋体" w:hAnsi="新宋体" w:cs="宋体" w:hint="eastAsia"/>
          <w:szCs w:val="21"/>
        </w:rPr>
        <w:t>得服务</w:t>
      </w:r>
      <w:proofErr w:type="gramEnd"/>
      <w:r w:rsidRPr="00F308DA">
        <w:rPr>
          <w:rFonts w:ascii="新宋体" w:eastAsia="新宋体" w:hAnsi="新宋体" w:cs="宋体" w:hint="eastAsia"/>
          <w:szCs w:val="21"/>
        </w:rPr>
        <w:t>效果相应项目满分。未实现购买服务单位年度最低或最高控制目标的，按比率扣分。【（最低控制目标比率－实现比率）÷最低控制目标比率×项目满分】【（实现比率－最高控制目标比率）÷最高控制目标比率×项目满分】</w:t>
      </w:r>
    </w:p>
    <w:p w:rsidR="006F60E5" w:rsidRPr="00F308DA"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5.履约担保金：（由双方协商）</w:t>
      </w:r>
    </w:p>
    <w:p w:rsidR="006F60E5" w:rsidRDefault="006F60E5" w:rsidP="006F60E5">
      <w:pPr>
        <w:spacing w:line="360" w:lineRule="auto"/>
        <w:rPr>
          <w:rFonts w:ascii="新宋体" w:eastAsia="新宋体" w:hAnsi="新宋体" w:cs="宋体"/>
          <w:szCs w:val="21"/>
        </w:rPr>
      </w:pPr>
      <w:r w:rsidRPr="00F308DA">
        <w:rPr>
          <w:rFonts w:ascii="新宋体" w:eastAsia="新宋体" w:hAnsi="新宋体" w:cs="宋体" w:hint="eastAsia"/>
          <w:szCs w:val="21"/>
        </w:rPr>
        <w:t>6.违约责任：出现利用职务和工作便利，违规收受财物，谋取私利，影响司法公正等严重违纪情形的，依法追究民事行政法律责任。构成犯罪的，依法追究刑事责任。</w:t>
      </w:r>
    </w:p>
    <w:p w:rsidR="006F60E5" w:rsidRDefault="006F60E5" w:rsidP="006F60E5">
      <w:pPr>
        <w:spacing w:line="360" w:lineRule="auto"/>
        <w:rPr>
          <w:rFonts w:ascii="新宋体" w:eastAsia="新宋体" w:hAnsi="新宋体" w:cs="宋体"/>
          <w:szCs w:val="21"/>
        </w:rPr>
      </w:pPr>
    </w:p>
    <w:p w:rsidR="006F60E5" w:rsidRDefault="006F60E5" w:rsidP="006F60E5">
      <w:pPr>
        <w:pStyle w:val="3"/>
        <w:rPr>
          <w:rFonts w:ascii="新宋体" w:eastAsia="新宋体" w:hAnsi="新宋体"/>
          <w:kern w:val="44"/>
          <w:szCs w:val="28"/>
        </w:rPr>
      </w:pPr>
      <w:r>
        <w:rPr>
          <w:rFonts w:ascii="新宋体" w:eastAsia="新宋体" w:hAnsi="新宋体" w:hint="eastAsia"/>
          <w:kern w:val="44"/>
          <w:szCs w:val="28"/>
        </w:rPr>
        <w:t>六、投标报价</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w:t>
      </w:r>
      <w:r>
        <w:rPr>
          <w:rFonts w:ascii="新宋体" w:eastAsia="新宋体" w:hAnsi="新宋体" w:cs="宋体" w:hint="eastAsia"/>
          <w:szCs w:val="21"/>
        </w:rPr>
        <w:lastRenderedPageBreak/>
        <w:t>合同金额，合同期限内不做调整。</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F60E5" w:rsidRDefault="006F60E5" w:rsidP="006F60E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E57D30" w:rsidRPr="006F60E5" w:rsidRDefault="00E57D30">
      <w:bookmarkStart w:id="0" w:name="_GoBack"/>
      <w:bookmarkEnd w:id="0"/>
    </w:p>
    <w:sectPr w:rsidR="00E57D30" w:rsidRPr="006F60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0E5" w:rsidRDefault="006F60E5" w:rsidP="006F60E5">
      <w:r>
        <w:separator/>
      </w:r>
    </w:p>
  </w:endnote>
  <w:endnote w:type="continuationSeparator" w:id="0">
    <w:p w:rsidR="006F60E5" w:rsidRDefault="006F60E5" w:rsidP="006F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0E5" w:rsidRDefault="006F60E5" w:rsidP="006F60E5">
      <w:r>
        <w:separator/>
      </w:r>
    </w:p>
  </w:footnote>
  <w:footnote w:type="continuationSeparator" w:id="0">
    <w:p w:rsidR="006F60E5" w:rsidRDefault="006F60E5" w:rsidP="006F60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EEC"/>
    <w:rsid w:val="000F0EEC"/>
    <w:rsid w:val="006F60E5"/>
    <w:rsid w:val="00E57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0E5"/>
    <w:pPr>
      <w:widowControl w:val="0"/>
      <w:jc w:val="both"/>
    </w:pPr>
    <w:rPr>
      <w:rFonts w:ascii="Times New Roman" w:eastAsia="宋体" w:hAnsi="Times New Roman" w:cs="Times New Roman"/>
      <w:szCs w:val="24"/>
    </w:rPr>
  </w:style>
  <w:style w:type="paragraph" w:styleId="3">
    <w:name w:val="heading 3"/>
    <w:basedOn w:val="4"/>
    <w:next w:val="a"/>
    <w:link w:val="3Char1"/>
    <w:qFormat/>
    <w:rsid w:val="006F60E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F60E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0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0E5"/>
    <w:rPr>
      <w:sz w:val="18"/>
      <w:szCs w:val="18"/>
    </w:rPr>
  </w:style>
  <w:style w:type="paragraph" w:styleId="a4">
    <w:name w:val="footer"/>
    <w:basedOn w:val="a"/>
    <w:link w:val="Char0"/>
    <w:uiPriority w:val="99"/>
    <w:unhideWhenUsed/>
    <w:rsid w:val="006F60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0E5"/>
    <w:rPr>
      <w:sz w:val="18"/>
      <w:szCs w:val="18"/>
    </w:rPr>
  </w:style>
  <w:style w:type="character" w:customStyle="1" w:styleId="3Char">
    <w:name w:val="标题 3 Char"/>
    <w:basedOn w:val="a0"/>
    <w:uiPriority w:val="9"/>
    <w:semiHidden/>
    <w:rsid w:val="006F60E5"/>
    <w:rPr>
      <w:rFonts w:ascii="Times New Roman" w:eastAsia="宋体" w:hAnsi="Times New Roman" w:cs="Times New Roman"/>
      <w:b/>
      <w:bCs/>
      <w:sz w:val="32"/>
      <w:szCs w:val="32"/>
    </w:rPr>
  </w:style>
  <w:style w:type="character" w:customStyle="1" w:styleId="3Char1">
    <w:name w:val="标题 3 Char1"/>
    <w:link w:val="3"/>
    <w:qFormat/>
    <w:rsid w:val="006F60E5"/>
    <w:rPr>
      <w:rFonts w:ascii="宋体" w:eastAsia="宋体" w:hAnsi="宋体" w:cs="Times New Roman"/>
      <w:b/>
      <w:bCs/>
      <w:sz w:val="28"/>
      <w:szCs w:val="32"/>
    </w:rPr>
  </w:style>
  <w:style w:type="character" w:customStyle="1" w:styleId="4Char">
    <w:name w:val="标题 4 Char"/>
    <w:basedOn w:val="a0"/>
    <w:link w:val="4"/>
    <w:uiPriority w:val="9"/>
    <w:semiHidden/>
    <w:rsid w:val="006F60E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0E5"/>
    <w:pPr>
      <w:widowControl w:val="0"/>
      <w:jc w:val="both"/>
    </w:pPr>
    <w:rPr>
      <w:rFonts w:ascii="Times New Roman" w:eastAsia="宋体" w:hAnsi="Times New Roman" w:cs="Times New Roman"/>
      <w:szCs w:val="24"/>
    </w:rPr>
  </w:style>
  <w:style w:type="paragraph" w:styleId="3">
    <w:name w:val="heading 3"/>
    <w:basedOn w:val="4"/>
    <w:next w:val="a"/>
    <w:link w:val="3Char1"/>
    <w:qFormat/>
    <w:rsid w:val="006F60E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6F60E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0E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0E5"/>
    <w:rPr>
      <w:sz w:val="18"/>
      <w:szCs w:val="18"/>
    </w:rPr>
  </w:style>
  <w:style w:type="paragraph" w:styleId="a4">
    <w:name w:val="footer"/>
    <w:basedOn w:val="a"/>
    <w:link w:val="Char0"/>
    <w:uiPriority w:val="99"/>
    <w:unhideWhenUsed/>
    <w:rsid w:val="006F60E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0E5"/>
    <w:rPr>
      <w:sz w:val="18"/>
      <w:szCs w:val="18"/>
    </w:rPr>
  </w:style>
  <w:style w:type="character" w:customStyle="1" w:styleId="3Char">
    <w:name w:val="标题 3 Char"/>
    <w:basedOn w:val="a0"/>
    <w:uiPriority w:val="9"/>
    <w:semiHidden/>
    <w:rsid w:val="006F60E5"/>
    <w:rPr>
      <w:rFonts w:ascii="Times New Roman" w:eastAsia="宋体" w:hAnsi="Times New Roman" w:cs="Times New Roman"/>
      <w:b/>
      <w:bCs/>
      <w:sz w:val="32"/>
      <w:szCs w:val="32"/>
    </w:rPr>
  </w:style>
  <w:style w:type="character" w:customStyle="1" w:styleId="3Char1">
    <w:name w:val="标题 3 Char1"/>
    <w:link w:val="3"/>
    <w:qFormat/>
    <w:rsid w:val="006F60E5"/>
    <w:rPr>
      <w:rFonts w:ascii="宋体" w:eastAsia="宋体" w:hAnsi="宋体" w:cs="Times New Roman"/>
      <w:b/>
      <w:bCs/>
      <w:sz w:val="28"/>
      <w:szCs w:val="32"/>
    </w:rPr>
  </w:style>
  <w:style w:type="character" w:customStyle="1" w:styleId="4Char">
    <w:name w:val="标题 4 Char"/>
    <w:basedOn w:val="a0"/>
    <w:link w:val="4"/>
    <w:uiPriority w:val="9"/>
    <w:semiHidden/>
    <w:rsid w:val="006F60E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446</Words>
  <Characters>2547</Characters>
  <Application>Microsoft Office Word</Application>
  <DocSecurity>0</DocSecurity>
  <Lines>21</Lines>
  <Paragraphs>5</Paragraphs>
  <ScaleCrop>false</ScaleCrop>
  <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瑞凝信张鹏</dc:creator>
  <cp:keywords/>
  <dc:description/>
  <cp:lastModifiedBy>瑞凝信张鹏</cp:lastModifiedBy>
  <cp:revision>2</cp:revision>
  <dcterms:created xsi:type="dcterms:W3CDTF">2024-11-20T09:16:00Z</dcterms:created>
  <dcterms:modified xsi:type="dcterms:W3CDTF">2024-11-20T09:16:00Z</dcterms:modified>
</cp:coreProperties>
</file>