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64D" w:rsidRDefault="0029564D" w:rsidP="0029564D">
      <w:pPr>
        <w:pStyle w:val="3"/>
        <w:rPr>
          <w:rFonts w:ascii="新宋体" w:eastAsia="新宋体" w:hAnsi="新宋体"/>
          <w:kern w:val="44"/>
          <w:szCs w:val="28"/>
        </w:rPr>
      </w:pPr>
      <w:r>
        <w:rPr>
          <w:rFonts w:ascii="新宋体" w:eastAsia="新宋体" w:hAnsi="新宋体" w:hint="eastAsia"/>
          <w:kern w:val="44"/>
          <w:szCs w:val="28"/>
        </w:rPr>
        <w:t>三、项目概况</w:t>
      </w:r>
    </w:p>
    <w:p w:rsidR="0029564D" w:rsidRDefault="0029564D" w:rsidP="0029564D">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CD02A3">
        <w:rPr>
          <w:rFonts w:ascii="新宋体" w:eastAsia="新宋体" w:hAnsi="新宋体" w:hint="eastAsia"/>
          <w:szCs w:val="21"/>
        </w:rPr>
        <w:t>人民币贰拾捌万壹仟玖佰玖拾陆元整（</w:t>
      </w:r>
      <w:r>
        <w:rPr>
          <w:rFonts w:ascii="新宋体" w:eastAsia="新宋体" w:hAnsi="新宋体" w:hint="eastAsia"/>
          <w:szCs w:val="21"/>
        </w:rPr>
        <w:t>281,996.00</w:t>
      </w:r>
      <w:r w:rsidRPr="00CD02A3">
        <w:rPr>
          <w:rFonts w:ascii="新宋体" w:eastAsia="新宋体" w:hAnsi="新宋体" w:hint="eastAsia"/>
          <w:szCs w:val="21"/>
        </w:rPr>
        <w:t>）</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CD02A3">
        <w:rPr>
          <w:rFonts w:ascii="新宋体" w:eastAsia="新宋体" w:hAnsi="新宋体" w:hint="eastAsia"/>
          <w:szCs w:val="21"/>
        </w:rPr>
        <w:t>人民币贰拾捌万壹仟玖佰玖拾陆元整（</w:t>
      </w:r>
      <w:r>
        <w:rPr>
          <w:rFonts w:ascii="新宋体" w:eastAsia="新宋体" w:hAnsi="新宋体" w:hint="eastAsia"/>
          <w:szCs w:val="21"/>
        </w:rPr>
        <w:t>281,996.00</w:t>
      </w:r>
      <w:r w:rsidRPr="00CD02A3">
        <w:rPr>
          <w:rFonts w:ascii="新宋体" w:eastAsia="新宋体" w:hAnsi="新宋体" w:hint="eastAsia"/>
          <w:szCs w:val="21"/>
        </w:rPr>
        <w:t>）</w:t>
      </w:r>
    </w:p>
    <w:p w:rsidR="0029564D" w:rsidRDefault="0029564D" w:rsidP="0029564D">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rsidR="0029564D" w:rsidRDefault="0029564D" w:rsidP="0029564D">
      <w:pPr>
        <w:spacing w:line="360" w:lineRule="auto"/>
        <w:ind w:firstLineChars="202" w:firstLine="424"/>
        <w:rPr>
          <w:rFonts w:ascii="新宋体" w:eastAsia="新宋体" w:hAnsi="新宋体" w:cs="宋体"/>
          <w:szCs w:val="21"/>
        </w:rPr>
      </w:pPr>
      <w:r w:rsidRPr="003A5DED">
        <w:rPr>
          <w:rFonts w:ascii="新宋体" w:eastAsia="新宋体" w:hAnsi="新宋体" w:cs="宋体" w:hint="eastAsia"/>
          <w:szCs w:val="21"/>
        </w:rPr>
        <w:t>为深入学习贯彻习近平法治思想和习近平总书记关于优化营商环境的重要论述，以党的二十大精神为指引，结合国家、省、市“八五”普法规划中关于深化依法治企的工作要点，自2022年起，深圳市企业法</w:t>
      </w:r>
      <w:proofErr w:type="gramStart"/>
      <w:r w:rsidRPr="003A5DED">
        <w:rPr>
          <w:rFonts w:ascii="新宋体" w:eastAsia="新宋体" w:hAnsi="新宋体" w:cs="宋体" w:hint="eastAsia"/>
          <w:szCs w:val="21"/>
        </w:rPr>
        <w:t>务</w:t>
      </w:r>
      <w:proofErr w:type="gramEnd"/>
      <w:r w:rsidRPr="003A5DED">
        <w:rPr>
          <w:rFonts w:ascii="新宋体" w:eastAsia="新宋体" w:hAnsi="新宋体" w:cs="宋体" w:hint="eastAsia"/>
          <w:szCs w:val="21"/>
        </w:rPr>
        <w:t>技能大赛连续两年举办，织涵盖金融、科技、物流等各行业知名企业参赛，通过法律情景剧案例判析、与智能AI</w:t>
      </w:r>
      <w:proofErr w:type="gramStart"/>
      <w:r w:rsidRPr="003A5DED">
        <w:rPr>
          <w:rFonts w:ascii="新宋体" w:eastAsia="新宋体" w:hAnsi="新宋体" w:cs="宋体" w:hint="eastAsia"/>
          <w:szCs w:val="21"/>
        </w:rPr>
        <w:t>同审法律</w:t>
      </w:r>
      <w:proofErr w:type="gramEnd"/>
      <w:r w:rsidRPr="003A5DED">
        <w:rPr>
          <w:rFonts w:ascii="新宋体" w:eastAsia="新宋体" w:hAnsi="新宋体" w:cs="宋体" w:hint="eastAsia"/>
          <w:szCs w:val="21"/>
        </w:rPr>
        <w:t>合同、法律检索及策略谈判等多个竞技环节，展示了深圳法</w:t>
      </w:r>
      <w:proofErr w:type="gramStart"/>
      <w:r w:rsidRPr="003A5DED">
        <w:rPr>
          <w:rFonts w:ascii="新宋体" w:eastAsia="新宋体" w:hAnsi="新宋体" w:cs="宋体" w:hint="eastAsia"/>
          <w:szCs w:val="21"/>
        </w:rPr>
        <w:t>务菁</w:t>
      </w:r>
      <w:proofErr w:type="gramEnd"/>
      <w:r w:rsidRPr="003A5DED">
        <w:rPr>
          <w:rFonts w:ascii="新宋体" w:eastAsia="新宋体" w:hAnsi="新宋体" w:cs="宋体" w:hint="eastAsia"/>
          <w:szCs w:val="21"/>
        </w:rPr>
        <w:t>英的过硬本领和风采，大赛被省普法办作为优秀企业普法经验推广。大赛凸显了深圳依法治企成效，深入推动了市场化、法治化、国际化营商环境建设，为进一步深化大赛影响力，推动企业构建完善的合</w:t>
      </w:r>
      <w:proofErr w:type="gramStart"/>
      <w:r w:rsidRPr="003A5DED">
        <w:rPr>
          <w:rFonts w:ascii="新宋体" w:eastAsia="新宋体" w:hAnsi="新宋体" w:cs="宋体" w:hint="eastAsia"/>
          <w:szCs w:val="21"/>
        </w:rPr>
        <w:t>规</w:t>
      </w:r>
      <w:proofErr w:type="gramEnd"/>
      <w:r w:rsidRPr="003A5DED">
        <w:rPr>
          <w:rFonts w:ascii="新宋体" w:eastAsia="新宋体" w:hAnsi="新宋体" w:cs="宋体" w:hint="eastAsia"/>
          <w:szCs w:val="21"/>
        </w:rPr>
        <w:t>管理体系，更好发挥法治固根本、稳预期、利长远的作用，以高水平法治护航深圳高质量发展，现筹备于2024年举办深圳市第三届企业法</w:t>
      </w:r>
      <w:proofErr w:type="gramStart"/>
      <w:r w:rsidRPr="003A5DED">
        <w:rPr>
          <w:rFonts w:ascii="新宋体" w:eastAsia="新宋体" w:hAnsi="新宋体" w:cs="宋体" w:hint="eastAsia"/>
          <w:szCs w:val="21"/>
        </w:rPr>
        <w:t>务</w:t>
      </w:r>
      <w:proofErr w:type="gramEnd"/>
      <w:r w:rsidRPr="003A5DED">
        <w:rPr>
          <w:rFonts w:ascii="新宋体" w:eastAsia="新宋体" w:hAnsi="新宋体" w:cs="宋体" w:hint="eastAsia"/>
          <w:szCs w:val="21"/>
        </w:rPr>
        <w:t>技能大赛。</w:t>
      </w:r>
    </w:p>
    <w:p w:rsidR="0029564D" w:rsidRDefault="0029564D" w:rsidP="0029564D">
      <w:pPr>
        <w:rPr>
          <w:rFonts w:ascii="新宋体" w:eastAsia="新宋体" w:hAnsi="新宋体"/>
          <w:b/>
          <w:bCs/>
          <w:szCs w:val="21"/>
        </w:rPr>
      </w:pPr>
    </w:p>
    <w:p w:rsidR="0029564D" w:rsidRDefault="0029564D" w:rsidP="0029564D">
      <w:pPr>
        <w:pStyle w:val="3"/>
        <w:rPr>
          <w:rFonts w:ascii="新宋体" w:eastAsia="新宋体" w:hAnsi="新宋体"/>
          <w:kern w:val="44"/>
          <w:szCs w:val="28"/>
        </w:rPr>
      </w:pPr>
      <w:r>
        <w:rPr>
          <w:rFonts w:ascii="新宋体" w:eastAsia="新宋体" w:hAnsi="新宋体" w:hint="eastAsia"/>
          <w:kern w:val="44"/>
          <w:szCs w:val="28"/>
        </w:rPr>
        <w:t>四、项目技术要求</w:t>
      </w:r>
    </w:p>
    <w:p w:rsidR="0029564D" w:rsidRDefault="0029564D" w:rsidP="0029564D">
      <w:pPr>
        <w:spacing w:line="360" w:lineRule="auto"/>
        <w:rPr>
          <w:rFonts w:ascii="新宋体" w:eastAsia="新宋体" w:hAnsi="新宋体"/>
          <w:szCs w:val="21"/>
        </w:rPr>
      </w:pPr>
      <w:r>
        <w:rPr>
          <w:rFonts w:ascii="新宋体" w:eastAsia="新宋体" w:hAnsi="新宋体" w:hint="eastAsia"/>
          <w:szCs w:val="21"/>
        </w:rPr>
        <w:t>（一）主办单位：深圳市司法局、深圳市普法办</w:t>
      </w:r>
    </w:p>
    <w:p w:rsidR="0029564D" w:rsidRDefault="0029564D" w:rsidP="0029564D">
      <w:pPr>
        <w:spacing w:line="360" w:lineRule="auto"/>
        <w:rPr>
          <w:rFonts w:ascii="新宋体" w:eastAsia="新宋体" w:hAnsi="新宋体"/>
          <w:szCs w:val="21"/>
        </w:rPr>
      </w:pPr>
      <w:r>
        <w:rPr>
          <w:rFonts w:ascii="新宋体" w:eastAsia="新宋体" w:hAnsi="新宋体" w:hint="eastAsia"/>
          <w:szCs w:val="21"/>
        </w:rPr>
        <w:t>（二）比赛时间：2024年第三季度</w:t>
      </w:r>
    </w:p>
    <w:p w:rsidR="0029564D" w:rsidRDefault="0029564D" w:rsidP="0029564D">
      <w:pPr>
        <w:spacing w:line="360" w:lineRule="auto"/>
        <w:rPr>
          <w:rFonts w:ascii="新宋体" w:eastAsia="新宋体" w:hAnsi="新宋体"/>
          <w:szCs w:val="21"/>
        </w:rPr>
      </w:pPr>
      <w:r>
        <w:rPr>
          <w:rFonts w:ascii="新宋体" w:eastAsia="新宋体" w:hAnsi="新宋体" w:hint="eastAsia"/>
          <w:szCs w:val="21"/>
        </w:rPr>
        <w:t>（三）比赛地点：可容纳100人以上的会场</w:t>
      </w:r>
    </w:p>
    <w:p w:rsidR="0029564D" w:rsidRDefault="0029564D" w:rsidP="0029564D">
      <w:pPr>
        <w:spacing w:line="360" w:lineRule="auto"/>
        <w:rPr>
          <w:rFonts w:ascii="新宋体" w:eastAsia="新宋体" w:hAnsi="新宋体"/>
          <w:szCs w:val="21"/>
        </w:rPr>
      </w:pPr>
      <w:r>
        <w:rPr>
          <w:rFonts w:ascii="新宋体" w:eastAsia="新宋体" w:hAnsi="新宋体" w:hint="eastAsia"/>
          <w:szCs w:val="21"/>
        </w:rPr>
        <w:t>（四）参赛企业：通过定向邀请和线上报名，组织深圳市8家优秀企业的法</w:t>
      </w:r>
      <w:proofErr w:type="gramStart"/>
      <w:r>
        <w:rPr>
          <w:rFonts w:ascii="新宋体" w:eastAsia="新宋体" w:hAnsi="新宋体" w:hint="eastAsia"/>
          <w:szCs w:val="21"/>
        </w:rPr>
        <w:t>务</w:t>
      </w:r>
      <w:proofErr w:type="gramEnd"/>
      <w:r>
        <w:rPr>
          <w:rFonts w:ascii="新宋体" w:eastAsia="新宋体" w:hAnsi="新宋体" w:hint="eastAsia"/>
          <w:szCs w:val="21"/>
        </w:rPr>
        <w:t>人员参与比赛，每家企业选派3人。</w:t>
      </w:r>
    </w:p>
    <w:p w:rsidR="0029564D" w:rsidRDefault="0029564D" w:rsidP="0029564D">
      <w:pPr>
        <w:spacing w:line="360" w:lineRule="auto"/>
        <w:rPr>
          <w:rFonts w:ascii="新宋体" w:eastAsia="新宋体" w:hAnsi="新宋体"/>
          <w:szCs w:val="21"/>
        </w:rPr>
      </w:pPr>
      <w:r>
        <w:rPr>
          <w:rFonts w:ascii="新宋体" w:eastAsia="新宋体" w:hAnsi="新宋体" w:hint="eastAsia"/>
          <w:szCs w:val="21"/>
        </w:rPr>
        <w:t>（五）邀请评委：法官、检察官、仲裁员、企业总裁、法</w:t>
      </w:r>
      <w:proofErr w:type="gramStart"/>
      <w:r>
        <w:rPr>
          <w:rFonts w:ascii="新宋体" w:eastAsia="新宋体" w:hAnsi="新宋体" w:hint="eastAsia"/>
          <w:szCs w:val="21"/>
        </w:rPr>
        <w:t>务</w:t>
      </w:r>
      <w:proofErr w:type="gramEnd"/>
      <w:r>
        <w:rPr>
          <w:rFonts w:ascii="新宋体" w:eastAsia="新宋体" w:hAnsi="新宋体" w:hint="eastAsia"/>
          <w:szCs w:val="21"/>
        </w:rPr>
        <w:t>总监、法学教授、律师、媒体代表等。</w:t>
      </w:r>
    </w:p>
    <w:p w:rsidR="0029564D" w:rsidRDefault="0029564D" w:rsidP="0029564D">
      <w:pPr>
        <w:spacing w:line="360" w:lineRule="auto"/>
        <w:rPr>
          <w:rFonts w:ascii="新宋体" w:eastAsia="新宋体" w:hAnsi="新宋体"/>
          <w:szCs w:val="21"/>
        </w:rPr>
      </w:pPr>
      <w:r>
        <w:rPr>
          <w:rFonts w:ascii="新宋体" w:eastAsia="新宋体" w:hAnsi="新宋体" w:hint="eastAsia"/>
          <w:szCs w:val="21"/>
        </w:rPr>
        <w:t>（六）比赛内容：为保证参赛选手、评委和观众的参与感，整体比赛时间控制在两个半小时以内，采用两轮比赛制，比赛内容主要围绕企业法</w:t>
      </w:r>
      <w:proofErr w:type="gramStart"/>
      <w:r>
        <w:rPr>
          <w:rFonts w:ascii="新宋体" w:eastAsia="新宋体" w:hAnsi="新宋体" w:hint="eastAsia"/>
          <w:szCs w:val="21"/>
        </w:rPr>
        <w:t>务</w:t>
      </w:r>
      <w:proofErr w:type="gramEnd"/>
      <w:r>
        <w:rPr>
          <w:rFonts w:ascii="新宋体" w:eastAsia="新宋体" w:hAnsi="新宋体" w:hint="eastAsia"/>
          <w:szCs w:val="21"/>
        </w:rPr>
        <w:t>的业务能力进行考察、比拼，以下为参考项目，后根据实际情况确定比赛环节。</w:t>
      </w:r>
    </w:p>
    <w:p w:rsidR="0029564D" w:rsidRDefault="0029564D" w:rsidP="0029564D">
      <w:pPr>
        <w:spacing w:line="360" w:lineRule="auto"/>
        <w:rPr>
          <w:rFonts w:ascii="新宋体" w:eastAsia="新宋体" w:hAnsi="新宋体"/>
          <w:szCs w:val="21"/>
        </w:rPr>
      </w:pPr>
      <w:r>
        <w:rPr>
          <w:rFonts w:ascii="新宋体" w:eastAsia="新宋体" w:hAnsi="新宋体" w:hint="eastAsia"/>
          <w:szCs w:val="21"/>
        </w:rPr>
        <w:t>1.法律检索。根据法律检索工具的功能，设定八种检索题目类型在现场大屏展示，例如合同违约、债权转让、贸易融资等，参赛企业通过抢答选择作答类型，选择后屏幕出现该类型对</w:t>
      </w:r>
      <w:r>
        <w:rPr>
          <w:rFonts w:ascii="新宋体" w:eastAsia="新宋体" w:hAnsi="新宋体" w:hint="eastAsia"/>
          <w:szCs w:val="21"/>
        </w:rPr>
        <w:lastRenderedPageBreak/>
        <w:t>应的问题，该组选手针对问题进行1.5分钟的法律检索，结束后由一名选手代表进行检索成果展示。</w:t>
      </w:r>
    </w:p>
    <w:p w:rsidR="0029564D" w:rsidRDefault="0029564D" w:rsidP="0029564D">
      <w:pPr>
        <w:spacing w:line="360" w:lineRule="auto"/>
        <w:rPr>
          <w:rFonts w:ascii="新宋体" w:eastAsia="新宋体" w:hAnsi="新宋体"/>
          <w:szCs w:val="21"/>
        </w:rPr>
      </w:pPr>
      <w:r>
        <w:rPr>
          <w:rFonts w:ascii="新宋体" w:eastAsia="新宋体" w:hAnsi="新宋体" w:hint="eastAsia"/>
          <w:szCs w:val="21"/>
        </w:rPr>
        <w:t>2.策略谈判。参赛企业三名法</w:t>
      </w:r>
      <w:proofErr w:type="gramStart"/>
      <w:r>
        <w:rPr>
          <w:rFonts w:ascii="新宋体" w:eastAsia="新宋体" w:hAnsi="新宋体" w:hint="eastAsia"/>
          <w:szCs w:val="21"/>
        </w:rPr>
        <w:t>务</w:t>
      </w:r>
      <w:proofErr w:type="gramEnd"/>
      <w:r>
        <w:rPr>
          <w:rFonts w:ascii="新宋体" w:eastAsia="新宋体" w:hAnsi="新宋体" w:hint="eastAsia"/>
          <w:szCs w:val="21"/>
        </w:rPr>
        <w:t>代表均参与本轮比赛，以企业为单位进行1vs1对抗赛。针对设定的场景，进行10分钟的交易</w:t>
      </w:r>
      <w:proofErr w:type="gramStart"/>
      <w:r>
        <w:rPr>
          <w:rFonts w:ascii="新宋体" w:eastAsia="新宋体" w:hAnsi="新宋体" w:hint="eastAsia"/>
          <w:szCs w:val="21"/>
        </w:rPr>
        <w:t>式谈判</w:t>
      </w:r>
      <w:proofErr w:type="gramEnd"/>
      <w:r>
        <w:rPr>
          <w:rFonts w:ascii="新宋体" w:eastAsia="新宋体" w:hAnsi="新宋体" w:hint="eastAsia"/>
          <w:szCs w:val="21"/>
        </w:rPr>
        <w:t>或者对抗式谈判。</w:t>
      </w:r>
    </w:p>
    <w:p w:rsidR="0029564D" w:rsidRDefault="0029564D" w:rsidP="0029564D">
      <w:pPr>
        <w:spacing w:line="360" w:lineRule="auto"/>
        <w:rPr>
          <w:rFonts w:ascii="新宋体" w:eastAsia="新宋体" w:hAnsi="新宋体"/>
          <w:szCs w:val="21"/>
        </w:rPr>
      </w:pPr>
      <w:r>
        <w:rPr>
          <w:rFonts w:ascii="新宋体" w:eastAsia="新宋体" w:hAnsi="新宋体" w:hint="eastAsia"/>
          <w:szCs w:val="21"/>
        </w:rPr>
        <w:t>3.法律技术方案。根据参赛企业的经营范围与性质，量身定制比赛试题，在比赛前5天把项目内容给到企业，企业选手需要根据预设项目的内容、双方企业背景等，提出可以实操的、顾忌商业利益的法律技术方案，并在比赛现场进行展示。</w:t>
      </w:r>
    </w:p>
    <w:p w:rsidR="0029564D" w:rsidRDefault="0029564D" w:rsidP="0029564D">
      <w:pPr>
        <w:spacing w:line="360" w:lineRule="auto"/>
        <w:rPr>
          <w:rFonts w:ascii="新宋体" w:eastAsia="新宋体" w:hAnsi="新宋体"/>
          <w:b/>
        </w:rPr>
      </w:pPr>
      <w:r>
        <w:rPr>
          <w:rFonts w:ascii="新宋体" w:eastAsia="新宋体" w:hAnsi="新宋体" w:hint="eastAsia"/>
          <w:szCs w:val="21"/>
        </w:rPr>
        <w:t>（七）奖项评选：根据比赛结果</w:t>
      </w:r>
      <w:proofErr w:type="gramStart"/>
      <w:r>
        <w:rPr>
          <w:rFonts w:ascii="新宋体" w:eastAsia="新宋体" w:hAnsi="新宋体" w:hint="eastAsia"/>
          <w:szCs w:val="21"/>
        </w:rPr>
        <w:t>评选出冠亚</w:t>
      </w:r>
      <w:proofErr w:type="gramEnd"/>
      <w:r>
        <w:rPr>
          <w:rFonts w:ascii="新宋体" w:eastAsia="新宋体" w:hAnsi="新宋体" w:hint="eastAsia"/>
          <w:szCs w:val="21"/>
        </w:rPr>
        <w:t>季军各一队，其余队伍为优秀奖，同时每组评选一名法</w:t>
      </w:r>
      <w:proofErr w:type="gramStart"/>
      <w:r>
        <w:rPr>
          <w:rFonts w:ascii="新宋体" w:eastAsia="新宋体" w:hAnsi="新宋体" w:hint="eastAsia"/>
          <w:szCs w:val="21"/>
        </w:rPr>
        <w:t>务</w:t>
      </w:r>
      <w:proofErr w:type="gramEnd"/>
      <w:r>
        <w:rPr>
          <w:rFonts w:ascii="新宋体" w:eastAsia="新宋体" w:hAnsi="新宋体" w:hint="eastAsia"/>
          <w:szCs w:val="21"/>
        </w:rPr>
        <w:t>之星，并在所有参赛人员中评选一名最佳人气奖。</w:t>
      </w:r>
    </w:p>
    <w:p w:rsidR="0029564D" w:rsidRDefault="0029564D" w:rsidP="0029564D">
      <w:pPr>
        <w:rPr>
          <w:rFonts w:ascii="新宋体" w:eastAsia="新宋体" w:hAnsi="新宋体"/>
          <w:b/>
        </w:rPr>
      </w:pPr>
    </w:p>
    <w:p w:rsidR="0029564D" w:rsidRDefault="0029564D" w:rsidP="0029564D">
      <w:pPr>
        <w:pStyle w:val="3"/>
        <w:rPr>
          <w:rFonts w:ascii="新宋体" w:eastAsia="新宋体" w:hAnsi="新宋体"/>
          <w:kern w:val="44"/>
          <w:szCs w:val="28"/>
        </w:rPr>
      </w:pPr>
      <w:r>
        <w:rPr>
          <w:rFonts w:ascii="新宋体" w:eastAsia="新宋体" w:hAnsi="新宋体" w:hint="eastAsia"/>
          <w:kern w:val="44"/>
          <w:szCs w:val="28"/>
        </w:rPr>
        <w:t>五、项目商务要求</w:t>
      </w:r>
    </w:p>
    <w:p w:rsidR="0029564D" w:rsidRDefault="0029564D" w:rsidP="0029564D">
      <w:pPr>
        <w:spacing w:line="360" w:lineRule="auto"/>
        <w:rPr>
          <w:rFonts w:ascii="新宋体" w:eastAsia="新宋体" w:hAnsi="新宋体" w:cs="宋体"/>
          <w:szCs w:val="21"/>
        </w:rPr>
      </w:pPr>
      <w:r>
        <w:rPr>
          <w:rFonts w:ascii="新宋体" w:eastAsia="新宋体" w:hAnsi="新宋体" w:cs="宋体" w:hint="eastAsia"/>
          <w:szCs w:val="21"/>
        </w:rPr>
        <w:t>（一）服务期限：</w:t>
      </w:r>
      <w:r w:rsidRPr="00C3282D">
        <w:rPr>
          <w:rFonts w:ascii="新宋体" w:eastAsia="新宋体" w:hAnsi="新宋体" w:cs="宋体" w:hint="eastAsia"/>
          <w:szCs w:val="21"/>
        </w:rPr>
        <w:t>2024年2月1日-2024年12月31日（该项目为长期服务项目，合同期限可以延续，但最长不得超过三十六个月）</w:t>
      </w:r>
      <w:r>
        <w:rPr>
          <w:rFonts w:ascii="新宋体" w:eastAsia="新宋体" w:hAnsi="新宋体" w:cs="宋体" w:hint="eastAsia"/>
          <w:szCs w:val="21"/>
        </w:rPr>
        <w:t>。</w:t>
      </w:r>
    </w:p>
    <w:p w:rsidR="0029564D" w:rsidRDefault="0029564D" w:rsidP="0029564D">
      <w:pPr>
        <w:spacing w:line="360" w:lineRule="auto"/>
        <w:rPr>
          <w:rFonts w:ascii="新宋体" w:eastAsia="新宋体" w:hAnsi="新宋体" w:cs="宋体"/>
          <w:szCs w:val="21"/>
        </w:rPr>
      </w:pPr>
      <w:r>
        <w:rPr>
          <w:rFonts w:ascii="新宋体" w:eastAsia="新宋体" w:hAnsi="新宋体" w:cs="宋体" w:hint="eastAsia"/>
          <w:szCs w:val="21"/>
        </w:rPr>
        <w:t>（二）付款方式：</w:t>
      </w:r>
      <w:r w:rsidRPr="00413EC4">
        <w:rPr>
          <w:rFonts w:ascii="新宋体" w:eastAsia="新宋体" w:hAnsi="新宋体" w:cs="宋体" w:hint="eastAsia"/>
          <w:szCs w:val="21"/>
        </w:rPr>
        <w:t>以合同签订为准</w:t>
      </w:r>
    </w:p>
    <w:p w:rsidR="0029564D" w:rsidRDefault="0029564D" w:rsidP="0029564D">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rsidR="0029564D" w:rsidRDefault="0029564D" w:rsidP="0029564D">
      <w:pPr>
        <w:spacing w:line="360" w:lineRule="auto"/>
        <w:rPr>
          <w:rFonts w:ascii="新宋体" w:eastAsia="新宋体" w:hAnsi="新宋体" w:cs="宋体"/>
          <w:szCs w:val="21"/>
        </w:rPr>
      </w:pPr>
      <w:r>
        <w:rPr>
          <w:rFonts w:ascii="新宋体" w:eastAsia="新宋体" w:hAnsi="新宋体" w:cs="宋体" w:hint="eastAsia"/>
          <w:szCs w:val="21"/>
        </w:rPr>
        <w:t>1.质量考核验收标准：</w:t>
      </w:r>
      <w:r w:rsidRPr="00413EC4">
        <w:rPr>
          <w:rFonts w:ascii="新宋体" w:eastAsia="新宋体" w:hAnsi="新宋体" w:cs="宋体" w:hint="eastAsia"/>
          <w:szCs w:val="21"/>
        </w:rPr>
        <w:t>符合采购人要求的活动开展要求，按时举办大赛，按采购人要求完成验收并填写验收报告。</w:t>
      </w:r>
    </w:p>
    <w:p w:rsidR="0029564D" w:rsidRDefault="0029564D" w:rsidP="0029564D">
      <w:pPr>
        <w:spacing w:line="360" w:lineRule="auto"/>
        <w:rPr>
          <w:rFonts w:ascii="新宋体" w:eastAsia="新宋体" w:hAnsi="新宋体" w:cs="宋体"/>
          <w:szCs w:val="21"/>
        </w:rPr>
      </w:pPr>
      <w:r>
        <w:rPr>
          <w:rFonts w:ascii="新宋体" w:eastAsia="新宋体" w:hAnsi="新宋体" w:cs="宋体" w:hint="eastAsia"/>
          <w:szCs w:val="21"/>
        </w:rPr>
        <w:t>2.违约金：</w:t>
      </w:r>
      <w:r w:rsidRPr="00413EC4">
        <w:rPr>
          <w:rFonts w:ascii="新宋体" w:eastAsia="新宋体" w:hAnsi="新宋体" w:cs="宋体" w:hint="eastAsia"/>
          <w:szCs w:val="21"/>
        </w:rPr>
        <w:t>项目金额的10%</w:t>
      </w:r>
    </w:p>
    <w:p w:rsidR="0029564D" w:rsidRDefault="0029564D" w:rsidP="0029564D">
      <w:pPr>
        <w:pStyle w:val="3"/>
        <w:rPr>
          <w:rFonts w:ascii="新宋体" w:eastAsia="新宋体" w:hAnsi="新宋体"/>
          <w:kern w:val="44"/>
          <w:szCs w:val="28"/>
        </w:rPr>
      </w:pPr>
      <w:r>
        <w:rPr>
          <w:rFonts w:ascii="新宋体" w:eastAsia="新宋体" w:hAnsi="新宋体" w:hint="eastAsia"/>
          <w:kern w:val="44"/>
          <w:szCs w:val="28"/>
        </w:rPr>
        <w:t>六、投标报价</w:t>
      </w:r>
    </w:p>
    <w:p w:rsidR="0029564D" w:rsidRDefault="0029564D" w:rsidP="0029564D">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29564D" w:rsidRDefault="0029564D" w:rsidP="0029564D">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29564D" w:rsidRDefault="0029564D" w:rsidP="0029564D">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w:t>
      </w:r>
      <w:r>
        <w:rPr>
          <w:rFonts w:ascii="新宋体" w:eastAsia="新宋体" w:hAnsi="新宋体" w:cs="宋体" w:hint="eastAsia"/>
          <w:szCs w:val="21"/>
        </w:rPr>
        <w:lastRenderedPageBreak/>
        <w:t>的全部，不得以任何理由予以重复，并以投标人在投标文件中提出的综合单价或总价为依据。</w:t>
      </w:r>
    </w:p>
    <w:p w:rsidR="0029564D" w:rsidRDefault="0029564D" w:rsidP="0029564D">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29564D" w:rsidRDefault="0029564D" w:rsidP="0029564D">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29564D" w:rsidRDefault="0029564D" w:rsidP="0029564D">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DE1FEA" w:rsidRPr="0029564D" w:rsidRDefault="00DE1FEA">
      <w:bookmarkStart w:id="0" w:name="_GoBack"/>
      <w:bookmarkEnd w:id="0"/>
    </w:p>
    <w:sectPr w:rsidR="00DE1FEA" w:rsidRPr="0029564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564D" w:rsidRDefault="0029564D" w:rsidP="0029564D">
      <w:r>
        <w:separator/>
      </w:r>
    </w:p>
  </w:endnote>
  <w:endnote w:type="continuationSeparator" w:id="0">
    <w:p w:rsidR="0029564D" w:rsidRDefault="0029564D" w:rsidP="0029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564D" w:rsidRDefault="0029564D" w:rsidP="0029564D">
      <w:r>
        <w:separator/>
      </w:r>
    </w:p>
  </w:footnote>
  <w:footnote w:type="continuationSeparator" w:id="0">
    <w:p w:rsidR="0029564D" w:rsidRDefault="0029564D" w:rsidP="002956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2FAC"/>
    <w:rsid w:val="0029564D"/>
    <w:rsid w:val="00812FAC"/>
    <w:rsid w:val="00DE1F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64D"/>
    <w:pPr>
      <w:widowControl w:val="0"/>
      <w:jc w:val="both"/>
    </w:pPr>
    <w:rPr>
      <w:rFonts w:ascii="Times New Roman" w:eastAsia="宋体" w:hAnsi="Times New Roman" w:cs="Times New Roman"/>
      <w:szCs w:val="24"/>
    </w:rPr>
  </w:style>
  <w:style w:type="paragraph" w:styleId="3">
    <w:name w:val="heading 3"/>
    <w:basedOn w:val="4"/>
    <w:next w:val="a"/>
    <w:link w:val="3Char1"/>
    <w:qFormat/>
    <w:rsid w:val="0029564D"/>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29564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9564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9564D"/>
    <w:rPr>
      <w:sz w:val="18"/>
      <w:szCs w:val="18"/>
    </w:rPr>
  </w:style>
  <w:style w:type="paragraph" w:styleId="a4">
    <w:name w:val="footer"/>
    <w:basedOn w:val="a"/>
    <w:link w:val="Char0"/>
    <w:uiPriority w:val="99"/>
    <w:unhideWhenUsed/>
    <w:rsid w:val="0029564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9564D"/>
    <w:rPr>
      <w:sz w:val="18"/>
      <w:szCs w:val="18"/>
    </w:rPr>
  </w:style>
  <w:style w:type="character" w:customStyle="1" w:styleId="3Char">
    <w:name w:val="标题 3 Char"/>
    <w:basedOn w:val="a0"/>
    <w:uiPriority w:val="9"/>
    <w:semiHidden/>
    <w:rsid w:val="0029564D"/>
    <w:rPr>
      <w:rFonts w:ascii="Times New Roman" w:eastAsia="宋体" w:hAnsi="Times New Roman" w:cs="Times New Roman"/>
      <w:b/>
      <w:bCs/>
      <w:sz w:val="32"/>
      <w:szCs w:val="32"/>
    </w:rPr>
  </w:style>
  <w:style w:type="character" w:customStyle="1" w:styleId="3Char1">
    <w:name w:val="标题 3 Char1"/>
    <w:link w:val="3"/>
    <w:qFormat/>
    <w:rsid w:val="0029564D"/>
    <w:rPr>
      <w:rFonts w:ascii="宋体" w:eastAsia="宋体" w:hAnsi="宋体" w:cs="Times New Roman"/>
      <w:b/>
      <w:bCs/>
      <w:sz w:val="28"/>
      <w:szCs w:val="32"/>
    </w:rPr>
  </w:style>
  <w:style w:type="character" w:customStyle="1" w:styleId="4Char">
    <w:name w:val="标题 4 Char"/>
    <w:basedOn w:val="a0"/>
    <w:link w:val="4"/>
    <w:uiPriority w:val="9"/>
    <w:semiHidden/>
    <w:rsid w:val="0029564D"/>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64D"/>
    <w:pPr>
      <w:widowControl w:val="0"/>
      <w:jc w:val="both"/>
    </w:pPr>
    <w:rPr>
      <w:rFonts w:ascii="Times New Roman" w:eastAsia="宋体" w:hAnsi="Times New Roman" w:cs="Times New Roman"/>
      <w:szCs w:val="24"/>
    </w:rPr>
  </w:style>
  <w:style w:type="paragraph" w:styleId="3">
    <w:name w:val="heading 3"/>
    <w:basedOn w:val="4"/>
    <w:next w:val="a"/>
    <w:link w:val="3Char1"/>
    <w:qFormat/>
    <w:rsid w:val="0029564D"/>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29564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9564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9564D"/>
    <w:rPr>
      <w:sz w:val="18"/>
      <w:szCs w:val="18"/>
    </w:rPr>
  </w:style>
  <w:style w:type="paragraph" w:styleId="a4">
    <w:name w:val="footer"/>
    <w:basedOn w:val="a"/>
    <w:link w:val="Char0"/>
    <w:uiPriority w:val="99"/>
    <w:unhideWhenUsed/>
    <w:rsid w:val="0029564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9564D"/>
    <w:rPr>
      <w:sz w:val="18"/>
      <w:szCs w:val="18"/>
    </w:rPr>
  </w:style>
  <w:style w:type="character" w:customStyle="1" w:styleId="3Char">
    <w:name w:val="标题 3 Char"/>
    <w:basedOn w:val="a0"/>
    <w:uiPriority w:val="9"/>
    <w:semiHidden/>
    <w:rsid w:val="0029564D"/>
    <w:rPr>
      <w:rFonts w:ascii="Times New Roman" w:eastAsia="宋体" w:hAnsi="Times New Roman" w:cs="Times New Roman"/>
      <w:b/>
      <w:bCs/>
      <w:sz w:val="32"/>
      <w:szCs w:val="32"/>
    </w:rPr>
  </w:style>
  <w:style w:type="character" w:customStyle="1" w:styleId="3Char1">
    <w:name w:val="标题 3 Char1"/>
    <w:link w:val="3"/>
    <w:qFormat/>
    <w:rsid w:val="0029564D"/>
    <w:rPr>
      <w:rFonts w:ascii="宋体" w:eastAsia="宋体" w:hAnsi="宋体" w:cs="Times New Roman"/>
      <w:b/>
      <w:bCs/>
      <w:sz w:val="28"/>
      <w:szCs w:val="32"/>
    </w:rPr>
  </w:style>
  <w:style w:type="character" w:customStyle="1" w:styleId="4Char">
    <w:name w:val="标题 4 Char"/>
    <w:basedOn w:val="a0"/>
    <w:link w:val="4"/>
    <w:uiPriority w:val="9"/>
    <w:semiHidden/>
    <w:rsid w:val="0029564D"/>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279</Words>
  <Characters>1592</Characters>
  <Application>Microsoft Office Word</Application>
  <DocSecurity>0</DocSecurity>
  <Lines>13</Lines>
  <Paragraphs>3</Paragraphs>
  <ScaleCrop>false</ScaleCrop>
  <Company/>
  <LinksUpToDate>false</LinksUpToDate>
  <CharactersWithSpaces>1868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2023-12-22T09:25:00Z</dcterms:created>
  <dcterms:modified xsi:type="dcterms:W3CDTF">2023-12-22T09:25:00Z</dcterms:modified>
</cp:coreProperties>
</file>