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2E93B" w14:textId="77777777" w:rsidR="00D610D2" w:rsidRPr="00D610D2" w:rsidRDefault="00D610D2" w:rsidP="00D610D2">
      <w:pPr>
        <w:keepNext/>
        <w:keepLines/>
        <w:spacing w:before="260" w:after="260"/>
        <w:outlineLvl w:val="2"/>
        <w:rPr>
          <w:rFonts w:ascii="新宋体" w:eastAsia="新宋体" w:hAnsi="新宋体" w:cs="Times New Roman"/>
          <w:b/>
          <w:bCs/>
          <w:kern w:val="44"/>
          <w:sz w:val="28"/>
          <w:szCs w:val="28"/>
        </w:rPr>
      </w:pPr>
      <w:r w:rsidRPr="00D610D2">
        <w:rPr>
          <w:rFonts w:ascii="新宋体" w:eastAsia="新宋体" w:hAnsi="新宋体" w:cs="Times New Roman" w:hint="eastAsia"/>
          <w:b/>
          <w:bCs/>
          <w:kern w:val="44"/>
          <w:sz w:val="28"/>
          <w:szCs w:val="28"/>
        </w:rPr>
        <w:t>三、项目概况</w:t>
      </w:r>
    </w:p>
    <w:p w14:paraId="6D4A3D2B"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（一）</w:t>
      </w:r>
      <w:r w:rsidRPr="00D610D2">
        <w:rPr>
          <w:rFonts w:ascii="新宋体" w:eastAsia="新宋体" w:hAnsi="新宋体" w:cs="宋体"/>
          <w:szCs w:val="21"/>
        </w:rPr>
        <w:t>预算</w:t>
      </w:r>
      <w:r w:rsidRPr="00D610D2">
        <w:rPr>
          <w:rFonts w:ascii="新宋体" w:eastAsia="新宋体" w:hAnsi="新宋体" w:cs="宋体" w:hint="eastAsia"/>
          <w:szCs w:val="21"/>
        </w:rPr>
        <w:t>金额:</w:t>
      </w:r>
      <w:r w:rsidRPr="00D610D2">
        <w:rPr>
          <w:rFonts w:ascii="Times New Roman" w:eastAsia="宋体" w:hAnsi="Times New Roman" w:cs="Times New Roman" w:hint="eastAsia"/>
          <w:szCs w:val="24"/>
        </w:rPr>
        <w:t xml:space="preserve"> </w:t>
      </w:r>
      <w:r w:rsidRPr="00D610D2">
        <w:rPr>
          <w:rFonts w:ascii="新宋体" w:eastAsia="新宋体" w:hAnsi="新宋体" w:cs="宋体" w:hint="eastAsia"/>
          <w:szCs w:val="21"/>
        </w:rPr>
        <w:t>人民币壹拾叁万元（130,000.00），</w:t>
      </w:r>
      <w:r w:rsidRPr="00D610D2">
        <w:rPr>
          <w:rFonts w:ascii="新宋体" w:eastAsia="新宋体" w:hAnsi="新宋体" w:cs="宋体"/>
          <w:szCs w:val="21"/>
        </w:rPr>
        <w:t>最高投标限价</w:t>
      </w:r>
      <w:r w:rsidRPr="00D610D2">
        <w:rPr>
          <w:rFonts w:ascii="新宋体" w:eastAsia="新宋体" w:hAnsi="新宋体" w:cs="宋体" w:hint="eastAsia"/>
          <w:szCs w:val="21"/>
        </w:rPr>
        <w:t>: 人民币壹拾叁万元（130,000.00）</w:t>
      </w:r>
    </w:p>
    <w:p w14:paraId="5419986D"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 xml:space="preserve">（二）项目概况: </w:t>
      </w:r>
    </w:p>
    <w:p w14:paraId="74F96689" w14:textId="77777777" w:rsidR="00D610D2" w:rsidRPr="00D610D2" w:rsidRDefault="00D610D2" w:rsidP="00D610D2">
      <w:pPr>
        <w:spacing w:line="360" w:lineRule="auto"/>
        <w:ind w:firstLineChars="200" w:firstLine="420"/>
        <w:rPr>
          <w:rFonts w:ascii="新宋体" w:eastAsia="新宋体" w:hAnsi="新宋体" w:cs="Times New Roman"/>
          <w:szCs w:val="21"/>
        </w:rPr>
      </w:pPr>
      <w:r w:rsidRPr="00D610D2">
        <w:rPr>
          <w:rFonts w:ascii="新宋体" w:eastAsia="新宋体" w:hAnsi="新宋体" w:cs="Times New Roman" w:hint="eastAsia"/>
          <w:szCs w:val="21"/>
        </w:rPr>
        <w:t>为贯彻落实中央有关重要精神，深圳牢牢把握政策形势和改革机遇，于2020年8月审议通过国内首部个人破产法规——《深圳经济特区个人破产条例》（以下简称《个破条例》），从立法层面推进和保障深圳率先开展个人破产制度改革试点，推动个人破产制度在深圳率先落地。2021年3月，《个破条例》正式实施，深圳在全国率先探索破产案件审判权与事务管理权相分离机制，构建起“法院裁判+政府管理+管理人执行+公众监督”四位一体的现代个人破产办理体系。经过四年的探索，深圳市破产事务管理署联动深圳破产法庭等相关单位，积极推进个人破产制度改革试点向纵深发展，并形成了个人破产管理人人选提出机制等一系列阶段性创新成果。根据《深圳市市场监督管理局关于下达2025年深圳市地方标准计划项目任务的通知》，《个人破产管理人人选提出工作规范》等获批入选2025年深圳市地方标准计划项目。加快个人破产事务管理标准化建设工作，将创新成果转化为标准化样本，以标准指导业务管理、促进规范发展，对进一步提升深圳破产事务管理的示范引领作用，积极输出深圳“先行先试”的经验做法，扩大行业影响力，树立行业发展“标杆”均具有重要意义。</w:t>
      </w:r>
    </w:p>
    <w:p w14:paraId="1EDF86EA" w14:textId="77777777" w:rsidR="00D610D2" w:rsidRPr="00D610D2" w:rsidRDefault="00D610D2" w:rsidP="00D610D2">
      <w:pPr>
        <w:rPr>
          <w:rFonts w:ascii="新宋体" w:eastAsia="新宋体" w:hAnsi="新宋体" w:cs="Times New Roman"/>
          <w:b/>
          <w:bCs/>
          <w:szCs w:val="21"/>
        </w:rPr>
      </w:pPr>
    </w:p>
    <w:p w14:paraId="00477D47" w14:textId="77777777" w:rsidR="00D610D2" w:rsidRPr="00D610D2" w:rsidRDefault="00D610D2" w:rsidP="00D610D2">
      <w:pPr>
        <w:keepNext/>
        <w:keepLines/>
        <w:spacing w:before="260" w:after="260"/>
        <w:outlineLvl w:val="2"/>
        <w:rPr>
          <w:rFonts w:ascii="新宋体" w:eastAsia="新宋体" w:hAnsi="新宋体" w:cs="Times New Roman"/>
          <w:b/>
          <w:bCs/>
          <w:kern w:val="44"/>
          <w:sz w:val="28"/>
          <w:szCs w:val="28"/>
        </w:rPr>
      </w:pPr>
      <w:r w:rsidRPr="00D610D2">
        <w:rPr>
          <w:rFonts w:ascii="新宋体" w:eastAsia="新宋体" w:hAnsi="新宋体" w:cs="Times New Roman" w:hint="eastAsia"/>
          <w:b/>
          <w:bCs/>
          <w:kern w:val="44"/>
          <w:sz w:val="28"/>
          <w:szCs w:val="28"/>
        </w:rPr>
        <w:t>四、项目技术要求</w:t>
      </w:r>
    </w:p>
    <w:p w14:paraId="519DBE18" w14:textId="77777777" w:rsidR="00D610D2" w:rsidRPr="00D610D2" w:rsidRDefault="00D610D2" w:rsidP="00D610D2">
      <w:pPr>
        <w:spacing w:line="360" w:lineRule="auto"/>
        <w:rPr>
          <w:rFonts w:ascii="新宋体" w:eastAsia="新宋体" w:hAnsi="新宋体" w:cs="Times New Roman"/>
          <w:b/>
          <w:szCs w:val="24"/>
        </w:rPr>
      </w:pPr>
      <w:r w:rsidRPr="00D610D2">
        <w:rPr>
          <w:rFonts w:ascii="新宋体" w:eastAsia="新宋体" w:hAnsi="新宋体" w:cs="Times New Roman" w:hint="eastAsia"/>
          <w:b/>
          <w:szCs w:val="24"/>
        </w:rPr>
        <w:t>（一）服务内容</w:t>
      </w:r>
    </w:p>
    <w:p w14:paraId="2B928C7E"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1.制定年度工作方案。根据立项及有关招投标文件，制定年度工作方案，就有关工作目标、工作内容、工作进度、任务分解等进行统筹规划。</w:t>
      </w:r>
    </w:p>
    <w:p w14:paraId="3024839C"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2.开展调查研究及资料收集。安排专门人员对个人破产管理人人选提出工作进行调研，并收集地方标准制定的相关法律规定、政策文件等，夯实标准制定工作基础。</w:t>
      </w:r>
    </w:p>
    <w:p w14:paraId="03D9B63E"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3.协助起草地方标准草案。根据要求起草地方标准初稿，视情况邀请相关领域专家就初稿内容进行咨询论证，根据咨询论证意见对初稿内容进行修改，形成地方标准草案。</w:t>
      </w:r>
    </w:p>
    <w:p w14:paraId="52310F56"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4.协助开展公开征求意见。根据征求意见结果，修改形成地方标准送审稿。</w:t>
      </w:r>
    </w:p>
    <w:p w14:paraId="3F263387"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5.协助开展其他有关地方标准起草的工作。</w:t>
      </w:r>
    </w:p>
    <w:p w14:paraId="3793A15A" w14:textId="77777777" w:rsidR="00D610D2" w:rsidRPr="00D610D2" w:rsidRDefault="00D610D2" w:rsidP="00D610D2">
      <w:pPr>
        <w:spacing w:line="360" w:lineRule="auto"/>
        <w:rPr>
          <w:rFonts w:ascii="新宋体" w:eastAsia="新宋体" w:hAnsi="新宋体" w:cs="Times New Roman"/>
          <w:b/>
          <w:szCs w:val="24"/>
        </w:rPr>
      </w:pPr>
      <w:r w:rsidRPr="00D610D2">
        <w:rPr>
          <w:rFonts w:ascii="新宋体" w:eastAsia="新宋体" w:hAnsi="新宋体" w:cs="Times New Roman" w:hint="eastAsia"/>
          <w:b/>
          <w:szCs w:val="24"/>
        </w:rPr>
        <w:lastRenderedPageBreak/>
        <w:t>（二）进度要求</w:t>
      </w:r>
    </w:p>
    <w:p w14:paraId="35A1D555"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1.制定年度工作方案。2025年6月，根据实际工作开展调查研究，了解个人破产管理人人选提出工作的业务模式和相关做法，制定年度工作方案，确定地方标准的起草时间安排及人员分工等。</w:t>
      </w:r>
    </w:p>
    <w:p w14:paraId="1C81FD57"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2.协助起草地方标准草案。2025年7月至9月，根据《深圳市地方标准管理办法》等规定，协助完成地方标准的起草工作，形成地方标准草案。</w:t>
      </w:r>
    </w:p>
    <w:p w14:paraId="41E0B5D1"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3.协助完成公开征求意见。2025年10月至11月，协助开展公开征求意见，根据征求意见对地方标准草案进行修改完善，形成地方标准送审稿。</w:t>
      </w:r>
    </w:p>
    <w:p w14:paraId="64ABEA24"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4.完成</w:t>
      </w:r>
      <w:proofErr w:type="gramStart"/>
      <w:r w:rsidRPr="00D610D2">
        <w:rPr>
          <w:rFonts w:ascii="新宋体" w:eastAsia="新宋体" w:hAnsi="新宋体" w:cs="Times New Roman" w:hint="eastAsia"/>
          <w:bCs/>
          <w:szCs w:val="24"/>
        </w:rPr>
        <w:t>项目结项评审</w:t>
      </w:r>
      <w:proofErr w:type="gramEnd"/>
      <w:r w:rsidRPr="00D610D2">
        <w:rPr>
          <w:rFonts w:ascii="新宋体" w:eastAsia="新宋体" w:hAnsi="新宋体" w:cs="Times New Roman" w:hint="eastAsia"/>
          <w:bCs/>
          <w:szCs w:val="24"/>
        </w:rPr>
        <w:t>验收。2025年12月，提交《2025年个人破产改革试点标准化建设服务项目总结报告》，完成</w:t>
      </w:r>
      <w:proofErr w:type="gramStart"/>
      <w:r w:rsidRPr="00D610D2">
        <w:rPr>
          <w:rFonts w:ascii="新宋体" w:eastAsia="新宋体" w:hAnsi="新宋体" w:cs="Times New Roman" w:hint="eastAsia"/>
          <w:bCs/>
          <w:szCs w:val="24"/>
        </w:rPr>
        <w:t>项目结项评审</w:t>
      </w:r>
      <w:proofErr w:type="gramEnd"/>
      <w:r w:rsidRPr="00D610D2">
        <w:rPr>
          <w:rFonts w:ascii="新宋体" w:eastAsia="新宋体" w:hAnsi="新宋体" w:cs="Times New Roman" w:hint="eastAsia"/>
          <w:bCs/>
          <w:szCs w:val="24"/>
        </w:rPr>
        <w:t>验收。</w:t>
      </w:r>
    </w:p>
    <w:p w14:paraId="32425167" w14:textId="77777777" w:rsidR="00D610D2" w:rsidRPr="00D610D2" w:rsidRDefault="00D610D2" w:rsidP="00D610D2">
      <w:pPr>
        <w:spacing w:line="360" w:lineRule="auto"/>
        <w:rPr>
          <w:rFonts w:ascii="新宋体" w:eastAsia="新宋体" w:hAnsi="新宋体" w:cs="Times New Roman"/>
          <w:b/>
          <w:szCs w:val="24"/>
        </w:rPr>
      </w:pPr>
      <w:r w:rsidRPr="00D610D2">
        <w:rPr>
          <w:rFonts w:ascii="新宋体" w:eastAsia="新宋体" w:hAnsi="新宋体" w:cs="Times New Roman" w:hint="eastAsia"/>
          <w:b/>
          <w:szCs w:val="24"/>
        </w:rPr>
        <w:t>（三）服务成果</w:t>
      </w:r>
    </w:p>
    <w:p w14:paraId="3539AC98"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1.深圳市地方标准《个人破产管理人人选提出工作规范》送审稿。</w:t>
      </w:r>
    </w:p>
    <w:p w14:paraId="009F0456"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2.《2025年个人破产改革试点标准化建设服务项目总结报告》。</w:t>
      </w:r>
    </w:p>
    <w:p w14:paraId="6F7604CC" w14:textId="77777777" w:rsidR="00D610D2" w:rsidRPr="00D610D2" w:rsidRDefault="00D610D2" w:rsidP="00D610D2">
      <w:pPr>
        <w:spacing w:line="360" w:lineRule="auto"/>
        <w:rPr>
          <w:rFonts w:ascii="新宋体" w:eastAsia="新宋体" w:hAnsi="新宋体" w:cs="Times New Roman"/>
          <w:bCs/>
          <w:szCs w:val="24"/>
        </w:rPr>
      </w:pPr>
      <w:r w:rsidRPr="00D610D2">
        <w:rPr>
          <w:rFonts w:ascii="新宋体" w:eastAsia="新宋体" w:hAnsi="新宋体" w:cs="Times New Roman" w:hint="eastAsia"/>
          <w:bCs/>
          <w:szCs w:val="24"/>
        </w:rPr>
        <w:t>本项目产生的所有成果报告版权归采购人所有。</w:t>
      </w:r>
    </w:p>
    <w:p w14:paraId="1DA2F0BC" w14:textId="77777777" w:rsidR="00D610D2" w:rsidRPr="00D610D2" w:rsidRDefault="00D610D2" w:rsidP="00D610D2">
      <w:pPr>
        <w:rPr>
          <w:rFonts w:ascii="新宋体" w:eastAsia="新宋体" w:hAnsi="新宋体" w:cs="Times New Roman"/>
          <w:b/>
          <w:szCs w:val="24"/>
        </w:rPr>
      </w:pPr>
    </w:p>
    <w:p w14:paraId="0EFA2D99" w14:textId="77777777" w:rsidR="00D610D2" w:rsidRPr="00D610D2" w:rsidRDefault="00D610D2" w:rsidP="00D610D2">
      <w:pPr>
        <w:keepNext/>
        <w:keepLines/>
        <w:spacing w:before="260" w:after="260"/>
        <w:outlineLvl w:val="2"/>
        <w:rPr>
          <w:rFonts w:ascii="新宋体" w:eastAsia="新宋体" w:hAnsi="新宋体" w:cs="Times New Roman"/>
          <w:b/>
          <w:bCs/>
          <w:kern w:val="44"/>
          <w:sz w:val="28"/>
          <w:szCs w:val="28"/>
        </w:rPr>
      </w:pPr>
      <w:r w:rsidRPr="00D610D2">
        <w:rPr>
          <w:rFonts w:ascii="新宋体" w:eastAsia="新宋体" w:hAnsi="新宋体" w:cs="Times New Roman" w:hint="eastAsia"/>
          <w:b/>
          <w:bCs/>
          <w:kern w:val="44"/>
          <w:sz w:val="28"/>
          <w:szCs w:val="28"/>
        </w:rPr>
        <w:t>五、项目商务要求</w:t>
      </w:r>
    </w:p>
    <w:p w14:paraId="2EB3FD22"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（一）服务期限：自合同签订之日起至2025年12月。</w:t>
      </w:r>
    </w:p>
    <w:p w14:paraId="4A02BDD2"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二）付款方式：财政性付款。分三次支付：签订委托合同且甲方收到乙方提供的有效发票后10个工作日内支付首期款，为中标金额的60%；提交地方标准草案且甲方收到乙方提供的有效发票后10个工作日内支付中期款，为中标金额的30%；项目</w:t>
      </w:r>
      <w:proofErr w:type="gramStart"/>
      <w:r w:rsidRPr="00D610D2">
        <w:rPr>
          <w:rFonts w:ascii="新宋体" w:eastAsia="新宋体" w:hAnsi="新宋体" w:cs="宋体" w:hint="eastAsia"/>
          <w:szCs w:val="21"/>
        </w:rPr>
        <w:t>通过结项评审</w:t>
      </w:r>
      <w:proofErr w:type="gramEnd"/>
      <w:r w:rsidRPr="00D610D2">
        <w:rPr>
          <w:rFonts w:ascii="新宋体" w:eastAsia="新宋体" w:hAnsi="新宋体" w:cs="宋体" w:hint="eastAsia"/>
          <w:szCs w:val="21"/>
        </w:rPr>
        <w:t>验收，且甲方收到乙方提供的有效发票后10个工作日内支付尾款，为中标金额的10%。</w:t>
      </w:r>
    </w:p>
    <w:p w14:paraId="6638EB2B"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（三）质量考核验收标准及违约金</w:t>
      </w:r>
    </w:p>
    <w:p w14:paraId="30A2AE35"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1.质量考核验收标准：本项目中标人提交的成果</w:t>
      </w:r>
      <w:proofErr w:type="gramStart"/>
      <w:r w:rsidRPr="00D610D2">
        <w:rPr>
          <w:rFonts w:ascii="新宋体" w:eastAsia="新宋体" w:hAnsi="新宋体" w:cs="宋体" w:hint="eastAsia"/>
          <w:szCs w:val="21"/>
        </w:rPr>
        <w:t>通过结项评审</w:t>
      </w:r>
      <w:proofErr w:type="gramEnd"/>
      <w:r w:rsidRPr="00D610D2">
        <w:rPr>
          <w:rFonts w:ascii="新宋体" w:eastAsia="新宋体" w:hAnsi="新宋体" w:cs="宋体" w:hint="eastAsia"/>
          <w:szCs w:val="21"/>
        </w:rPr>
        <w:t>验收。</w:t>
      </w:r>
    </w:p>
    <w:p w14:paraId="6C01FC12"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2.违约金：以合同签订为准。</w:t>
      </w:r>
    </w:p>
    <w:p w14:paraId="2330300F" w14:textId="77777777" w:rsidR="00D610D2" w:rsidRPr="00D610D2" w:rsidRDefault="00D610D2" w:rsidP="00D610D2">
      <w:pPr>
        <w:keepNext/>
        <w:keepLines/>
        <w:spacing w:before="260" w:after="260"/>
        <w:outlineLvl w:val="2"/>
        <w:rPr>
          <w:rFonts w:ascii="新宋体" w:eastAsia="新宋体" w:hAnsi="新宋体" w:cs="Times New Roman"/>
          <w:b/>
          <w:bCs/>
          <w:kern w:val="44"/>
          <w:sz w:val="28"/>
          <w:szCs w:val="28"/>
        </w:rPr>
      </w:pPr>
      <w:r w:rsidRPr="00D610D2">
        <w:rPr>
          <w:rFonts w:ascii="新宋体" w:eastAsia="新宋体" w:hAnsi="新宋体" w:cs="Times New Roman" w:hint="eastAsia"/>
          <w:b/>
          <w:bCs/>
          <w:kern w:val="44"/>
          <w:sz w:val="28"/>
          <w:szCs w:val="28"/>
        </w:rPr>
        <w:t>六、投标报价</w:t>
      </w:r>
    </w:p>
    <w:p w14:paraId="0AB06A1F"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D610D2">
        <w:rPr>
          <w:rFonts w:ascii="新宋体" w:eastAsia="新宋体" w:hAnsi="新宋体" w:cs="宋体" w:hint="eastAsia"/>
          <w:szCs w:val="21"/>
        </w:rPr>
        <w:t>签定</w:t>
      </w:r>
      <w:proofErr w:type="gramEnd"/>
      <w:r w:rsidRPr="00D610D2">
        <w:rPr>
          <w:rFonts w:ascii="新宋体" w:eastAsia="新宋体" w:hAnsi="新宋体" w:cs="宋体" w:hint="eastAsia"/>
          <w:szCs w:val="21"/>
        </w:rPr>
        <w:t>的</w:t>
      </w:r>
      <w:r w:rsidRPr="00D610D2">
        <w:rPr>
          <w:rFonts w:ascii="新宋体" w:eastAsia="新宋体" w:hAnsi="新宋体" w:cs="宋体" w:hint="eastAsia"/>
          <w:szCs w:val="21"/>
        </w:rPr>
        <w:lastRenderedPageBreak/>
        <w:t>合同金额，合同期限内不做调整。</w:t>
      </w:r>
    </w:p>
    <w:p w14:paraId="2CE3E35B"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D95E776"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ADD65B2"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D610D2">
        <w:rPr>
          <w:rFonts w:ascii="新宋体" w:eastAsia="新宋体" w:hAnsi="新宋体" w:cs="宋体" w:hint="eastAsia"/>
          <w:szCs w:val="21"/>
        </w:rPr>
        <w:t>中项目</w:t>
      </w:r>
      <w:proofErr w:type="gramEnd"/>
      <w:r w:rsidRPr="00D610D2">
        <w:rPr>
          <w:rFonts w:ascii="新宋体" w:eastAsia="新宋体" w:hAnsi="新宋体" w:cs="宋体" w:hint="eastAsia"/>
          <w:szCs w:val="21"/>
        </w:rPr>
        <w:t>和数量填报综合单价或总价。投标人未</w:t>
      </w:r>
      <w:proofErr w:type="gramStart"/>
      <w:r w:rsidRPr="00D610D2">
        <w:rPr>
          <w:rFonts w:ascii="新宋体" w:eastAsia="新宋体" w:hAnsi="新宋体" w:cs="宋体" w:hint="eastAsia"/>
          <w:szCs w:val="21"/>
        </w:rPr>
        <w:t>填综合</w:t>
      </w:r>
      <w:proofErr w:type="gramEnd"/>
      <w:r w:rsidRPr="00D610D2">
        <w:rPr>
          <w:rFonts w:ascii="新宋体" w:eastAsia="新宋体" w:hAnsi="新宋体" w:cs="宋体" w:hint="eastAsia"/>
          <w:szCs w:val="21"/>
        </w:rPr>
        <w:t>单价或总价的项目，在实施后，将不得以支付，并视作该项费用已包括在其它有价款的综合单价或总价内。</w:t>
      </w:r>
    </w:p>
    <w:p w14:paraId="5A93309C"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BBCAD6F" w14:textId="77777777" w:rsidR="00D610D2" w:rsidRPr="00D610D2" w:rsidRDefault="00D610D2" w:rsidP="00D610D2">
      <w:pPr>
        <w:spacing w:line="360" w:lineRule="auto"/>
        <w:rPr>
          <w:rFonts w:ascii="新宋体" w:eastAsia="新宋体" w:hAnsi="新宋体" w:cs="宋体"/>
          <w:szCs w:val="21"/>
        </w:rPr>
      </w:pPr>
      <w:r w:rsidRPr="00D610D2">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D610D2" w:rsidRDefault="00F516D7">
      <w:bookmarkStart w:id="0" w:name="_GoBack"/>
      <w:bookmarkEnd w:id="0"/>
    </w:p>
    <w:sectPr w:rsidR="00F516D7" w:rsidRPr="00D610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419E1" w14:textId="77777777" w:rsidR="00D610D2" w:rsidRDefault="00D610D2" w:rsidP="00D610D2">
      <w:r>
        <w:separator/>
      </w:r>
    </w:p>
  </w:endnote>
  <w:endnote w:type="continuationSeparator" w:id="0">
    <w:p w14:paraId="221E2547" w14:textId="77777777" w:rsidR="00D610D2" w:rsidRDefault="00D610D2" w:rsidP="00D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78385" w14:textId="77777777" w:rsidR="00D610D2" w:rsidRDefault="00D610D2" w:rsidP="00D610D2">
      <w:r>
        <w:separator/>
      </w:r>
    </w:p>
  </w:footnote>
  <w:footnote w:type="continuationSeparator" w:id="0">
    <w:p w14:paraId="0D009F65" w14:textId="77777777" w:rsidR="00D610D2" w:rsidRDefault="00D610D2" w:rsidP="00D61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D610D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1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10D2"/>
    <w:rPr>
      <w:sz w:val="18"/>
      <w:szCs w:val="18"/>
    </w:rPr>
  </w:style>
  <w:style w:type="paragraph" w:styleId="a4">
    <w:name w:val="footer"/>
    <w:basedOn w:val="a"/>
    <w:link w:val="Char0"/>
    <w:uiPriority w:val="99"/>
    <w:unhideWhenUsed/>
    <w:rsid w:val="00D610D2"/>
    <w:pPr>
      <w:tabs>
        <w:tab w:val="center" w:pos="4153"/>
        <w:tab w:val="right" w:pos="8306"/>
      </w:tabs>
      <w:snapToGrid w:val="0"/>
      <w:jc w:val="left"/>
    </w:pPr>
    <w:rPr>
      <w:sz w:val="18"/>
      <w:szCs w:val="18"/>
    </w:rPr>
  </w:style>
  <w:style w:type="character" w:customStyle="1" w:styleId="Char0">
    <w:name w:val="页脚 Char"/>
    <w:basedOn w:val="a0"/>
    <w:link w:val="a4"/>
    <w:uiPriority w:val="99"/>
    <w:rsid w:val="00D610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1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10D2"/>
    <w:rPr>
      <w:sz w:val="18"/>
      <w:szCs w:val="18"/>
    </w:rPr>
  </w:style>
  <w:style w:type="paragraph" w:styleId="a4">
    <w:name w:val="footer"/>
    <w:basedOn w:val="a"/>
    <w:link w:val="Char0"/>
    <w:uiPriority w:val="99"/>
    <w:unhideWhenUsed/>
    <w:rsid w:val="00D610D2"/>
    <w:pPr>
      <w:tabs>
        <w:tab w:val="center" w:pos="4153"/>
        <w:tab w:val="right" w:pos="8306"/>
      </w:tabs>
      <w:snapToGrid w:val="0"/>
      <w:jc w:val="left"/>
    </w:pPr>
    <w:rPr>
      <w:sz w:val="18"/>
      <w:szCs w:val="18"/>
    </w:rPr>
  </w:style>
  <w:style w:type="character" w:customStyle="1" w:styleId="Char0">
    <w:name w:val="页脚 Char"/>
    <w:basedOn w:val="a0"/>
    <w:link w:val="a4"/>
    <w:uiPriority w:val="99"/>
    <w:rsid w:val="00D610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2025-05-30T06:09:00Z</dcterms:modified>
</cp:coreProperties>
</file>