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BA1" w:rsidRPr="00971BA1" w:rsidRDefault="00971BA1" w:rsidP="00971BA1">
      <w:pPr>
        <w:keepNext/>
        <w:keepLines/>
        <w:spacing w:before="260" w:after="260"/>
        <w:outlineLvl w:val="2"/>
        <w:rPr>
          <w:rFonts w:ascii="新宋体" w:eastAsia="新宋体" w:hAnsi="新宋体" w:cs="Times New Roman"/>
          <w:b/>
          <w:bCs/>
          <w:kern w:val="44"/>
          <w:sz w:val="28"/>
          <w:szCs w:val="28"/>
        </w:rPr>
      </w:pPr>
      <w:r w:rsidRPr="00971BA1">
        <w:rPr>
          <w:rFonts w:ascii="新宋体" w:eastAsia="新宋体" w:hAnsi="新宋体" w:cs="Times New Roman" w:hint="eastAsia"/>
          <w:b/>
          <w:bCs/>
          <w:kern w:val="44"/>
          <w:sz w:val="28"/>
          <w:szCs w:val="28"/>
        </w:rPr>
        <w:t>三、项目概况</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（一）</w:t>
      </w:r>
      <w:r w:rsidRPr="00971BA1">
        <w:rPr>
          <w:rFonts w:ascii="新宋体" w:eastAsia="新宋体" w:hAnsi="新宋体" w:cs="宋体"/>
          <w:szCs w:val="21"/>
        </w:rPr>
        <w:t>预算</w:t>
      </w:r>
      <w:r w:rsidRPr="00971BA1">
        <w:rPr>
          <w:rFonts w:ascii="新宋体" w:eastAsia="新宋体" w:hAnsi="新宋体" w:cs="宋体" w:hint="eastAsia"/>
          <w:szCs w:val="21"/>
        </w:rPr>
        <w:t>金额: 人民币柒拾陆万伍仟贰佰陆拾玖元（765,269.00），</w:t>
      </w:r>
      <w:r w:rsidRPr="00971BA1">
        <w:rPr>
          <w:rFonts w:ascii="新宋体" w:eastAsia="新宋体" w:hAnsi="新宋体" w:cs="宋体"/>
          <w:szCs w:val="21"/>
        </w:rPr>
        <w:t>最高投标限价</w:t>
      </w:r>
      <w:r w:rsidRPr="00971BA1">
        <w:rPr>
          <w:rFonts w:ascii="新宋体" w:eastAsia="新宋体" w:hAnsi="新宋体" w:cs="宋体" w:hint="eastAsia"/>
          <w:szCs w:val="21"/>
        </w:rPr>
        <w:t>:</w:t>
      </w:r>
      <w:r w:rsidRPr="00971BA1">
        <w:rPr>
          <w:rFonts w:ascii="Times New Roman" w:eastAsia="宋体" w:hAnsi="Times New Roman" w:cs="Times New Roman" w:hint="eastAsia"/>
          <w:szCs w:val="24"/>
        </w:rPr>
        <w:t xml:space="preserve"> </w:t>
      </w:r>
      <w:r w:rsidRPr="00971BA1">
        <w:rPr>
          <w:rFonts w:ascii="新宋体" w:eastAsia="新宋体" w:hAnsi="新宋体" w:cs="宋体" w:hint="eastAsia"/>
          <w:szCs w:val="21"/>
        </w:rPr>
        <w:t>人民币柒拾陆万伍仟贰佰陆拾玖元（765,269.00）</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 xml:space="preserve">（二）项目概况: </w:t>
      </w:r>
    </w:p>
    <w:p w:rsidR="00971BA1" w:rsidRPr="00971BA1" w:rsidRDefault="00971BA1" w:rsidP="00971BA1">
      <w:pPr>
        <w:spacing w:line="360" w:lineRule="auto"/>
        <w:ind w:firstLineChars="200" w:firstLine="420"/>
        <w:rPr>
          <w:rFonts w:ascii="新宋体" w:eastAsia="新宋体" w:hAnsi="新宋体" w:cs="宋体"/>
          <w:szCs w:val="21"/>
        </w:rPr>
      </w:pPr>
      <w:r w:rsidRPr="00971BA1">
        <w:rPr>
          <w:rFonts w:ascii="新宋体" w:eastAsia="新宋体" w:hAnsi="新宋体" w:cs="宋体" w:hint="eastAsia"/>
          <w:szCs w:val="21"/>
        </w:rPr>
        <w:t>为认真履行律师管理工作职责，保证深圳市司法局律师工作管理处能够规范、专业、有效地开展日常工作，现以公开招标采购形式，选定专业机构为我局提供2024年8月至2025年6月律师行业职业资格准入和咨询有关行业管理服务。</w:t>
      </w:r>
    </w:p>
    <w:p w:rsidR="00971BA1" w:rsidRPr="00971BA1" w:rsidRDefault="00971BA1" w:rsidP="00971BA1">
      <w:pPr>
        <w:rPr>
          <w:rFonts w:ascii="新宋体" w:eastAsia="新宋体" w:hAnsi="新宋体" w:cs="Times New Roman"/>
          <w:b/>
          <w:bCs/>
          <w:szCs w:val="21"/>
        </w:rPr>
      </w:pPr>
    </w:p>
    <w:p w:rsidR="00971BA1" w:rsidRPr="00971BA1" w:rsidRDefault="00971BA1" w:rsidP="00971BA1">
      <w:pPr>
        <w:keepNext/>
        <w:keepLines/>
        <w:spacing w:before="260" w:after="260"/>
        <w:outlineLvl w:val="2"/>
        <w:rPr>
          <w:rFonts w:ascii="新宋体" w:eastAsia="新宋体" w:hAnsi="新宋体" w:cs="Times New Roman"/>
          <w:b/>
          <w:bCs/>
          <w:kern w:val="44"/>
          <w:sz w:val="28"/>
          <w:szCs w:val="28"/>
        </w:rPr>
      </w:pPr>
      <w:r w:rsidRPr="00971BA1">
        <w:rPr>
          <w:rFonts w:ascii="新宋体" w:eastAsia="新宋体" w:hAnsi="新宋体" w:cs="Times New Roman" w:hint="eastAsia"/>
          <w:b/>
          <w:bCs/>
          <w:kern w:val="44"/>
          <w:sz w:val="28"/>
          <w:szCs w:val="28"/>
        </w:rPr>
        <w:t>四、项目技术要求</w:t>
      </w:r>
    </w:p>
    <w:p w:rsidR="00971BA1" w:rsidRPr="00971BA1" w:rsidRDefault="00971BA1" w:rsidP="00971BA1">
      <w:pPr>
        <w:spacing w:line="360" w:lineRule="auto"/>
        <w:rPr>
          <w:rFonts w:ascii="Times New Roman" w:eastAsia="宋体" w:hAnsi="Times New Roman" w:cs="Times New Roman"/>
          <w:b/>
          <w:bCs/>
          <w:szCs w:val="24"/>
        </w:rPr>
      </w:pPr>
      <w:r w:rsidRPr="00971BA1">
        <w:rPr>
          <w:rFonts w:ascii="Times New Roman" w:eastAsia="宋体" w:hAnsi="Times New Roman" w:cs="Times New Roman" w:hint="eastAsia"/>
          <w:b/>
          <w:bCs/>
          <w:szCs w:val="24"/>
        </w:rPr>
        <w:t>（一）服务内容：</w:t>
      </w:r>
    </w:p>
    <w:p w:rsidR="00971BA1" w:rsidRPr="00971BA1" w:rsidRDefault="00971BA1" w:rsidP="00971BA1">
      <w:pPr>
        <w:spacing w:line="360" w:lineRule="auto"/>
        <w:rPr>
          <w:rFonts w:ascii="Times New Roman" w:eastAsia="宋体" w:hAnsi="Times New Roman" w:cs="Times New Roman"/>
          <w:szCs w:val="24"/>
        </w:rPr>
      </w:pPr>
      <w:r w:rsidRPr="00971BA1">
        <w:rPr>
          <w:rFonts w:ascii="Times New Roman" w:eastAsia="宋体" w:hAnsi="Times New Roman" w:cs="Times New Roman" w:hint="eastAsia"/>
          <w:szCs w:val="24"/>
        </w:rPr>
        <w:t>开展因承接省厅事权下放产生的律师行业职业资格准入和咨询有关行业管理服务工作。包括但不限于协助做好接听来电咨询、收取和整理各类申请材料并安排流转、核对系统数据、制作和发放执业证、按要求录入相关公示信息等行政辅助性工作。</w:t>
      </w:r>
    </w:p>
    <w:p w:rsidR="00971BA1" w:rsidRPr="00971BA1" w:rsidRDefault="00971BA1" w:rsidP="00971BA1">
      <w:pPr>
        <w:spacing w:line="360" w:lineRule="auto"/>
        <w:rPr>
          <w:rFonts w:ascii="Times New Roman" w:eastAsia="宋体" w:hAnsi="Times New Roman" w:cs="Times New Roman"/>
          <w:b/>
          <w:bCs/>
          <w:szCs w:val="24"/>
        </w:rPr>
      </w:pPr>
      <w:r w:rsidRPr="00971BA1">
        <w:rPr>
          <w:rFonts w:ascii="Times New Roman" w:eastAsia="宋体" w:hAnsi="Times New Roman" w:cs="Times New Roman" w:hint="eastAsia"/>
          <w:b/>
          <w:bCs/>
          <w:szCs w:val="24"/>
        </w:rPr>
        <w:t>（二）具体服务清单：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3017"/>
        <w:gridCol w:w="2676"/>
        <w:gridCol w:w="2165"/>
      </w:tblGrid>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序号</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服务分项名称</w:t>
            </w:r>
          </w:p>
        </w:tc>
        <w:tc>
          <w:tcPr>
            <w:tcW w:w="15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服务具体内容</w:t>
            </w:r>
          </w:p>
        </w:tc>
        <w:tc>
          <w:tcPr>
            <w:tcW w:w="12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备注</w:t>
            </w: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1</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接听来电咨询</w:t>
            </w:r>
          </w:p>
        </w:tc>
        <w:tc>
          <w:tcPr>
            <w:tcW w:w="15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负责接听各类咨询电话，引导当事人准备申请材料，以及引导申请人如何在广东政务服务提交材料等。据统计，日均电话咨询和线下咨询</w:t>
            </w:r>
            <w:r w:rsidRPr="00971BA1">
              <w:rPr>
                <w:rFonts w:ascii="Times New Roman" w:eastAsia="宋体" w:hAnsi="Times New Roman" w:cs="Times New Roman" w:hint="eastAsia"/>
                <w:szCs w:val="24"/>
              </w:rPr>
              <w:t>50</w:t>
            </w:r>
            <w:r w:rsidRPr="00971BA1">
              <w:rPr>
                <w:rFonts w:ascii="Times New Roman" w:eastAsia="宋体" w:hAnsi="Times New Roman" w:cs="Times New Roman" w:hint="eastAsia"/>
                <w:szCs w:val="24"/>
              </w:rPr>
              <w:t>人次以上。</w:t>
            </w:r>
          </w:p>
        </w:tc>
        <w:tc>
          <w:tcPr>
            <w:tcW w:w="1270" w:type="pct"/>
            <w:vMerge w:val="restar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基础工作时间与采购单位工作时间一致，如遇特殊紧急情况，应积极按采购人要求加班完成工作任务。</w:t>
            </w:r>
          </w:p>
        </w:tc>
      </w:tr>
      <w:tr w:rsidR="00971BA1" w:rsidRPr="00971BA1" w:rsidTr="00F213DB">
        <w:trPr>
          <w:trHeight w:val="1155"/>
        </w:trPr>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2</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取申请人在市民中心政务服务大厅提交的各类申请材料，并安排流转至天平大厦</w:t>
            </w:r>
          </w:p>
        </w:tc>
        <w:tc>
          <w:tcPr>
            <w:tcW w:w="1570" w:type="pct"/>
            <w:vMerge w:val="restart"/>
          </w:tcPr>
          <w:p w:rsidR="00971BA1" w:rsidRPr="00971BA1" w:rsidRDefault="00971BA1" w:rsidP="00971BA1">
            <w:pPr>
              <w:snapToGrid w:val="0"/>
              <w:spacing w:line="579" w:lineRule="exact"/>
              <w:rPr>
                <w:rFonts w:ascii="Times New Roman" w:eastAsia="宋体" w:hAnsi="Times New Roman" w:cs="Times New Roman"/>
                <w:szCs w:val="24"/>
              </w:rPr>
            </w:pPr>
            <w:r w:rsidRPr="00971BA1">
              <w:rPr>
                <w:rFonts w:ascii="Times New Roman" w:eastAsia="宋体" w:hAnsi="Times New Roman" w:cs="Times New Roman" w:hint="eastAsia"/>
                <w:szCs w:val="24"/>
              </w:rPr>
              <w:t>包括但不限于采购单位办结各类政务服务事项（往年全年总量约为</w:t>
            </w:r>
            <w:r w:rsidRPr="00971BA1">
              <w:rPr>
                <w:rFonts w:ascii="Times New Roman" w:eastAsia="宋体" w:hAnsi="Times New Roman" w:cs="Times New Roman" w:hint="eastAsia"/>
                <w:szCs w:val="24"/>
              </w:rPr>
              <w:t xml:space="preserve">13000 </w:t>
            </w:r>
            <w:r w:rsidRPr="00971BA1">
              <w:rPr>
                <w:rFonts w:ascii="Times New Roman" w:eastAsia="宋体" w:hAnsi="Times New Roman" w:cs="Times New Roman" w:hint="eastAsia"/>
                <w:szCs w:val="24"/>
              </w:rPr>
              <w:t>件，</w:t>
            </w:r>
            <w:proofErr w:type="gramStart"/>
            <w:r w:rsidRPr="00971BA1">
              <w:rPr>
                <w:rFonts w:ascii="Times New Roman" w:eastAsia="宋体" w:hAnsi="Times New Roman" w:cs="Times New Roman" w:hint="eastAsia"/>
                <w:szCs w:val="24"/>
              </w:rPr>
              <w:t>日均需办结</w:t>
            </w:r>
            <w:proofErr w:type="gramEnd"/>
            <w:r w:rsidRPr="00971BA1">
              <w:rPr>
                <w:rFonts w:ascii="Times New Roman" w:eastAsia="宋体" w:hAnsi="Times New Roman" w:cs="Times New Roman" w:hint="eastAsia"/>
                <w:szCs w:val="24"/>
              </w:rPr>
              <w:t>业务</w:t>
            </w:r>
            <w:r w:rsidRPr="00971BA1">
              <w:rPr>
                <w:rFonts w:ascii="Times New Roman" w:eastAsia="宋体" w:hAnsi="Times New Roman" w:cs="Times New Roman" w:hint="eastAsia"/>
                <w:szCs w:val="24"/>
              </w:rPr>
              <w:t>55</w:t>
            </w:r>
            <w:r w:rsidRPr="00971BA1">
              <w:rPr>
                <w:rFonts w:ascii="Times New Roman" w:eastAsia="宋体" w:hAnsi="Times New Roman" w:cs="Times New Roman" w:hint="eastAsia"/>
                <w:szCs w:val="24"/>
              </w:rPr>
              <w:t>宗，）所产生的行政辅助事项。结合</w:t>
            </w:r>
            <w:r w:rsidRPr="00971BA1">
              <w:rPr>
                <w:rFonts w:ascii="Times New Roman" w:eastAsia="宋体" w:hAnsi="Times New Roman" w:cs="Times New Roman" w:hint="eastAsia"/>
                <w:szCs w:val="24"/>
              </w:rPr>
              <w:lastRenderedPageBreak/>
              <w:t>2023</w:t>
            </w:r>
            <w:r w:rsidRPr="00971BA1">
              <w:rPr>
                <w:rFonts w:ascii="Times New Roman" w:eastAsia="宋体" w:hAnsi="Times New Roman" w:cs="Times New Roman" w:hint="eastAsia"/>
                <w:szCs w:val="24"/>
              </w:rPr>
              <w:t>年工作经验、实际工作量与工作时长，预测</w:t>
            </w:r>
            <w:r w:rsidRPr="00971BA1">
              <w:rPr>
                <w:rFonts w:ascii="Times New Roman" w:eastAsia="宋体" w:hAnsi="Times New Roman" w:cs="Times New Roman" w:hint="eastAsia"/>
                <w:szCs w:val="24"/>
              </w:rPr>
              <w:t>2024</w:t>
            </w:r>
            <w:r w:rsidRPr="00971BA1">
              <w:rPr>
                <w:rFonts w:ascii="Times New Roman" w:eastAsia="宋体" w:hAnsi="Times New Roman" w:cs="Times New Roman" w:hint="eastAsia"/>
                <w:szCs w:val="24"/>
              </w:rPr>
              <w:t>年</w:t>
            </w:r>
            <w:r w:rsidRPr="00971BA1">
              <w:rPr>
                <w:rFonts w:ascii="Times New Roman" w:eastAsia="宋体" w:hAnsi="Times New Roman" w:cs="Times New Roman" w:hint="eastAsia"/>
                <w:szCs w:val="24"/>
              </w:rPr>
              <w:t>8</w:t>
            </w:r>
            <w:r w:rsidRPr="00971BA1">
              <w:rPr>
                <w:rFonts w:ascii="Times New Roman" w:eastAsia="宋体" w:hAnsi="Times New Roman" w:cs="Times New Roman" w:hint="eastAsia"/>
                <w:szCs w:val="24"/>
              </w:rPr>
              <w:t>月至</w:t>
            </w:r>
            <w:r w:rsidRPr="00971BA1">
              <w:rPr>
                <w:rFonts w:ascii="Times New Roman" w:eastAsia="宋体" w:hAnsi="Times New Roman" w:cs="Times New Roman" w:hint="eastAsia"/>
                <w:szCs w:val="24"/>
              </w:rPr>
              <w:t>2025</w:t>
            </w:r>
            <w:r w:rsidRPr="00971BA1">
              <w:rPr>
                <w:rFonts w:ascii="Times New Roman" w:eastAsia="宋体" w:hAnsi="Times New Roman" w:cs="Times New Roman" w:hint="eastAsia"/>
                <w:szCs w:val="24"/>
              </w:rPr>
              <w:t>年</w:t>
            </w:r>
            <w:r w:rsidRPr="00971BA1">
              <w:rPr>
                <w:rFonts w:ascii="Times New Roman" w:eastAsia="宋体" w:hAnsi="Times New Roman" w:cs="Times New Roman" w:hint="eastAsia"/>
                <w:szCs w:val="24"/>
              </w:rPr>
              <w:t>6</w:t>
            </w:r>
            <w:r w:rsidRPr="00971BA1">
              <w:rPr>
                <w:rFonts w:ascii="Times New Roman" w:eastAsia="宋体" w:hAnsi="Times New Roman" w:cs="Times New Roman" w:hint="eastAsia"/>
                <w:szCs w:val="24"/>
              </w:rPr>
              <w:t>月完成此项工作需要</w:t>
            </w:r>
            <w:r w:rsidRPr="00971BA1">
              <w:rPr>
                <w:rFonts w:ascii="Times New Roman" w:eastAsia="宋体" w:hAnsi="Times New Roman" w:cs="Times New Roman" w:hint="eastAsia"/>
                <w:szCs w:val="24"/>
              </w:rPr>
              <w:t>12139</w:t>
            </w:r>
            <w:r w:rsidRPr="00971BA1">
              <w:rPr>
                <w:rFonts w:ascii="Times New Roman" w:eastAsia="宋体" w:hAnsi="Times New Roman" w:cs="Times New Roman" w:hint="eastAsia"/>
                <w:szCs w:val="24"/>
              </w:rPr>
              <w:t>小时。</w:t>
            </w: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3</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整理申请人递交的申请材料，并将外地司法行政部门邮寄的相关档案汇入申请人提交的材料中，交由审核人员进行审核</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4</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对经审核人员审核后需进一步</w:t>
            </w:r>
            <w:r w:rsidRPr="00971BA1">
              <w:rPr>
                <w:rFonts w:ascii="Times New Roman" w:eastAsia="宋体" w:hAnsi="Times New Roman" w:cs="Times New Roman" w:hint="eastAsia"/>
                <w:szCs w:val="24"/>
              </w:rPr>
              <w:lastRenderedPageBreak/>
              <w:t>提供佐证材料的业务，协助联系相关申请人提交佐证材料</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lastRenderedPageBreak/>
              <w:t>5</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对经审核人员审核通过的纸质材料，协助核对审批系统数据有无错误</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6</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经审核人员办结的业务，协助在审批系统打印许可决定书，制作执业证（执业证需定期前往省厅加盖省厅公章），并加盖钢印，审批专用公章等</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7</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对许可文书按要求在信用平台和门户网站进行双公示</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8</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将许可文书和执业证</w:t>
            </w:r>
            <w:proofErr w:type="gramStart"/>
            <w:r w:rsidRPr="00971BA1">
              <w:rPr>
                <w:rFonts w:ascii="Times New Roman" w:eastAsia="宋体" w:hAnsi="Times New Roman" w:cs="Times New Roman" w:hint="eastAsia"/>
                <w:szCs w:val="24"/>
              </w:rPr>
              <w:t>流转回市民</w:t>
            </w:r>
            <w:proofErr w:type="gramEnd"/>
            <w:r w:rsidRPr="00971BA1">
              <w:rPr>
                <w:rFonts w:ascii="Times New Roman" w:eastAsia="宋体" w:hAnsi="Times New Roman" w:cs="Times New Roman" w:hint="eastAsia"/>
                <w:szCs w:val="24"/>
              </w:rPr>
              <w:t>中心政务服务大厅，并向申请人发放</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r w:rsidR="00971BA1" w:rsidRPr="00971BA1" w:rsidTr="00F213DB">
        <w:tc>
          <w:tcPr>
            <w:tcW w:w="39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9</w:t>
            </w:r>
          </w:p>
        </w:tc>
        <w:tc>
          <w:tcPr>
            <w:tcW w:w="1770" w:type="pct"/>
            <w:vAlign w:val="center"/>
          </w:tcPr>
          <w:p w:rsidR="00971BA1" w:rsidRPr="00971BA1" w:rsidRDefault="00971BA1" w:rsidP="00971BA1">
            <w:pPr>
              <w:spacing w:line="400" w:lineRule="exact"/>
              <w:rPr>
                <w:rFonts w:ascii="Times New Roman" w:eastAsia="宋体" w:hAnsi="Times New Roman" w:cs="Times New Roman"/>
                <w:szCs w:val="24"/>
              </w:rPr>
            </w:pPr>
            <w:r w:rsidRPr="00971BA1">
              <w:rPr>
                <w:rFonts w:ascii="Times New Roman" w:eastAsia="宋体" w:hAnsi="Times New Roman" w:cs="Times New Roman" w:hint="eastAsia"/>
                <w:szCs w:val="24"/>
              </w:rPr>
              <w:t>其他行政辅助性工作</w:t>
            </w:r>
          </w:p>
        </w:tc>
        <w:tc>
          <w:tcPr>
            <w:tcW w:w="1570" w:type="pct"/>
            <w:vMerge/>
            <w:vAlign w:val="center"/>
          </w:tcPr>
          <w:p w:rsidR="00971BA1" w:rsidRPr="00971BA1" w:rsidRDefault="00971BA1" w:rsidP="00971BA1">
            <w:pPr>
              <w:spacing w:line="400" w:lineRule="exact"/>
              <w:rPr>
                <w:rFonts w:ascii="Times New Roman" w:eastAsia="宋体" w:hAnsi="Times New Roman" w:cs="Times New Roman"/>
                <w:szCs w:val="24"/>
              </w:rPr>
            </w:pPr>
          </w:p>
        </w:tc>
        <w:tc>
          <w:tcPr>
            <w:tcW w:w="1270" w:type="pct"/>
            <w:vMerge/>
            <w:vAlign w:val="center"/>
          </w:tcPr>
          <w:p w:rsidR="00971BA1" w:rsidRPr="00971BA1" w:rsidRDefault="00971BA1" w:rsidP="00971BA1">
            <w:pPr>
              <w:spacing w:line="400" w:lineRule="exact"/>
              <w:rPr>
                <w:rFonts w:ascii="Times New Roman" w:eastAsia="宋体" w:hAnsi="Times New Roman" w:cs="Times New Roman"/>
                <w:szCs w:val="24"/>
              </w:rPr>
            </w:pPr>
          </w:p>
        </w:tc>
      </w:tr>
    </w:tbl>
    <w:p w:rsidR="00971BA1" w:rsidRPr="00971BA1" w:rsidRDefault="00971BA1" w:rsidP="00971BA1">
      <w:pPr>
        <w:spacing w:line="360" w:lineRule="auto"/>
        <w:rPr>
          <w:rFonts w:ascii="Times New Roman" w:eastAsia="宋体" w:hAnsi="Times New Roman" w:cs="Times New Roman"/>
          <w:szCs w:val="24"/>
        </w:rPr>
      </w:pPr>
    </w:p>
    <w:p w:rsidR="00971BA1" w:rsidRPr="00971BA1" w:rsidRDefault="00971BA1" w:rsidP="00971BA1">
      <w:pPr>
        <w:keepNext/>
        <w:keepLines/>
        <w:spacing w:before="260" w:after="260"/>
        <w:outlineLvl w:val="2"/>
        <w:rPr>
          <w:rFonts w:ascii="新宋体" w:eastAsia="新宋体" w:hAnsi="新宋体" w:cs="Times New Roman"/>
          <w:b/>
          <w:bCs/>
          <w:kern w:val="44"/>
          <w:sz w:val="28"/>
          <w:szCs w:val="28"/>
        </w:rPr>
      </w:pPr>
      <w:r w:rsidRPr="00971BA1">
        <w:rPr>
          <w:rFonts w:ascii="新宋体" w:eastAsia="新宋体" w:hAnsi="新宋体" w:cs="Times New Roman" w:hint="eastAsia"/>
          <w:b/>
          <w:bCs/>
          <w:kern w:val="44"/>
          <w:sz w:val="28"/>
          <w:szCs w:val="28"/>
        </w:rPr>
        <w:t>五、项目商务要求</w:t>
      </w:r>
    </w:p>
    <w:p w:rsidR="00971BA1" w:rsidRPr="00971BA1" w:rsidRDefault="00971BA1" w:rsidP="00971BA1">
      <w:pPr>
        <w:spacing w:line="360" w:lineRule="auto"/>
        <w:rPr>
          <w:rFonts w:ascii="新宋体" w:eastAsia="新宋体" w:hAnsi="新宋体" w:cs="宋体"/>
          <w:b/>
          <w:bCs/>
          <w:szCs w:val="21"/>
        </w:rPr>
      </w:pPr>
      <w:r w:rsidRPr="00971BA1">
        <w:rPr>
          <w:rFonts w:ascii="新宋体" w:eastAsia="新宋体" w:hAnsi="新宋体" w:cs="宋体" w:hint="eastAsia"/>
          <w:b/>
          <w:bCs/>
          <w:szCs w:val="21"/>
        </w:rPr>
        <w:t>（一）服务期限</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自合同签订之日起壹年（该项目为长期服务项目，合同服务期限可以延续，但最长不得超过三十六个月）中标人按每年度为单位签订服务合同。中标人服务期间违反合同规定，采购人有权终止合同。采购人根据中标人在履行合同期间的工作情况及服务质量进行客观评价，评价合格，采购人可按照本次招标的价格选择续签下一年度合同。</w:t>
      </w:r>
    </w:p>
    <w:p w:rsidR="00971BA1" w:rsidRPr="00971BA1" w:rsidRDefault="00971BA1" w:rsidP="00971BA1">
      <w:pPr>
        <w:spacing w:line="360" w:lineRule="auto"/>
        <w:rPr>
          <w:rFonts w:ascii="新宋体" w:eastAsia="新宋体" w:hAnsi="新宋体" w:cs="宋体"/>
          <w:b/>
          <w:bCs/>
          <w:szCs w:val="21"/>
        </w:rPr>
      </w:pPr>
      <w:r w:rsidRPr="00971BA1">
        <w:rPr>
          <w:rFonts w:ascii="新宋体" w:eastAsia="新宋体" w:hAnsi="新宋体" w:cs="宋体" w:hint="eastAsia"/>
          <w:b/>
          <w:bCs/>
          <w:szCs w:val="21"/>
        </w:rPr>
        <w:t>（二）付款方式</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以合同签订为准</w:t>
      </w:r>
    </w:p>
    <w:p w:rsidR="00971BA1" w:rsidRPr="00971BA1" w:rsidRDefault="00971BA1" w:rsidP="00971BA1">
      <w:pPr>
        <w:spacing w:line="360" w:lineRule="auto"/>
        <w:rPr>
          <w:rFonts w:ascii="新宋体" w:eastAsia="新宋体" w:hAnsi="新宋体" w:cs="宋体"/>
          <w:b/>
          <w:bCs/>
          <w:szCs w:val="21"/>
        </w:rPr>
      </w:pPr>
      <w:r w:rsidRPr="00971BA1">
        <w:rPr>
          <w:rFonts w:ascii="新宋体" w:eastAsia="新宋体" w:hAnsi="新宋体" w:cs="宋体" w:hint="eastAsia"/>
          <w:b/>
          <w:bCs/>
          <w:szCs w:val="21"/>
        </w:rPr>
        <w:t>（三）质量考核验收标准及违约金</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1.质量考核验收标准：以合同签订为准</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2.违约金：以合同签订为准</w:t>
      </w:r>
    </w:p>
    <w:p w:rsidR="00971BA1" w:rsidRPr="00971BA1" w:rsidRDefault="00971BA1" w:rsidP="00971BA1">
      <w:pPr>
        <w:keepNext/>
        <w:keepLines/>
        <w:spacing w:before="260" w:after="260"/>
        <w:outlineLvl w:val="2"/>
        <w:rPr>
          <w:rFonts w:ascii="新宋体" w:eastAsia="新宋体" w:hAnsi="新宋体" w:cs="Times New Roman"/>
          <w:b/>
          <w:bCs/>
          <w:kern w:val="44"/>
          <w:sz w:val="28"/>
          <w:szCs w:val="28"/>
        </w:rPr>
      </w:pPr>
      <w:r w:rsidRPr="00971BA1">
        <w:rPr>
          <w:rFonts w:ascii="新宋体" w:eastAsia="新宋体" w:hAnsi="新宋体" w:cs="Times New Roman" w:hint="eastAsia"/>
          <w:b/>
          <w:bCs/>
          <w:kern w:val="44"/>
          <w:sz w:val="28"/>
          <w:szCs w:val="28"/>
        </w:rPr>
        <w:lastRenderedPageBreak/>
        <w:t>六、投标报价</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971BA1">
        <w:rPr>
          <w:rFonts w:ascii="新宋体" w:eastAsia="新宋体" w:hAnsi="新宋体" w:cs="宋体" w:hint="eastAsia"/>
          <w:szCs w:val="21"/>
        </w:rPr>
        <w:t>签定</w:t>
      </w:r>
      <w:proofErr w:type="gramEnd"/>
      <w:r w:rsidRPr="00971BA1">
        <w:rPr>
          <w:rFonts w:ascii="新宋体" w:eastAsia="新宋体" w:hAnsi="新宋体" w:cs="宋体" w:hint="eastAsia"/>
          <w:szCs w:val="21"/>
        </w:rPr>
        <w:t>的合同金额，合同期限内不做调整。</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971BA1">
        <w:rPr>
          <w:rFonts w:ascii="新宋体" w:eastAsia="新宋体" w:hAnsi="新宋体" w:cs="宋体" w:hint="eastAsia"/>
          <w:szCs w:val="21"/>
        </w:rPr>
        <w:t>中项目</w:t>
      </w:r>
      <w:proofErr w:type="gramEnd"/>
      <w:r w:rsidRPr="00971BA1">
        <w:rPr>
          <w:rFonts w:ascii="新宋体" w:eastAsia="新宋体" w:hAnsi="新宋体" w:cs="宋体" w:hint="eastAsia"/>
          <w:szCs w:val="21"/>
        </w:rPr>
        <w:t>和数量填报综合单价或总价。投标人未</w:t>
      </w:r>
      <w:proofErr w:type="gramStart"/>
      <w:r w:rsidRPr="00971BA1">
        <w:rPr>
          <w:rFonts w:ascii="新宋体" w:eastAsia="新宋体" w:hAnsi="新宋体" w:cs="宋体" w:hint="eastAsia"/>
          <w:szCs w:val="21"/>
        </w:rPr>
        <w:t>填综合</w:t>
      </w:r>
      <w:proofErr w:type="gramEnd"/>
      <w:r w:rsidRPr="00971BA1">
        <w:rPr>
          <w:rFonts w:ascii="新宋体" w:eastAsia="新宋体" w:hAnsi="新宋体" w:cs="宋体" w:hint="eastAsia"/>
          <w:szCs w:val="21"/>
        </w:rPr>
        <w:t>单价或总价的项目，在实施后，将不得以支付，并视作该项费用已包括在其它有价款的综合单价或总价内。</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71BA1" w:rsidRPr="00971BA1" w:rsidRDefault="00971BA1" w:rsidP="00971BA1">
      <w:pPr>
        <w:spacing w:line="360" w:lineRule="auto"/>
        <w:rPr>
          <w:rFonts w:ascii="新宋体" w:eastAsia="新宋体" w:hAnsi="新宋体" w:cs="宋体"/>
          <w:szCs w:val="21"/>
        </w:rPr>
      </w:pPr>
      <w:r w:rsidRPr="00971BA1">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A573D3" w:rsidRPr="00971BA1" w:rsidRDefault="00A573D3">
      <w:bookmarkStart w:id="0" w:name="_GoBack"/>
      <w:bookmarkEnd w:id="0"/>
    </w:p>
    <w:sectPr w:rsidR="00A573D3" w:rsidRPr="00971B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BA1" w:rsidRDefault="00971BA1" w:rsidP="00971BA1">
      <w:r>
        <w:separator/>
      </w:r>
    </w:p>
  </w:endnote>
  <w:endnote w:type="continuationSeparator" w:id="0">
    <w:p w:rsidR="00971BA1" w:rsidRDefault="00971BA1" w:rsidP="0097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BA1" w:rsidRDefault="00971BA1" w:rsidP="00971BA1">
      <w:r>
        <w:separator/>
      </w:r>
    </w:p>
  </w:footnote>
  <w:footnote w:type="continuationSeparator" w:id="0">
    <w:p w:rsidR="00971BA1" w:rsidRDefault="00971BA1" w:rsidP="00971B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D34"/>
    <w:rsid w:val="00283D34"/>
    <w:rsid w:val="00971BA1"/>
    <w:rsid w:val="00A57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BA1"/>
    <w:rPr>
      <w:sz w:val="18"/>
      <w:szCs w:val="18"/>
    </w:rPr>
  </w:style>
  <w:style w:type="paragraph" w:styleId="a4">
    <w:name w:val="footer"/>
    <w:basedOn w:val="a"/>
    <w:link w:val="Char0"/>
    <w:uiPriority w:val="99"/>
    <w:unhideWhenUsed/>
    <w:rsid w:val="00971BA1"/>
    <w:pPr>
      <w:tabs>
        <w:tab w:val="center" w:pos="4153"/>
        <w:tab w:val="right" w:pos="8306"/>
      </w:tabs>
      <w:snapToGrid w:val="0"/>
      <w:jc w:val="left"/>
    </w:pPr>
    <w:rPr>
      <w:sz w:val="18"/>
      <w:szCs w:val="18"/>
    </w:rPr>
  </w:style>
  <w:style w:type="character" w:customStyle="1" w:styleId="Char0">
    <w:name w:val="页脚 Char"/>
    <w:basedOn w:val="a0"/>
    <w:link w:val="a4"/>
    <w:uiPriority w:val="99"/>
    <w:rsid w:val="00971BA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BA1"/>
    <w:rPr>
      <w:sz w:val="18"/>
      <w:szCs w:val="18"/>
    </w:rPr>
  </w:style>
  <w:style w:type="paragraph" w:styleId="a4">
    <w:name w:val="footer"/>
    <w:basedOn w:val="a"/>
    <w:link w:val="Char0"/>
    <w:uiPriority w:val="99"/>
    <w:unhideWhenUsed/>
    <w:rsid w:val="00971BA1"/>
    <w:pPr>
      <w:tabs>
        <w:tab w:val="center" w:pos="4153"/>
        <w:tab w:val="right" w:pos="8306"/>
      </w:tabs>
      <w:snapToGrid w:val="0"/>
      <w:jc w:val="left"/>
    </w:pPr>
    <w:rPr>
      <w:sz w:val="18"/>
      <w:szCs w:val="18"/>
    </w:rPr>
  </w:style>
  <w:style w:type="character" w:customStyle="1" w:styleId="Char0">
    <w:name w:val="页脚 Char"/>
    <w:basedOn w:val="a0"/>
    <w:link w:val="a4"/>
    <w:uiPriority w:val="99"/>
    <w:rsid w:val="00971B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2024-07-12T09:18:00Z</dcterms:created>
  <dcterms:modified xsi:type="dcterms:W3CDTF">2024-07-12T09:18:00Z</dcterms:modified>
</cp:coreProperties>
</file>