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480" w:lineRule="auto"/>
        <w:jc w:val="center"/>
        <w:outlineLvl w:val="0"/>
        <w:rPr>
          <w:rFonts w:ascii="新宋体" w:hAnsi="新宋体" w:eastAsia="新宋体" w:cs="Arial"/>
          <w:b/>
          <w:bCs/>
          <w:sz w:val="30"/>
          <w:szCs w:val="30"/>
        </w:rPr>
      </w:pPr>
      <w:bookmarkStart w:id="0" w:name="_Toc7821"/>
      <w:r>
        <w:rPr>
          <w:rFonts w:hint="eastAsia" w:ascii="新宋体" w:hAnsi="新宋体" w:eastAsia="新宋体" w:cs="Arial"/>
          <w:b/>
          <w:bCs/>
          <w:sz w:val="30"/>
          <w:szCs w:val="30"/>
        </w:rPr>
        <w:t>第六章 项目需求</w:t>
      </w:r>
      <w:bookmarkEnd w:id="0"/>
    </w:p>
    <w:p>
      <w:pPr>
        <w:widowControl/>
        <w:shd w:val="clear" w:color="auto" w:fill="FFFFFF"/>
        <w:wordWrap w:val="0"/>
        <w:adjustRightInd w:val="0"/>
        <w:snapToGrid w:val="0"/>
        <w:spacing w:line="360" w:lineRule="auto"/>
        <w:jc w:val="center"/>
        <w:rPr>
          <w:rFonts w:ascii="新宋体" w:hAnsi="新宋体" w:eastAsia="新宋体" w:cs="宋体"/>
          <w:b/>
          <w:bCs/>
          <w:kern w:val="0"/>
          <w:szCs w:val="21"/>
        </w:rPr>
      </w:pPr>
      <w:bookmarkStart w:id="1" w:name="_Hlk41576092"/>
      <w:r>
        <w:rPr>
          <w:rFonts w:hint="eastAsia" w:ascii="新宋体" w:hAnsi="新宋体" w:eastAsia="新宋体" w:cs="宋体"/>
          <w:b/>
          <w:bCs/>
          <w:kern w:val="0"/>
          <w:szCs w:val="21"/>
        </w:rPr>
        <w:t>第一节 采购项目内容</w:t>
      </w:r>
    </w:p>
    <w:p>
      <w:pPr>
        <w:widowControl/>
        <w:shd w:val="clear" w:color="auto" w:fill="FFFFFF"/>
        <w:wordWrap w:val="0"/>
        <w:adjustRightInd w:val="0"/>
        <w:snapToGrid w:val="0"/>
        <w:spacing w:line="360" w:lineRule="auto"/>
        <w:jc w:val="left"/>
        <w:rPr>
          <w:rFonts w:ascii="新宋体" w:hAnsi="新宋体" w:eastAsia="新宋体" w:cs="宋体"/>
          <w:b/>
          <w:bCs/>
          <w:kern w:val="0"/>
          <w:szCs w:val="21"/>
        </w:rPr>
      </w:pPr>
      <w:r>
        <w:rPr>
          <w:rFonts w:hint="eastAsia" w:ascii="新宋体" w:hAnsi="新宋体" w:eastAsia="新宋体" w:cs="宋体"/>
          <w:b/>
          <w:bCs/>
          <w:kern w:val="0"/>
          <w:szCs w:val="21"/>
        </w:rPr>
        <w:t>一、采购项目内容</w:t>
      </w:r>
    </w:p>
    <w:p>
      <w:pPr>
        <w:spacing w:line="360" w:lineRule="auto"/>
        <w:ind w:left="210" w:hanging="210" w:hangingChars="100"/>
        <w:rPr>
          <w:rFonts w:ascii="新宋体" w:hAnsi="新宋体" w:eastAsia="新宋体"/>
          <w:szCs w:val="21"/>
        </w:rPr>
      </w:pPr>
      <w:r>
        <w:rPr>
          <w:rFonts w:hint="eastAsia" w:ascii="新宋体" w:hAnsi="新宋体" w:eastAsia="新宋体"/>
          <w:szCs w:val="21"/>
        </w:rPr>
        <w:t>1、预算金额：人民币叁拾万零玖佰柒拾贰元肆角柒分（300,972.47）</w:t>
      </w:r>
    </w:p>
    <w:p>
      <w:pPr>
        <w:spacing w:line="360" w:lineRule="auto"/>
        <w:ind w:left="210" w:hanging="210" w:hangingChars="100"/>
        <w:rPr>
          <w:rFonts w:ascii="新宋体" w:hAnsi="新宋体" w:eastAsia="新宋体"/>
          <w:b/>
          <w:bCs/>
          <w:szCs w:val="21"/>
        </w:rPr>
      </w:pPr>
      <w:r>
        <w:rPr>
          <w:rFonts w:hint="eastAsia" w:ascii="新宋体" w:hAnsi="新宋体" w:eastAsia="新宋体"/>
          <w:szCs w:val="21"/>
        </w:rPr>
        <w:t>2、最高限价：人民币叁拾万零玖佰柒拾贰元肆角柒分（300,972.47）</w:t>
      </w:r>
      <w:r>
        <w:rPr>
          <w:rFonts w:hint="eastAsia" w:ascii="新宋体" w:hAnsi="新宋体" w:eastAsia="新宋体"/>
          <w:szCs w:val="21"/>
        </w:rPr>
        <w:br w:type="textWrapping"/>
      </w:r>
      <w:r>
        <w:rPr>
          <w:rFonts w:hint="eastAsia" w:ascii="新宋体" w:hAnsi="新宋体" w:eastAsia="新宋体"/>
          <w:b/>
          <w:bCs/>
          <w:szCs w:val="21"/>
        </w:rPr>
        <w:t>二、需求一览表</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5"/>
        <w:gridCol w:w="3163"/>
        <w:gridCol w:w="1081"/>
        <w:gridCol w:w="38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vAlign w:val="center"/>
          </w:tcPr>
          <w:p>
            <w:pPr>
              <w:spacing w:line="360" w:lineRule="auto"/>
              <w:jc w:val="center"/>
              <w:rPr>
                <w:rFonts w:ascii="Calibri" w:hAnsi="Calibri"/>
                <w:szCs w:val="22"/>
              </w:rPr>
            </w:pPr>
            <w:r>
              <w:rPr>
                <w:rFonts w:hint="eastAsia" w:ascii="Calibri" w:hAnsi="Calibri"/>
                <w:szCs w:val="22"/>
              </w:rPr>
              <w:t>序号</w:t>
            </w:r>
          </w:p>
        </w:tc>
        <w:tc>
          <w:tcPr>
            <w:tcW w:w="3163" w:type="dxa"/>
            <w:vAlign w:val="center"/>
          </w:tcPr>
          <w:p>
            <w:pPr>
              <w:spacing w:line="360" w:lineRule="auto"/>
              <w:jc w:val="center"/>
              <w:rPr>
                <w:rFonts w:ascii="Calibri" w:hAnsi="Calibri"/>
                <w:szCs w:val="22"/>
              </w:rPr>
            </w:pPr>
            <w:r>
              <w:rPr>
                <w:rFonts w:hint="eastAsia" w:ascii="Calibri" w:hAnsi="Calibri"/>
                <w:szCs w:val="22"/>
              </w:rPr>
              <w:t>项目名称</w:t>
            </w:r>
          </w:p>
        </w:tc>
        <w:tc>
          <w:tcPr>
            <w:tcW w:w="1081" w:type="dxa"/>
            <w:vAlign w:val="center"/>
          </w:tcPr>
          <w:p>
            <w:pPr>
              <w:spacing w:line="360" w:lineRule="auto"/>
              <w:jc w:val="center"/>
              <w:rPr>
                <w:rFonts w:ascii="Calibri" w:hAnsi="Calibri"/>
                <w:szCs w:val="22"/>
              </w:rPr>
            </w:pPr>
            <w:r>
              <w:rPr>
                <w:rFonts w:hint="eastAsia" w:ascii="Calibri" w:hAnsi="Calibri"/>
                <w:szCs w:val="22"/>
              </w:rPr>
              <w:t>数量</w:t>
            </w:r>
          </w:p>
        </w:tc>
        <w:tc>
          <w:tcPr>
            <w:tcW w:w="3897" w:type="dxa"/>
            <w:vAlign w:val="center"/>
          </w:tcPr>
          <w:p>
            <w:pPr>
              <w:spacing w:line="360" w:lineRule="auto"/>
              <w:jc w:val="center"/>
              <w:rPr>
                <w:rFonts w:ascii="Calibri" w:hAnsi="Calibri"/>
                <w:szCs w:val="22"/>
              </w:rPr>
            </w:pPr>
            <w:r>
              <w:rPr>
                <w:rFonts w:hint="eastAsia" w:ascii="Calibri" w:hAnsi="Calibri"/>
                <w:szCs w:val="22"/>
              </w:rPr>
              <w:t>项目具体内容和要求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5" w:type="dxa"/>
            <w:vAlign w:val="center"/>
          </w:tcPr>
          <w:p>
            <w:pPr>
              <w:spacing w:line="360" w:lineRule="auto"/>
              <w:jc w:val="center"/>
              <w:rPr>
                <w:rFonts w:ascii="Calibri" w:hAnsi="Calibri"/>
                <w:szCs w:val="22"/>
              </w:rPr>
            </w:pPr>
            <w:r>
              <w:rPr>
                <w:rFonts w:hint="eastAsia" w:ascii="Calibri" w:hAnsi="Calibri"/>
                <w:szCs w:val="22"/>
              </w:rPr>
              <w:t>1</w:t>
            </w:r>
          </w:p>
        </w:tc>
        <w:tc>
          <w:tcPr>
            <w:tcW w:w="3163" w:type="dxa"/>
            <w:vAlign w:val="center"/>
          </w:tcPr>
          <w:p>
            <w:pPr>
              <w:spacing w:line="360" w:lineRule="auto"/>
              <w:jc w:val="center"/>
              <w:rPr>
                <w:rFonts w:hint="eastAsia" w:ascii="宋体" w:hAnsi="宋体" w:eastAsia="宋体" w:cs="宋体"/>
                <w:szCs w:val="22"/>
                <w:lang w:eastAsia="zh-CN"/>
              </w:rPr>
            </w:pPr>
            <w:r>
              <w:rPr>
                <w:rFonts w:hint="eastAsia" w:ascii="宋体" w:hAnsi="宋体" w:cs="宋体"/>
                <w:szCs w:val="22"/>
                <w:lang w:eastAsia="zh-CN"/>
              </w:rPr>
              <w:t>2024年度中心各业务点布草洗涤服务（第二次采购）</w:t>
            </w:r>
          </w:p>
        </w:tc>
        <w:tc>
          <w:tcPr>
            <w:tcW w:w="1081" w:type="dxa"/>
            <w:vAlign w:val="center"/>
          </w:tcPr>
          <w:p>
            <w:pPr>
              <w:spacing w:line="360" w:lineRule="auto"/>
              <w:jc w:val="center"/>
              <w:rPr>
                <w:rFonts w:ascii="Calibri" w:hAnsi="Calibri"/>
                <w:szCs w:val="22"/>
              </w:rPr>
            </w:pPr>
            <w:r>
              <w:rPr>
                <w:rFonts w:hint="eastAsia" w:ascii="Calibri" w:hAnsi="Calibri"/>
                <w:szCs w:val="22"/>
              </w:rPr>
              <w:t>一项</w:t>
            </w:r>
          </w:p>
        </w:tc>
        <w:tc>
          <w:tcPr>
            <w:tcW w:w="3897" w:type="dxa"/>
            <w:vAlign w:val="center"/>
          </w:tcPr>
          <w:p>
            <w:pPr>
              <w:spacing w:line="360" w:lineRule="auto"/>
              <w:jc w:val="center"/>
              <w:rPr>
                <w:rFonts w:ascii="Calibri" w:hAnsi="Calibri"/>
                <w:szCs w:val="22"/>
              </w:rPr>
            </w:pPr>
            <w:r>
              <w:rPr>
                <w:rFonts w:hint="eastAsia" w:ascii="宋体" w:hAnsi="宋体" w:cs="宋体"/>
                <w:szCs w:val="22"/>
              </w:rPr>
              <w:t>为采购人指定地点提供布草洗涤服务。</w:t>
            </w:r>
          </w:p>
        </w:tc>
      </w:tr>
    </w:tbl>
    <w:p>
      <w:pPr>
        <w:widowControl/>
        <w:shd w:val="clear" w:color="auto" w:fill="FFFFFF"/>
        <w:wordWrap w:val="0"/>
        <w:adjustRightInd w:val="0"/>
        <w:snapToGrid w:val="0"/>
        <w:spacing w:line="720" w:lineRule="auto"/>
        <w:jc w:val="center"/>
      </w:pPr>
    </w:p>
    <w:p>
      <w:pPr>
        <w:widowControl/>
        <w:shd w:val="clear" w:color="auto" w:fill="FFFFFF"/>
        <w:wordWrap w:val="0"/>
        <w:adjustRightInd w:val="0"/>
        <w:snapToGrid w:val="0"/>
        <w:spacing w:line="720" w:lineRule="auto"/>
        <w:jc w:val="center"/>
        <w:rPr>
          <w:rFonts w:ascii="新宋体" w:hAnsi="新宋体" w:eastAsia="新宋体" w:cs="宋体"/>
          <w:kern w:val="0"/>
          <w:szCs w:val="21"/>
        </w:rPr>
      </w:pPr>
      <w:r>
        <w:rPr>
          <w:rFonts w:hint="eastAsia" w:ascii="新宋体" w:hAnsi="新宋体" w:eastAsia="新宋体" w:cs="宋体"/>
          <w:b/>
          <w:bCs/>
          <w:kern w:val="0"/>
          <w:szCs w:val="21"/>
        </w:rPr>
        <w:t>第二节 商务条款</w:t>
      </w:r>
    </w:p>
    <w:p>
      <w:pPr>
        <w:widowControl/>
        <w:shd w:val="clear" w:color="auto" w:fill="FFFFFF"/>
        <w:wordWrap w:val="0"/>
        <w:adjustRightInd w:val="0"/>
        <w:snapToGrid w:val="0"/>
        <w:spacing w:line="360" w:lineRule="auto"/>
        <w:jc w:val="left"/>
        <w:rPr>
          <w:rFonts w:ascii="新宋体" w:hAnsi="新宋体" w:eastAsia="新宋体" w:cs="宋体"/>
          <w:kern w:val="0"/>
          <w:szCs w:val="21"/>
        </w:rPr>
      </w:pPr>
      <w:r>
        <w:rPr>
          <w:rFonts w:hint="eastAsia" w:ascii="新宋体" w:hAnsi="新宋体" w:eastAsia="新宋体" w:cs="宋体"/>
          <w:b/>
          <w:bCs/>
          <w:kern w:val="0"/>
          <w:szCs w:val="21"/>
        </w:rPr>
        <w:t>一、签订合同日期：</w:t>
      </w:r>
      <w:r>
        <w:rPr>
          <w:rFonts w:hint="eastAsia" w:ascii="新宋体" w:hAnsi="新宋体" w:eastAsia="新宋体" w:cs="宋体"/>
          <w:kern w:val="0"/>
          <w:szCs w:val="21"/>
        </w:rPr>
        <w:t>自中标(成交)通知书发出之日起30日内。</w:t>
      </w:r>
    </w:p>
    <w:p>
      <w:pPr>
        <w:spacing w:line="360" w:lineRule="auto"/>
        <w:rPr>
          <w:rFonts w:ascii="新宋体" w:hAnsi="新宋体" w:eastAsia="新宋体"/>
          <w:szCs w:val="21"/>
        </w:rPr>
      </w:pPr>
      <w:r>
        <w:rPr>
          <w:rFonts w:hint="eastAsia" w:ascii="新宋体" w:hAnsi="新宋体" w:eastAsia="新宋体" w:cs="宋体"/>
          <w:b/>
          <w:bCs/>
          <w:kern w:val="0"/>
          <w:szCs w:val="21"/>
        </w:rPr>
        <w:t>二、服务的时间：</w:t>
      </w:r>
      <w:r>
        <w:rPr>
          <w:rFonts w:hint="eastAsia" w:ascii="宋体" w:hAnsi="宋体" w:cs="宋体"/>
          <w:color w:val="000000"/>
          <w:szCs w:val="21"/>
        </w:rPr>
        <w:t>自合同</w:t>
      </w:r>
      <w:r>
        <w:rPr>
          <w:rFonts w:hint="eastAsia"/>
          <w:szCs w:val="32"/>
        </w:rPr>
        <w:t>签订</w:t>
      </w:r>
      <w:r>
        <w:rPr>
          <w:rFonts w:hint="eastAsia" w:ascii="宋体" w:hAnsi="宋体" w:cs="宋体"/>
          <w:color w:val="000000"/>
          <w:szCs w:val="21"/>
        </w:rPr>
        <w:t>生效</w:t>
      </w:r>
      <w:r>
        <w:rPr>
          <w:rFonts w:hint="eastAsia"/>
          <w:szCs w:val="32"/>
        </w:rPr>
        <w:t>之日起1年；该项目为长期服务项目，合同一年一签，但最长不超过3年，且实质性内容不得改变。采购人根据中标人履约情况，评估确定是否续签第二年合同，第三年以此类推</w:t>
      </w:r>
      <w:r>
        <w:rPr>
          <w:rFonts w:hint="eastAsia" w:ascii="新宋体" w:hAnsi="新宋体" w:eastAsia="新宋体"/>
          <w:szCs w:val="21"/>
        </w:rPr>
        <w:t>。</w:t>
      </w:r>
    </w:p>
    <w:p>
      <w:pPr>
        <w:widowControl/>
        <w:shd w:val="clear" w:color="auto" w:fill="FFFFFF"/>
        <w:wordWrap w:val="0"/>
        <w:adjustRightInd w:val="0"/>
        <w:snapToGrid w:val="0"/>
        <w:spacing w:line="360" w:lineRule="auto"/>
        <w:jc w:val="left"/>
        <w:rPr>
          <w:rFonts w:ascii="新宋体" w:hAnsi="新宋体" w:eastAsia="新宋体" w:cs="宋体"/>
          <w:b/>
          <w:bCs/>
          <w:kern w:val="0"/>
          <w:szCs w:val="21"/>
        </w:rPr>
      </w:pPr>
      <w:r>
        <w:rPr>
          <w:rFonts w:hint="eastAsia" w:ascii="新宋体" w:hAnsi="新宋体" w:eastAsia="新宋体"/>
          <w:szCs w:val="21"/>
        </w:rPr>
        <w:t>三</w:t>
      </w:r>
      <w:r>
        <w:rPr>
          <w:rFonts w:hint="eastAsia" w:ascii="新宋体" w:hAnsi="新宋体" w:eastAsia="新宋体" w:cs="宋体"/>
          <w:b/>
          <w:bCs/>
          <w:kern w:val="0"/>
          <w:szCs w:val="21"/>
        </w:rPr>
        <w:t>、需求内容：</w:t>
      </w:r>
    </w:p>
    <w:p>
      <w:pPr>
        <w:widowControl/>
        <w:shd w:val="clear" w:color="auto" w:fill="FFFFFF"/>
        <w:wordWrap w:val="0"/>
        <w:adjustRightInd w:val="0"/>
        <w:snapToGrid w:val="0"/>
        <w:spacing w:line="360" w:lineRule="auto"/>
        <w:jc w:val="left"/>
        <w:rPr>
          <w:rFonts w:ascii="新宋体" w:hAnsi="新宋体" w:eastAsia="新宋体"/>
          <w:szCs w:val="21"/>
        </w:rPr>
      </w:pPr>
      <w:r>
        <w:rPr>
          <w:rFonts w:hint="eastAsia" w:ascii="宋体" w:hAnsi="宋体" w:cs="宋体"/>
          <w:sz w:val="28"/>
          <w:szCs w:val="28"/>
        </w:rPr>
        <w:t>★</w:t>
      </w:r>
      <w:r>
        <w:rPr>
          <w:rFonts w:hint="eastAsia" w:ascii="新宋体" w:hAnsi="新宋体" w:eastAsia="新宋体"/>
          <w:szCs w:val="21"/>
        </w:rPr>
        <w:t>1.投标人和营业执照名称必须一致；</w:t>
      </w:r>
      <w:r>
        <w:rPr>
          <w:rFonts w:ascii="新宋体" w:hAnsi="新宋体" w:eastAsia="新宋体"/>
          <w:szCs w:val="21"/>
        </w:rPr>
        <w:t xml:space="preserve"> </w:t>
      </w:r>
    </w:p>
    <w:p>
      <w:pPr>
        <w:widowControl/>
        <w:shd w:val="clear" w:color="auto" w:fill="FFFFFF"/>
        <w:wordWrap w:val="0"/>
        <w:adjustRightInd w:val="0"/>
        <w:snapToGrid w:val="0"/>
        <w:spacing w:line="360" w:lineRule="auto"/>
        <w:jc w:val="left"/>
        <w:rPr>
          <w:rFonts w:ascii="新宋体" w:hAnsi="新宋体" w:eastAsia="新宋体"/>
          <w:szCs w:val="21"/>
        </w:rPr>
      </w:pPr>
      <w:r>
        <w:rPr>
          <w:rFonts w:hint="eastAsia" w:ascii="宋体" w:hAnsi="宋体" w:cs="宋体"/>
          <w:sz w:val="28"/>
          <w:szCs w:val="28"/>
        </w:rPr>
        <w:t>★</w:t>
      </w:r>
      <w:r>
        <w:rPr>
          <w:rFonts w:hint="eastAsia" w:ascii="新宋体" w:hAnsi="新宋体" w:eastAsia="新宋体"/>
          <w:szCs w:val="21"/>
        </w:rPr>
        <w:t>2.投标人需提供排污许可证或排水许可证,且满足下列两项之一：</w:t>
      </w:r>
    </w:p>
    <w:p>
      <w:pPr>
        <w:widowControl/>
        <w:shd w:val="clear" w:color="auto" w:fill="FFFFFF"/>
        <w:wordWrap w:val="0"/>
        <w:adjustRightInd w:val="0"/>
        <w:snapToGrid w:val="0"/>
        <w:spacing w:line="360" w:lineRule="auto"/>
        <w:jc w:val="left"/>
        <w:rPr>
          <w:rFonts w:ascii="新宋体" w:hAnsi="新宋体" w:eastAsia="新宋体"/>
          <w:szCs w:val="21"/>
        </w:rPr>
      </w:pPr>
      <w:r>
        <w:rPr>
          <w:rFonts w:hint="eastAsia" w:ascii="新宋体" w:hAnsi="新宋体" w:eastAsia="新宋体"/>
          <w:szCs w:val="21"/>
        </w:rPr>
        <w:t xml:space="preserve"> （1）排污许可证或排水许可证的名称和营业执照名称一致;</w:t>
      </w:r>
    </w:p>
    <w:p>
      <w:pPr>
        <w:widowControl/>
        <w:shd w:val="clear" w:color="auto" w:fill="FFFFFF"/>
        <w:wordWrap w:val="0"/>
        <w:adjustRightInd w:val="0"/>
        <w:snapToGrid w:val="0"/>
        <w:spacing w:line="360" w:lineRule="auto"/>
        <w:jc w:val="left"/>
        <w:rPr>
          <w:rFonts w:ascii="新宋体" w:hAnsi="新宋体" w:eastAsia="新宋体"/>
          <w:szCs w:val="21"/>
        </w:rPr>
      </w:pPr>
      <w:r>
        <w:rPr>
          <w:rFonts w:hint="eastAsia" w:ascii="新宋体" w:hAnsi="新宋体" w:eastAsia="新宋体"/>
          <w:szCs w:val="21"/>
        </w:rPr>
        <w:t xml:space="preserve"> （2）排污许可证或排水许可证的名称和营业执照名称不一致时,须提供投标人和排污许可证</w:t>
      </w:r>
      <w:r>
        <w:rPr>
          <w:rFonts w:hint="eastAsia"/>
        </w:rPr>
        <w:t>或排水许可证</w:t>
      </w:r>
      <w:r>
        <w:rPr>
          <w:rFonts w:hint="eastAsia" w:ascii="新宋体" w:hAnsi="新宋体" w:eastAsia="新宋体"/>
          <w:szCs w:val="21"/>
        </w:rPr>
        <w:t>持有人之间的生产场地租赁关系证明材料。</w:t>
      </w:r>
    </w:p>
    <w:p>
      <w:pPr>
        <w:widowControl/>
        <w:shd w:val="clear" w:color="auto" w:fill="FFFFFF"/>
        <w:wordWrap w:val="0"/>
        <w:adjustRightInd w:val="0"/>
        <w:snapToGrid w:val="0"/>
        <w:spacing w:line="360" w:lineRule="auto"/>
        <w:jc w:val="left"/>
        <w:rPr>
          <w:rFonts w:ascii="新宋体" w:hAnsi="新宋体" w:eastAsia="新宋体" w:cs="宋体"/>
          <w:kern w:val="0"/>
          <w:szCs w:val="21"/>
        </w:rPr>
      </w:pPr>
      <w:r>
        <w:rPr>
          <w:rFonts w:hint="eastAsia" w:ascii="新宋体" w:hAnsi="新宋体" w:eastAsia="新宋体"/>
          <w:szCs w:val="21"/>
        </w:rPr>
        <w:t>3.按指导价投下浮率，下浮最多者为中标人（指导价详见技术条款）。</w:t>
      </w:r>
    </w:p>
    <w:p>
      <w:pPr>
        <w:pStyle w:val="10"/>
        <w:spacing w:line="360" w:lineRule="auto"/>
        <w:rPr>
          <w:rFonts w:ascii="新宋体" w:hAnsi="新宋体" w:eastAsia="新宋体" w:cs="宋体"/>
          <w:b/>
          <w:bCs/>
          <w:kern w:val="0"/>
          <w:szCs w:val="21"/>
        </w:rPr>
      </w:pPr>
      <w:r>
        <w:rPr>
          <w:rFonts w:hint="eastAsia" w:ascii="新宋体" w:hAnsi="新宋体" w:eastAsia="新宋体" w:cs="宋体"/>
          <w:b/>
          <w:bCs/>
          <w:kern w:val="0"/>
          <w:szCs w:val="21"/>
        </w:rPr>
        <w:t>四、服务的内容、地点范围：</w:t>
      </w:r>
    </w:p>
    <w:p>
      <w:pPr>
        <w:pStyle w:val="10"/>
        <w:spacing w:line="360" w:lineRule="auto"/>
        <w:rPr>
          <w:rFonts w:ascii="新宋体" w:hAnsi="新宋体" w:eastAsia="新宋体" w:cs="宋体"/>
          <w:kern w:val="0"/>
          <w:szCs w:val="21"/>
        </w:rPr>
      </w:pPr>
      <w:r>
        <w:rPr>
          <w:rFonts w:hint="eastAsia" w:ascii="新宋体" w:hAnsi="新宋体" w:eastAsia="新宋体" w:cs="宋体"/>
          <w:kern w:val="0"/>
          <w:szCs w:val="21"/>
        </w:rPr>
        <w:t>1.采购人委托投标人洗涤布草、工衣制服等，其收费标准按投标人提供给采购人的盖章确认的中标价格执行，合同期内保持不变。</w:t>
      </w:r>
    </w:p>
    <w:p>
      <w:pPr>
        <w:pStyle w:val="10"/>
        <w:spacing w:line="360" w:lineRule="auto"/>
        <w:rPr>
          <w:rFonts w:ascii="新宋体" w:hAnsi="新宋体" w:eastAsia="新宋体" w:cs="宋体"/>
          <w:kern w:val="0"/>
          <w:szCs w:val="21"/>
        </w:rPr>
      </w:pPr>
      <w:r>
        <w:rPr>
          <w:rFonts w:hint="eastAsia" w:ascii="新宋体" w:hAnsi="新宋体" w:eastAsia="新宋体" w:cs="宋体"/>
          <w:kern w:val="0"/>
          <w:szCs w:val="21"/>
        </w:rPr>
        <w:t>2.服务范围：</w:t>
      </w:r>
      <w:r>
        <w:rPr>
          <w:rFonts w:hint="eastAsia" w:ascii="新宋体" w:hAnsi="新宋体" w:eastAsia="新宋体" w:cs="宋体"/>
          <w:kern w:val="0"/>
          <w:szCs w:val="21"/>
        </w:rPr>
        <w:br w:type="textWrapping"/>
      </w:r>
      <w:r>
        <w:rPr>
          <w:rFonts w:hint="eastAsia" w:ascii="新宋体" w:hAnsi="新宋体" w:eastAsia="新宋体" w:cs="宋体"/>
          <w:kern w:val="0"/>
          <w:szCs w:val="21"/>
        </w:rPr>
        <w:t>综合楼业务部：深圳市福田区深南大道2006号深圳海关科技信息综合楼副楼2楼；</w:t>
      </w:r>
    </w:p>
    <w:p>
      <w:pPr>
        <w:pStyle w:val="10"/>
        <w:spacing w:line="360" w:lineRule="auto"/>
        <w:rPr>
          <w:rFonts w:ascii="新宋体" w:hAnsi="新宋体" w:eastAsia="新宋体" w:cs="宋体"/>
          <w:kern w:val="0"/>
          <w:szCs w:val="21"/>
        </w:rPr>
      </w:pPr>
      <w:r>
        <w:rPr>
          <w:rFonts w:hint="eastAsia" w:ascii="新宋体" w:hAnsi="新宋体" w:eastAsia="新宋体" w:cs="宋体"/>
          <w:kern w:val="0"/>
          <w:szCs w:val="21"/>
        </w:rPr>
        <w:t>福强路业务部：深圳市福田区福强路1011 号深圳海关福强路办公区B栋1楼；</w:t>
      </w:r>
    </w:p>
    <w:p>
      <w:pPr>
        <w:pStyle w:val="10"/>
        <w:spacing w:line="360" w:lineRule="auto"/>
        <w:rPr>
          <w:rFonts w:ascii="新宋体" w:hAnsi="新宋体" w:eastAsia="新宋体" w:cs="宋体"/>
          <w:kern w:val="0"/>
          <w:szCs w:val="21"/>
        </w:rPr>
      </w:pPr>
      <w:r>
        <w:rPr>
          <w:rFonts w:hint="eastAsia" w:ascii="新宋体" w:hAnsi="新宋体" w:eastAsia="新宋体" w:cs="宋体"/>
          <w:kern w:val="0"/>
          <w:szCs w:val="21"/>
        </w:rPr>
        <w:t>和平路生活区：深圳市罗湖区和平路1089号海关大院；</w:t>
      </w:r>
    </w:p>
    <w:p>
      <w:pPr>
        <w:pStyle w:val="10"/>
        <w:spacing w:line="360" w:lineRule="auto"/>
        <w:rPr>
          <w:rFonts w:ascii="新宋体" w:hAnsi="新宋体" w:eastAsia="新宋体" w:cs="宋体"/>
          <w:kern w:val="0"/>
          <w:szCs w:val="21"/>
        </w:rPr>
      </w:pPr>
      <w:r>
        <w:rPr>
          <w:rFonts w:hint="eastAsia" w:ascii="新宋体" w:hAnsi="新宋体" w:eastAsia="新宋体" w:cs="宋体"/>
          <w:kern w:val="0"/>
          <w:szCs w:val="21"/>
        </w:rPr>
        <w:t xml:space="preserve">梅沙A生活区：深圳市盐田小梅沙盐葵路18号； </w:t>
      </w:r>
    </w:p>
    <w:p>
      <w:pPr>
        <w:pStyle w:val="10"/>
        <w:spacing w:line="360" w:lineRule="auto"/>
        <w:rPr>
          <w:rFonts w:ascii="新宋体" w:hAnsi="新宋体" w:eastAsia="新宋体" w:cs="宋体"/>
          <w:kern w:val="0"/>
          <w:szCs w:val="21"/>
        </w:rPr>
      </w:pPr>
      <w:r>
        <w:rPr>
          <w:rFonts w:hint="eastAsia" w:ascii="新宋体" w:hAnsi="新宋体" w:eastAsia="新宋体" w:cs="宋体"/>
          <w:kern w:val="0"/>
          <w:szCs w:val="21"/>
        </w:rPr>
        <w:t xml:space="preserve">梅沙B生活区：深圳市盐田区盐梅路新山边村1-2号； </w:t>
      </w:r>
    </w:p>
    <w:p>
      <w:pPr>
        <w:pStyle w:val="10"/>
        <w:spacing w:line="360" w:lineRule="auto"/>
        <w:rPr>
          <w:rFonts w:ascii="新宋体" w:hAnsi="新宋体" w:eastAsia="新宋体" w:cs="宋体"/>
          <w:kern w:val="0"/>
          <w:szCs w:val="21"/>
        </w:rPr>
      </w:pPr>
      <w:r>
        <w:rPr>
          <w:rFonts w:hint="eastAsia" w:ascii="新宋体" w:hAnsi="新宋体" w:eastAsia="新宋体" w:cs="宋体"/>
          <w:kern w:val="0"/>
          <w:szCs w:val="21"/>
        </w:rPr>
        <w:t>西丽生活区：深圳市南山区西丽街道白芒村10号。</w:t>
      </w:r>
    </w:p>
    <w:p>
      <w:pPr>
        <w:pStyle w:val="10"/>
        <w:spacing w:line="360" w:lineRule="auto"/>
        <w:rPr>
          <w:rFonts w:ascii="新宋体" w:hAnsi="新宋体" w:eastAsia="新宋体" w:cs="宋体"/>
          <w:kern w:val="0"/>
          <w:szCs w:val="21"/>
        </w:rPr>
      </w:pPr>
      <w:r>
        <w:rPr>
          <w:rFonts w:hint="eastAsia" w:ascii="新宋体" w:hAnsi="新宋体" w:eastAsia="新宋体" w:cs="宋体"/>
          <w:b/>
          <w:bCs/>
          <w:kern w:val="0"/>
          <w:szCs w:val="21"/>
        </w:rPr>
        <w:t>五、支付方式：</w:t>
      </w:r>
      <w:r>
        <w:rPr>
          <w:rFonts w:hint="eastAsia" w:ascii="新宋体" w:hAnsi="新宋体" w:eastAsia="新宋体" w:cs="宋体"/>
          <w:b/>
          <w:bCs/>
          <w:kern w:val="0"/>
          <w:szCs w:val="21"/>
        </w:rPr>
        <w:br w:type="textWrapping"/>
      </w:r>
      <w:r>
        <w:rPr>
          <w:rFonts w:hint="eastAsia" w:ascii="新宋体" w:hAnsi="新宋体" w:eastAsia="新宋体" w:cs="宋体"/>
          <w:kern w:val="0"/>
          <w:szCs w:val="21"/>
        </w:rPr>
        <w:t xml:space="preserve">每月结算1次，每月10日前投标人与采购人核对、确认上月布草洗涤品种、数量及金额，并在确认单上签字确认作为报账依据。采购人在收到对账单、有效的增值税发票及其他投标人要求的付款资料后30日内将上月洗涤款项以银行转账方式支付给投标人。因投标人延误提交发票时间或未按采购人要求提供所需的付款资料而造成延迟付款的责任由投标人自行承担。  </w:t>
      </w:r>
    </w:p>
    <w:p>
      <w:pPr>
        <w:pStyle w:val="10"/>
        <w:spacing w:line="360" w:lineRule="auto"/>
        <w:rPr>
          <w:rFonts w:ascii="新宋体" w:hAnsi="新宋体" w:eastAsia="新宋体" w:cs="宋体"/>
          <w:kern w:val="0"/>
          <w:szCs w:val="21"/>
        </w:rPr>
      </w:pPr>
      <w:r>
        <w:rPr>
          <w:rFonts w:hint="eastAsia" w:ascii="新宋体" w:hAnsi="新宋体" w:eastAsia="新宋体" w:cs="宋体"/>
          <w:kern w:val="0"/>
          <w:szCs w:val="21"/>
        </w:rPr>
        <w:t xml:space="preserve">    洗涤费=【（当月采购人接收的洗涤布草件数－当月返洗的布草件数）×洗涤价格】－当月布草洗涤违约费用。</w:t>
      </w:r>
    </w:p>
    <w:p>
      <w:pPr>
        <w:pStyle w:val="10"/>
        <w:spacing w:line="360" w:lineRule="auto"/>
        <w:rPr>
          <w:rFonts w:ascii="新宋体" w:hAnsi="新宋体" w:eastAsia="新宋体" w:cs="宋体"/>
          <w:b/>
          <w:bCs/>
          <w:kern w:val="0"/>
          <w:szCs w:val="21"/>
        </w:rPr>
      </w:pPr>
      <w:r>
        <w:rPr>
          <w:rFonts w:hint="eastAsia" w:ascii="新宋体" w:hAnsi="新宋体" w:eastAsia="新宋体" w:cs="宋体"/>
          <w:b/>
          <w:bCs/>
          <w:kern w:val="0"/>
          <w:szCs w:val="21"/>
        </w:rPr>
        <w:t>六、售后服务要求：</w:t>
      </w:r>
      <w:r>
        <w:rPr>
          <w:rFonts w:hint="eastAsia" w:ascii="新宋体" w:hAnsi="新宋体" w:eastAsia="新宋体" w:cs="宋体"/>
          <w:b/>
          <w:bCs/>
          <w:kern w:val="0"/>
          <w:szCs w:val="21"/>
        </w:rPr>
        <w:br w:type="textWrapping"/>
      </w:r>
      <w:r>
        <w:rPr>
          <w:rFonts w:hint="eastAsia" w:ascii="新宋体" w:hAnsi="新宋体" w:eastAsia="新宋体" w:cs="宋体"/>
          <w:kern w:val="0"/>
          <w:szCs w:val="21"/>
        </w:rPr>
        <w:t>保证布草洗涤服务质量和效率。</w:t>
      </w:r>
    </w:p>
    <w:p>
      <w:pPr>
        <w:widowControl/>
        <w:shd w:val="clear" w:color="auto" w:fill="FFFFFF"/>
        <w:wordWrap w:val="0"/>
        <w:adjustRightInd w:val="0"/>
        <w:snapToGrid w:val="0"/>
        <w:spacing w:line="360" w:lineRule="auto"/>
        <w:jc w:val="left"/>
        <w:rPr>
          <w:rFonts w:ascii="新宋体" w:hAnsi="新宋体" w:eastAsia="新宋体" w:cs="宋体"/>
          <w:b/>
          <w:bCs/>
          <w:kern w:val="0"/>
          <w:szCs w:val="21"/>
        </w:rPr>
      </w:pPr>
      <w:r>
        <w:rPr>
          <w:rFonts w:hint="eastAsia" w:ascii="新宋体" w:hAnsi="新宋体" w:eastAsia="新宋体" w:cs="宋体"/>
          <w:b/>
          <w:bCs/>
          <w:kern w:val="0"/>
          <w:szCs w:val="21"/>
        </w:rPr>
        <w:t>七</w:t>
      </w:r>
      <w:r>
        <w:rPr>
          <w:rFonts w:ascii="新宋体" w:hAnsi="新宋体" w:eastAsia="新宋体" w:cs="宋体"/>
          <w:b/>
          <w:bCs/>
          <w:kern w:val="0"/>
          <w:szCs w:val="21"/>
        </w:rPr>
        <w:t>、风险管理措施</w:t>
      </w:r>
      <w:r>
        <w:rPr>
          <w:rFonts w:hint="eastAsia" w:ascii="新宋体" w:hAnsi="新宋体" w:eastAsia="新宋体" w:cs="宋体"/>
          <w:b/>
          <w:bCs/>
          <w:kern w:val="0"/>
          <w:szCs w:val="21"/>
        </w:rPr>
        <w:t>：</w:t>
      </w:r>
    </w:p>
    <w:p>
      <w:pPr>
        <w:spacing w:line="360" w:lineRule="auto"/>
      </w:pPr>
      <w:r>
        <w:t>如因国家相关政策发生变化，应以最新的国家相关政策为准并进行执行，如因国家相关政策发生变化而导致本次项目的合同无法继续执行，采购人不承担任何责任，</w:t>
      </w:r>
      <w:r>
        <w:rPr>
          <w:rFonts w:hint="eastAsia"/>
        </w:rPr>
        <w:t>供应商</w:t>
      </w:r>
      <w:r>
        <w:t>自行承担由此带来的任何风险及后果。</w:t>
      </w:r>
    </w:p>
    <w:p>
      <w:pPr>
        <w:spacing w:line="360" w:lineRule="auto"/>
      </w:pPr>
    </w:p>
    <w:bookmarkEnd w:id="1"/>
    <w:p>
      <w:pPr>
        <w:widowControl/>
        <w:shd w:val="clear" w:color="auto" w:fill="FFFFFF"/>
        <w:wordWrap w:val="0"/>
        <w:adjustRightInd w:val="0"/>
        <w:snapToGrid w:val="0"/>
        <w:spacing w:line="720" w:lineRule="auto"/>
        <w:jc w:val="center"/>
        <w:rPr>
          <w:rFonts w:ascii="新宋体" w:hAnsi="新宋体" w:eastAsia="新宋体" w:cs="宋体"/>
          <w:kern w:val="0"/>
          <w:szCs w:val="21"/>
        </w:rPr>
      </w:pPr>
      <w:r>
        <w:rPr>
          <w:rFonts w:hint="eastAsia" w:ascii="新宋体" w:hAnsi="新宋体" w:eastAsia="新宋体" w:cs="宋体"/>
          <w:b/>
          <w:bCs/>
          <w:kern w:val="0"/>
          <w:szCs w:val="21"/>
        </w:rPr>
        <w:t>第三节 技术条款</w:t>
      </w:r>
    </w:p>
    <w:p>
      <w:pPr>
        <w:widowControl/>
        <w:shd w:val="clear" w:color="auto" w:fill="FFFFFF"/>
        <w:wordWrap w:val="0"/>
        <w:adjustRightInd w:val="0"/>
        <w:snapToGrid w:val="0"/>
        <w:spacing w:line="360" w:lineRule="auto"/>
        <w:jc w:val="left"/>
        <w:rPr>
          <w:rFonts w:ascii="新宋体" w:hAnsi="新宋体" w:eastAsia="新宋体" w:cs="宋体"/>
          <w:b/>
          <w:bCs/>
          <w:kern w:val="0"/>
          <w:szCs w:val="21"/>
        </w:rPr>
      </w:pPr>
      <w:r>
        <w:rPr>
          <w:rFonts w:hint="eastAsia" w:ascii="宋体" w:hAnsi="宋体" w:cs="宋体"/>
          <w:sz w:val="28"/>
          <w:szCs w:val="28"/>
        </w:rPr>
        <w:t>★</w:t>
      </w:r>
      <w:r>
        <w:rPr>
          <w:rFonts w:hint="eastAsia" w:ascii="新宋体" w:hAnsi="新宋体" w:eastAsia="新宋体" w:cs="宋体"/>
          <w:b/>
          <w:bCs/>
          <w:kern w:val="0"/>
          <w:szCs w:val="21"/>
        </w:rPr>
        <w:t>一、实质性要求和条件</w:t>
      </w:r>
    </w:p>
    <w:p>
      <w:pPr>
        <w:widowControl/>
        <w:shd w:val="clear" w:color="auto" w:fill="FFFFFF"/>
        <w:wordWrap w:val="0"/>
        <w:adjustRightInd w:val="0"/>
        <w:snapToGrid w:val="0"/>
        <w:spacing w:line="360" w:lineRule="auto"/>
        <w:jc w:val="left"/>
        <w:rPr>
          <w:rFonts w:ascii="宋体" w:hAnsi="宋体" w:cs="宋体"/>
          <w:szCs w:val="21"/>
        </w:rPr>
      </w:pPr>
      <w:r>
        <w:rPr>
          <w:rFonts w:hint="eastAsia" w:ascii="宋体" w:hAnsi="宋体" w:cs="宋体"/>
          <w:szCs w:val="21"/>
        </w:rPr>
        <w:t>1.提供优质的布草洗涤服务，包括所有常规洗涤、漂洗、烘干、和折叠等工作；服务标准清洗和消毒的布草必须符合环保标准。</w:t>
      </w:r>
    </w:p>
    <w:p>
      <w:pPr>
        <w:widowControl/>
        <w:shd w:val="clear" w:color="auto" w:fill="FFFFFF"/>
        <w:wordWrap w:val="0"/>
        <w:adjustRightInd w:val="0"/>
        <w:snapToGrid w:val="0"/>
        <w:spacing w:line="360" w:lineRule="auto"/>
        <w:jc w:val="left"/>
        <w:rPr>
          <w:rFonts w:ascii="新宋体" w:hAnsi="新宋体" w:eastAsia="新宋体" w:cs="宋体"/>
          <w:b/>
          <w:bCs/>
          <w:kern w:val="0"/>
          <w:szCs w:val="21"/>
        </w:rPr>
      </w:pPr>
      <w:r>
        <w:rPr>
          <w:rFonts w:hint="eastAsia" w:ascii="宋体" w:hAnsi="宋体" w:cs="宋体"/>
          <w:szCs w:val="21"/>
        </w:rPr>
        <w:t>2.按照规定时间完成洗涤任务，并按时送达。</w:t>
      </w:r>
      <w:r>
        <w:rPr>
          <w:rFonts w:hint="eastAsia" w:ascii="宋体" w:hAnsi="宋体" w:cs="宋体"/>
          <w:szCs w:val="21"/>
        </w:rPr>
        <w:br w:type="textWrapping"/>
      </w:r>
      <w:r>
        <w:rPr>
          <w:rFonts w:hint="eastAsia" w:ascii="宋体" w:hAnsi="宋体" w:cs="宋体"/>
          <w:szCs w:val="21"/>
        </w:rPr>
        <w:t>二</w:t>
      </w:r>
      <w:r>
        <w:rPr>
          <w:rFonts w:ascii="新宋体" w:hAnsi="新宋体" w:eastAsia="新宋体" w:cs="宋体"/>
          <w:b/>
          <w:bCs/>
          <w:kern w:val="0"/>
          <w:szCs w:val="21"/>
        </w:rPr>
        <w:t>、</w:t>
      </w:r>
      <w:r>
        <w:rPr>
          <w:rFonts w:hint="eastAsia" w:ascii="新宋体" w:hAnsi="新宋体" w:eastAsia="新宋体" w:cs="宋体"/>
          <w:b/>
          <w:bCs/>
          <w:kern w:val="0"/>
          <w:szCs w:val="21"/>
        </w:rPr>
        <w:t>布草洗涤指导价：</w:t>
      </w:r>
    </w:p>
    <w:tbl>
      <w:tblPr>
        <w:tblStyle w:val="15"/>
        <w:tblW w:w="4998" w:type="pct"/>
        <w:tblInd w:w="0" w:type="dxa"/>
        <w:tblLayout w:type="autofit"/>
        <w:tblCellMar>
          <w:top w:w="0" w:type="dxa"/>
          <w:left w:w="108" w:type="dxa"/>
          <w:bottom w:w="0" w:type="dxa"/>
          <w:right w:w="108" w:type="dxa"/>
        </w:tblCellMar>
      </w:tblPr>
      <w:tblGrid>
        <w:gridCol w:w="697"/>
        <w:gridCol w:w="1362"/>
        <w:gridCol w:w="2715"/>
        <w:gridCol w:w="1348"/>
        <w:gridCol w:w="2991"/>
      </w:tblGrid>
      <w:tr>
        <w:tblPrEx>
          <w:tblCellMar>
            <w:top w:w="0" w:type="dxa"/>
            <w:left w:w="108" w:type="dxa"/>
            <w:bottom w:w="0" w:type="dxa"/>
            <w:right w:w="108" w:type="dxa"/>
          </w:tblCellMar>
        </w:tblPrEx>
        <w:trPr>
          <w:trHeight w:val="540" w:hRule="atLeast"/>
        </w:trPr>
        <w:tc>
          <w:tcPr>
            <w:tcW w:w="382"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b/>
                <w:bCs/>
                <w:color w:val="000000"/>
                <w:szCs w:val="21"/>
              </w:rPr>
            </w:pPr>
            <w:r>
              <w:rPr>
                <w:rFonts w:hint="eastAsia" w:ascii="宋体" w:hAnsi="宋体" w:cs="宋体"/>
                <w:b/>
                <w:bCs/>
                <w:color w:val="000000"/>
                <w:kern w:val="0"/>
                <w:szCs w:val="21"/>
              </w:rPr>
              <w:t>序号</w:t>
            </w:r>
          </w:p>
        </w:tc>
        <w:tc>
          <w:tcPr>
            <w:tcW w:w="74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b/>
                <w:bCs/>
                <w:color w:val="000000"/>
                <w:szCs w:val="21"/>
              </w:rPr>
            </w:pPr>
            <w:r>
              <w:rPr>
                <w:rFonts w:hint="eastAsia" w:ascii="宋体" w:hAnsi="宋体" w:cs="宋体"/>
                <w:b/>
                <w:bCs/>
                <w:color w:val="000000"/>
                <w:kern w:val="0"/>
                <w:szCs w:val="21"/>
              </w:rPr>
              <w:t>类别</w:t>
            </w:r>
          </w:p>
        </w:tc>
        <w:tc>
          <w:tcPr>
            <w:tcW w:w="1489"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b/>
                <w:bCs/>
                <w:color w:val="000000"/>
                <w:szCs w:val="21"/>
              </w:rPr>
            </w:pPr>
            <w:r>
              <w:rPr>
                <w:rFonts w:hint="eastAsia" w:ascii="宋体" w:hAnsi="宋体" w:cs="宋体"/>
                <w:b/>
                <w:bCs/>
                <w:color w:val="000000"/>
                <w:kern w:val="0"/>
                <w:szCs w:val="21"/>
              </w:rPr>
              <w:t>洗涤项目</w:t>
            </w:r>
          </w:p>
        </w:tc>
        <w:tc>
          <w:tcPr>
            <w:tcW w:w="739"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b/>
                <w:bCs/>
                <w:color w:val="000000"/>
                <w:szCs w:val="21"/>
              </w:rPr>
            </w:pPr>
            <w:r>
              <w:rPr>
                <w:rFonts w:hint="eastAsia" w:ascii="宋体" w:hAnsi="宋体" w:cs="宋体"/>
                <w:b/>
                <w:bCs/>
                <w:color w:val="000000"/>
                <w:kern w:val="0"/>
                <w:szCs w:val="21"/>
              </w:rPr>
              <w:t>单位</w:t>
            </w:r>
          </w:p>
        </w:tc>
        <w:tc>
          <w:tcPr>
            <w:tcW w:w="16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b/>
                <w:bCs/>
                <w:color w:val="000000"/>
                <w:szCs w:val="21"/>
              </w:rPr>
            </w:pPr>
            <w:r>
              <w:rPr>
                <w:rFonts w:hint="eastAsia" w:ascii="宋体" w:hAnsi="宋体" w:cs="宋体"/>
                <w:b/>
                <w:bCs/>
                <w:color w:val="000000"/>
                <w:kern w:val="0"/>
                <w:szCs w:val="21"/>
              </w:rPr>
              <w:t>单价</w:t>
            </w:r>
          </w:p>
        </w:tc>
      </w:tr>
      <w:tr>
        <w:tblPrEx>
          <w:tblCellMar>
            <w:top w:w="0" w:type="dxa"/>
            <w:left w:w="108" w:type="dxa"/>
            <w:bottom w:w="0" w:type="dxa"/>
            <w:right w:w="108" w:type="dxa"/>
          </w:tblCellMar>
        </w:tblPrEx>
        <w:trPr>
          <w:trHeight w:val="540" w:hRule="atLeast"/>
        </w:trPr>
        <w:tc>
          <w:tcPr>
            <w:tcW w:w="382"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b/>
                <w:bCs/>
                <w:color w:val="000000"/>
                <w:szCs w:val="21"/>
              </w:rPr>
            </w:pPr>
          </w:p>
        </w:tc>
        <w:tc>
          <w:tcPr>
            <w:tcW w:w="74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b/>
                <w:bCs/>
                <w:color w:val="000000"/>
                <w:szCs w:val="21"/>
              </w:rPr>
            </w:pPr>
          </w:p>
        </w:tc>
        <w:tc>
          <w:tcPr>
            <w:tcW w:w="148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b/>
                <w:bCs/>
                <w:color w:val="000000"/>
                <w:szCs w:val="21"/>
              </w:rPr>
            </w:pPr>
          </w:p>
        </w:tc>
        <w:tc>
          <w:tcPr>
            <w:tcW w:w="739"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b/>
                <w:bCs/>
                <w:color w:val="000000"/>
                <w:szCs w:val="21"/>
              </w:rPr>
            </w:pPr>
          </w:p>
        </w:tc>
        <w:tc>
          <w:tcPr>
            <w:tcW w:w="16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b/>
                <w:bCs/>
                <w:color w:val="000000"/>
                <w:szCs w:val="21"/>
              </w:rPr>
            </w:pPr>
            <w:r>
              <w:rPr>
                <w:rFonts w:hint="eastAsia" w:ascii="宋体" w:hAnsi="宋体" w:cs="宋体"/>
                <w:b/>
                <w:bCs/>
                <w:color w:val="000000"/>
                <w:kern w:val="0"/>
                <w:szCs w:val="21"/>
              </w:rPr>
              <w:t>(单位：元/张/次)</w:t>
            </w:r>
          </w:p>
        </w:tc>
      </w:tr>
      <w:tr>
        <w:tblPrEx>
          <w:tblCellMar>
            <w:top w:w="0" w:type="dxa"/>
            <w:left w:w="108" w:type="dxa"/>
            <w:bottom w:w="0" w:type="dxa"/>
            <w:right w:w="108" w:type="dxa"/>
          </w:tblCellMar>
        </w:tblPrEx>
        <w:trPr>
          <w:trHeight w:val="700" w:hRule="atLeast"/>
        </w:trPr>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w:t>
            </w:r>
          </w:p>
        </w:tc>
        <w:tc>
          <w:tcPr>
            <w:tcW w:w="74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b/>
                <w:bCs/>
                <w:color w:val="000000"/>
                <w:szCs w:val="21"/>
              </w:rPr>
            </w:pPr>
            <w:r>
              <w:rPr>
                <w:rFonts w:hint="eastAsia" w:ascii="宋体" w:hAnsi="宋体" w:cs="宋体"/>
                <w:b/>
                <w:bCs/>
                <w:color w:val="000000"/>
                <w:kern w:val="0"/>
                <w:szCs w:val="21"/>
              </w:rPr>
              <w:t>布草类</w:t>
            </w:r>
          </w:p>
        </w:tc>
        <w:tc>
          <w:tcPr>
            <w:tcW w:w="14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台布</w:t>
            </w:r>
          </w:p>
        </w:tc>
        <w:tc>
          <w:tcPr>
            <w:tcW w:w="7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张</w:t>
            </w:r>
          </w:p>
        </w:tc>
        <w:tc>
          <w:tcPr>
            <w:tcW w:w="164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 xml:space="preserve">6.00 </w:t>
            </w:r>
          </w:p>
        </w:tc>
      </w:tr>
      <w:tr>
        <w:tblPrEx>
          <w:tblCellMar>
            <w:top w:w="0" w:type="dxa"/>
            <w:left w:w="108" w:type="dxa"/>
            <w:bottom w:w="0" w:type="dxa"/>
            <w:right w:w="108" w:type="dxa"/>
          </w:tblCellMar>
        </w:tblPrEx>
        <w:trPr>
          <w:trHeight w:val="700" w:hRule="atLeast"/>
        </w:trPr>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2</w:t>
            </w:r>
          </w:p>
        </w:tc>
        <w:tc>
          <w:tcPr>
            <w:tcW w:w="74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b/>
                <w:bCs/>
                <w:color w:val="000000"/>
                <w:szCs w:val="21"/>
              </w:rPr>
            </w:pPr>
          </w:p>
        </w:tc>
        <w:tc>
          <w:tcPr>
            <w:tcW w:w="14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餐巾</w:t>
            </w:r>
          </w:p>
        </w:tc>
        <w:tc>
          <w:tcPr>
            <w:tcW w:w="7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张</w:t>
            </w:r>
          </w:p>
        </w:tc>
        <w:tc>
          <w:tcPr>
            <w:tcW w:w="164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 xml:space="preserve">1.00 </w:t>
            </w:r>
          </w:p>
        </w:tc>
      </w:tr>
      <w:tr>
        <w:tblPrEx>
          <w:tblCellMar>
            <w:top w:w="0" w:type="dxa"/>
            <w:left w:w="108" w:type="dxa"/>
            <w:bottom w:w="0" w:type="dxa"/>
            <w:right w:w="108" w:type="dxa"/>
          </w:tblCellMar>
        </w:tblPrEx>
        <w:trPr>
          <w:trHeight w:val="700" w:hRule="atLeast"/>
        </w:trPr>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3</w:t>
            </w:r>
          </w:p>
        </w:tc>
        <w:tc>
          <w:tcPr>
            <w:tcW w:w="74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b/>
                <w:bCs/>
                <w:color w:val="000000"/>
                <w:szCs w:val="21"/>
              </w:rPr>
            </w:pPr>
          </w:p>
        </w:tc>
        <w:tc>
          <w:tcPr>
            <w:tcW w:w="14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椅套</w:t>
            </w:r>
          </w:p>
        </w:tc>
        <w:tc>
          <w:tcPr>
            <w:tcW w:w="7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张</w:t>
            </w:r>
          </w:p>
        </w:tc>
        <w:tc>
          <w:tcPr>
            <w:tcW w:w="164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 xml:space="preserve">8.80 </w:t>
            </w:r>
          </w:p>
        </w:tc>
      </w:tr>
      <w:tr>
        <w:tblPrEx>
          <w:tblCellMar>
            <w:top w:w="0" w:type="dxa"/>
            <w:left w:w="108" w:type="dxa"/>
            <w:bottom w:w="0" w:type="dxa"/>
            <w:right w:w="108" w:type="dxa"/>
          </w:tblCellMar>
        </w:tblPrEx>
        <w:trPr>
          <w:trHeight w:val="700" w:hRule="atLeast"/>
        </w:trPr>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4</w:t>
            </w:r>
          </w:p>
        </w:tc>
        <w:tc>
          <w:tcPr>
            <w:tcW w:w="74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b/>
                <w:bCs/>
                <w:color w:val="000000"/>
                <w:szCs w:val="21"/>
              </w:rPr>
            </w:pPr>
          </w:p>
        </w:tc>
        <w:tc>
          <w:tcPr>
            <w:tcW w:w="14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台裙</w:t>
            </w:r>
          </w:p>
        </w:tc>
        <w:tc>
          <w:tcPr>
            <w:tcW w:w="7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张</w:t>
            </w:r>
          </w:p>
        </w:tc>
        <w:tc>
          <w:tcPr>
            <w:tcW w:w="164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 xml:space="preserve">12.00 </w:t>
            </w:r>
          </w:p>
        </w:tc>
      </w:tr>
      <w:tr>
        <w:tblPrEx>
          <w:tblCellMar>
            <w:top w:w="0" w:type="dxa"/>
            <w:left w:w="108" w:type="dxa"/>
            <w:bottom w:w="0" w:type="dxa"/>
            <w:right w:w="108" w:type="dxa"/>
          </w:tblCellMar>
        </w:tblPrEx>
        <w:trPr>
          <w:trHeight w:val="700" w:hRule="atLeast"/>
        </w:trPr>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5</w:t>
            </w:r>
          </w:p>
        </w:tc>
        <w:tc>
          <w:tcPr>
            <w:tcW w:w="74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b/>
                <w:bCs/>
                <w:color w:val="000000"/>
                <w:szCs w:val="21"/>
              </w:rPr>
            </w:pPr>
          </w:p>
        </w:tc>
        <w:tc>
          <w:tcPr>
            <w:tcW w:w="14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尘推</w:t>
            </w:r>
          </w:p>
        </w:tc>
        <w:tc>
          <w:tcPr>
            <w:tcW w:w="7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张</w:t>
            </w:r>
          </w:p>
        </w:tc>
        <w:tc>
          <w:tcPr>
            <w:tcW w:w="164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 xml:space="preserve">4.50 </w:t>
            </w:r>
          </w:p>
        </w:tc>
      </w:tr>
      <w:tr>
        <w:tblPrEx>
          <w:tblCellMar>
            <w:top w:w="0" w:type="dxa"/>
            <w:left w:w="108" w:type="dxa"/>
            <w:bottom w:w="0" w:type="dxa"/>
            <w:right w:w="108" w:type="dxa"/>
          </w:tblCellMar>
        </w:tblPrEx>
        <w:trPr>
          <w:trHeight w:val="700" w:hRule="atLeast"/>
        </w:trPr>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6</w:t>
            </w:r>
          </w:p>
        </w:tc>
        <w:tc>
          <w:tcPr>
            <w:tcW w:w="74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b/>
                <w:bCs/>
                <w:color w:val="000000"/>
                <w:szCs w:val="21"/>
              </w:rPr>
            </w:pPr>
          </w:p>
        </w:tc>
        <w:tc>
          <w:tcPr>
            <w:tcW w:w="14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床单</w:t>
            </w:r>
          </w:p>
        </w:tc>
        <w:tc>
          <w:tcPr>
            <w:tcW w:w="7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张</w:t>
            </w:r>
          </w:p>
        </w:tc>
        <w:tc>
          <w:tcPr>
            <w:tcW w:w="164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 xml:space="preserve">3.70 </w:t>
            </w:r>
          </w:p>
        </w:tc>
      </w:tr>
      <w:tr>
        <w:tblPrEx>
          <w:tblCellMar>
            <w:top w:w="0" w:type="dxa"/>
            <w:left w:w="108" w:type="dxa"/>
            <w:bottom w:w="0" w:type="dxa"/>
            <w:right w:w="108" w:type="dxa"/>
          </w:tblCellMar>
        </w:tblPrEx>
        <w:trPr>
          <w:trHeight w:val="700" w:hRule="atLeast"/>
        </w:trPr>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7</w:t>
            </w:r>
          </w:p>
        </w:tc>
        <w:tc>
          <w:tcPr>
            <w:tcW w:w="74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b/>
                <w:bCs/>
                <w:color w:val="000000"/>
                <w:szCs w:val="21"/>
              </w:rPr>
            </w:pPr>
          </w:p>
        </w:tc>
        <w:tc>
          <w:tcPr>
            <w:tcW w:w="14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枕套</w:t>
            </w:r>
          </w:p>
        </w:tc>
        <w:tc>
          <w:tcPr>
            <w:tcW w:w="7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个</w:t>
            </w:r>
          </w:p>
        </w:tc>
        <w:tc>
          <w:tcPr>
            <w:tcW w:w="164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 xml:space="preserve">2.22 </w:t>
            </w:r>
          </w:p>
        </w:tc>
      </w:tr>
      <w:tr>
        <w:tblPrEx>
          <w:tblCellMar>
            <w:top w:w="0" w:type="dxa"/>
            <w:left w:w="108" w:type="dxa"/>
            <w:bottom w:w="0" w:type="dxa"/>
            <w:right w:w="108" w:type="dxa"/>
          </w:tblCellMar>
        </w:tblPrEx>
        <w:trPr>
          <w:trHeight w:val="700" w:hRule="atLeast"/>
        </w:trPr>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8</w:t>
            </w:r>
          </w:p>
        </w:tc>
        <w:tc>
          <w:tcPr>
            <w:tcW w:w="74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b/>
                <w:bCs/>
                <w:color w:val="000000"/>
                <w:szCs w:val="21"/>
              </w:rPr>
            </w:pPr>
          </w:p>
        </w:tc>
        <w:tc>
          <w:tcPr>
            <w:tcW w:w="14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浴巾</w:t>
            </w:r>
          </w:p>
        </w:tc>
        <w:tc>
          <w:tcPr>
            <w:tcW w:w="7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条</w:t>
            </w:r>
          </w:p>
        </w:tc>
        <w:tc>
          <w:tcPr>
            <w:tcW w:w="164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 xml:space="preserve">3.28 </w:t>
            </w:r>
          </w:p>
        </w:tc>
      </w:tr>
      <w:tr>
        <w:tblPrEx>
          <w:tblCellMar>
            <w:top w:w="0" w:type="dxa"/>
            <w:left w:w="108" w:type="dxa"/>
            <w:bottom w:w="0" w:type="dxa"/>
            <w:right w:w="108" w:type="dxa"/>
          </w:tblCellMar>
        </w:tblPrEx>
        <w:trPr>
          <w:trHeight w:val="700" w:hRule="atLeast"/>
        </w:trPr>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9</w:t>
            </w:r>
          </w:p>
        </w:tc>
        <w:tc>
          <w:tcPr>
            <w:tcW w:w="74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b/>
                <w:bCs/>
                <w:color w:val="000000"/>
                <w:szCs w:val="21"/>
              </w:rPr>
            </w:pPr>
          </w:p>
        </w:tc>
        <w:tc>
          <w:tcPr>
            <w:tcW w:w="14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地巾</w:t>
            </w:r>
          </w:p>
        </w:tc>
        <w:tc>
          <w:tcPr>
            <w:tcW w:w="7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条</w:t>
            </w:r>
          </w:p>
        </w:tc>
        <w:tc>
          <w:tcPr>
            <w:tcW w:w="164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 xml:space="preserve">1.82 </w:t>
            </w:r>
          </w:p>
        </w:tc>
      </w:tr>
      <w:tr>
        <w:tblPrEx>
          <w:tblCellMar>
            <w:top w:w="0" w:type="dxa"/>
            <w:left w:w="108" w:type="dxa"/>
            <w:bottom w:w="0" w:type="dxa"/>
            <w:right w:w="108" w:type="dxa"/>
          </w:tblCellMar>
        </w:tblPrEx>
        <w:trPr>
          <w:trHeight w:val="700" w:hRule="atLeast"/>
        </w:trPr>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10</w:t>
            </w:r>
          </w:p>
        </w:tc>
        <w:tc>
          <w:tcPr>
            <w:tcW w:w="74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b/>
                <w:bCs/>
                <w:color w:val="000000"/>
                <w:szCs w:val="21"/>
              </w:rPr>
            </w:pPr>
          </w:p>
        </w:tc>
        <w:tc>
          <w:tcPr>
            <w:tcW w:w="14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面巾</w:t>
            </w:r>
          </w:p>
        </w:tc>
        <w:tc>
          <w:tcPr>
            <w:tcW w:w="7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条</w:t>
            </w:r>
          </w:p>
        </w:tc>
        <w:tc>
          <w:tcPr>
            <w:tcW w:w="164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 xml:space="preserve">1.82 </w:t>
            </w:r>
          </w:p>
        </w:tc>
      </w:tr>
      <w:tr>
        <w:tblPrEx>
          <w:tblCellMar>
            <w:top w:w="0" w:type="dxa"/>
            <w:left w:w="108" w:type="dxa"/>
            <w:bottom w:w="0" w:type="dxa"/>
            <w:right w:w="108" w:type="dxa"/>
          </w:tblCellMar>
        </w:tblPrEx>
        <w:trPr>
          <w:trHeight w:val="700" w:hRule="atLeast"/>
        </w:trPr>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11</w:t>
            </w:r>
          </w:p>
        </w:tc>
        <w:tc>
          <w:tcPr>
            <w:tcW w:w="74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b/>
                <w:bCs/>
                <w:color w:val="000000"/>
                <w:szCs w:val="21"/>
              </w:rPr>
            </w:pPr>
          </w:p>
        </w:tc>
        <w:tc>
          <w:tcPr>
            <w:tcW w:w="14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方巾</w:t>
            </w:r>
          </w:p>
        </w:tc>
        <w:tc>
          <w:tcPr>
            <w:tcW w:w="7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条</w:t>
            </w:r>
          </w:p>
        </w:tc>
        <w:tc>
          <w:tcPr>
            <w:tcW w:w="164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 xml:space="preserve">1.16 </w:t>
            </w:r>
          </w:p>
        </w:tc>
      </w:tr>
      <w:tr>
        <w:tblPrEx>
          <w:tblCellMar>
            <w:top w:w="0" w:type="dxa"/>
            <w:left w:w="108" w:type="dxa"/>
            <w:bottom w:w="0" w:type="dxa"/>
            <w:right w:w="108" w:type="dxa"/>
          </w:tblCellMar>
        </w:tblPrEx>
        <w:trPr>
          <w:trHeight w:val="700" w:hRule="atLeast"/>
        </w:trPr>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12</w:t>
            </w:r>
          </w:p>
        </w:tc>
        <w:tc>
          <w:tcPr>
            <w:tcW w:w="74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b/>
                <w:bCs/>
                <w:color w:val="000000"/>
                <w:szCs w:val="21"/>
              </w:rPr>
            </w:pPr>
          </w:p>
        </w:tc>
        <w:tc>
          <w:tcPr>
            <w:tcW w:w="14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被套</w:t>
            </w:r>
          </w:p>
        </w:tc>
        <w:tc>
          <w:tcPr>
            <w:tcW w:w="7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张</w:t>
            </w:r>
          </w:p>
        </w:tc>
        <w:tc>
          <w:tcPr>
            <w:tcW w:w="164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 xml:space="preserve">6.25 </w:t>
            </w:r>
          </w:p>
        </w:tc>
      </w:tr>
      <w:tr>
        <w:tblPrEx>
          <w:tblCellMar>
            <w:top w:w="0" w:type="dxa"/>
            <w:left w:w="108" w:type="dxa"/>
            <w:bottom w:w="0" w:type="dxa"/>
            <w:right w:w="108" w:type="dxa"/>
          </w:tblCellMar>
        </w:tblPrEx>
        <w:trPr>
          <w:trHeight w:val="700" w:hRule="atLeast"/>
        </w:trPr>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13</w:t>
            </w:r>
          </w:p>
        </w:tc>
        <w:tc>
          <w:tcPr>
            <w:tcW w:w="74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b/>
                <w:bCs/>
                <w:color w:val="000000"/>
                <w:szCs w:val="21"/>
              </w:rPr>
            </w:pPr>
          </w:p>
        </w:tc>
        <w:tc>
          <w:tcPr>
            <w:tcW w:w="14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窗帘</w:t>
            </w:r>
          </w:p>
        </w:tc>
        <w:tc>
          <w:tcPr>
            <w:tcW w:w="7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张</w:t>
            </w:r>
          </w:p>
        </w:tc>
        <w:tc>
          <w:tcPr>
            <w:tcW w:w="164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 xml:space="preserve">25.00 </w:t>
            </w:r>
          </w:p>
        </w:tc>
      </w:tr>
      <w:tr>
        <w:tblPrEx>
          <w:tblCellMar>
            <w:top w:w="0" w:type="dxa"/>
            <w:left w:w="108" w:type="dxa"/>
            <w:bottom w:w="0" w:type="dxa"/>
            <w:right w:w="108" w:type="dxa"/>
          </w:tblCellMar>
        </w:tblPrEx>
        <w:trPr>
          <w:trHeight w:val="700" w:hRule="atLeast"/>
        </w:trPr>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14</w:t>
            </w:r>
          </w:p>
        </w:tc>
        <w:tc>
          <w:tcPr>
            <w:tcW w:w="74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b/>
                <w:bCs/>
                <w:color w:val="000000"/>
                <w:szCs w:val="21"/>
              </w:rPr>
            </w:pPr>
          </w:p>
        </w:tc>
        <w:tc>
          <w:tcPr>
            <w:tcW w:w="14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浴袍</w:t>
            </w:r>
          </w:p>
        </w:tc>
        <w:tc>
          <w:tcPr>
            <w:tcW w:w="7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件</w:t>
            </w:r>
          </w:p>
        </w:tc>
        <w:tc>
          <w:tcPr>
            <w:tcW w:w="16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 xml:space="preserve">19.80 </w:t>
            </w:r>
          </w:p>
        </w:tc>
      </w:tr>
      <w:tr>
        <w:tblPrEx>
          <w:tblCellMar>
            <w:top w:w="0" w:type="dxa"/>
            <w:left w:w="108" w:type="dxa"/>
            <w:bottom w:w="0" w:type="dxa"/>
            <w:right w:w="108" w:type="dxa"/>
          </w:tblCellMar>
        </w:tblPrEx>
        <w:trPr>
          <w:trHeight w:val="700" w:hRule="atLeast"/>
        </w:trPr>
        <w:tc>
          <w:tcPr>
            <w:tcW w:w="3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15</w:t>
            </w:r>
          </w:p>
        </w:tc>
        <w:tc>
          <w:tcPr>
            <w:tcW w:w="74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b/>
                <w:bCs/>
                <w:color w:val="000000"/>
                <w:szCs w:val="21"/>
              </w:rPr>
            </w:pPr>
          </w:p>
        </w:tc>
        <w:tc>
          <w:tcPr>
            <w:tcW w:w="14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护垫(床)</w:t>
            </w:r>
          </w:p>
        </w:tc>
        <w:tc>
          <w:tcPr>
            <w:tcW w:w="73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张</w:t>
            </w:r>
          </w:p>
        </w:tc>
        <w:tc>
          <w:tcPr>
            <w:tcW w:w="16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 xml:space="preserve">27.50 </w:t>
            </w:r>
          </w:p>
        </w:tc>
      </w:tr>
    </w:tbl>
    <w:p>
      <w:pPr>
        <w:spacing w:line="360" w:lineRule="auto"/>
        <w:ind w:firstLine="562" w:firstLineChars="200"/>
        <w:rPr>
          <w:rFonts w:ascii="新宋体" w:hAnsi="新宋体" w:eastAsia="新宋体" w:cs="宋体"/>
          <w:b/>
          <w:bCs/>
          <w:kern w:val="0"/>
          <w:sz w:val="28"/>
          <w:szCs w:val="28"/>
        </w:rPr>
      </w:pPr>
    </w:p>
    <w:p>
      <w:pPr>
        <w:widowControl/>
        <w:shd w:val="clear" w:color="auto" w:fill="FFFFFF"/>
        <w:wordWrap w:val="0"/>
        <w:adjustRightInd w:val="0"/>
        <w:snapToGrid w:val="0"/>
        <w:spacing w:line="360" w:lineRule="auto"/>
        <w:jc w:val="left"/>
        <w:rPr>
          <w:rFonts w:ascii="新宋体" w:hAnsi="新宋体" w:eastAsia="新宋体" w:cs="宋体"/>
          <w:b/>
          <w:bCs/>
          <w:kern w:val="0"/>
          <w:szCs w:val="21"/>
        </w:rPr>
      </w:pPr>
      <w:r>
        <w:rPr>
          <w:rFonts w:hint="eastAsia" w:ascii="新宋体" w:hAnsi="新宋体" w:eastAsia="新宋体" w:cs="宋体"/>
          <w:b/>
          <w:bCs/>
          <w:kern w:val="0"/>
          <w:szCs w:val="21"/>
        </w:rPr>
        <w:t>三</w:t>
      </w:r>
      <w:r>
        <w:rPr>
          <w:rFonts w:ascii="新宋体" w:hAnsi="新宋体" w:eastAsia="新宋体" w:cs="宋体"/>
          <w:b/>
          <w:bCs/>
          <w:kern w:val="0"/>
          <w:szCs w:val="21"/>
        </w:rPr>
        <w:t>、</w:t>
      </w:r>
      <w:r>
        <w:rPr>
          <w:rFonts w:hint="eastAsia" w:ascii="新宋体" w:hAnsi="新宋体" w:eastAsia="新宋体" w:cs="宋体"/>
          <w:b/>
          <w:bCs/>
          <w:kern w:val="0"/>
          <w:szCs w:val="21"/>
        </w:rPr>
        <w:t>客衣洗涤指导价：</w:t>
      </w:r>
    </w:p>
    <w:p>
      <w:pPr>
        <w:pStyle w:val="12"/>
      </w:pPr>
    </w:p>
    <w:tbl>
      <w:tblPr>
        <w:tblStyle w:val="15"/>
        <w:tblW w:w="4997" w:type="pct"/>
        <w:tblInd w:w="0" w:type="dxa"/>
        <w:tblLayout w:type="autofit"/>
        <w:tblCellMar>
          <w:top w:w="0" w:type="dxa"/>
          <w:left w:w="108" w:type="dxa"/>
          <w:bottom w:w="0" w:type="dxa"/>
          <w:right w:w="108" w:type="dxa"/>
        </w:tblCellMar>
      </w:tblPr>
      <w:tblGrid>
        <w:gridCol w:w="638"/>
        <w:gridCol w:w="1377"/>
        <w:gridCol w:w="2730"/>
        <w:gridCol w:w="1362"/>
        <w:gridCol w:w="3005"/>
      </w:tblGrid>
      <w:tr>
        <w:tblPrEx>
          <w:tblCellMar>
            <w:top w:w="0" w:type="dxa"/>
            <w:left w:w="108" w:type="dxa"/>
            <w:bottom w:w="0" w:type="dxa"/>
            <w:right w:w="108" w:type="dxa"/>
          </w:tblCellMar>
        </w:tblPrEx>
        <w:trPr>
          <w:trHeight w:val="540" w:hRule="atLeast"/>
        </w:trPr>
        <w:tc>
          <w:tcPr>
            <w:tcW w:w="350"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b/>
                <w:bCs/>
                <w:color w:val="000000"/>
                <w:szCs w:val="21"/>
              </w:rPr>
            </w:pPr>
            <w:r>
              <w:rPr>
                <w:rFonts w:hint="eastAsia" w:ascii="宋体" w:hAnsi="宋体" w:cs="宋体"/>
                <w:b/>
                <w:bCs/>
                <w:color w:val="000000"/>
                <w:kern w:val="0"/>
                <w:szCs w:val="21"/>
              </w:rPr>
              <w:t>序号</w:t>
            </w:r>
          </w:p>
        </w:tc>
        <w:tc>
          <w:tcPr>
            <w:tcW w:w="75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b/>
                <w:bCs/>
                <w:color w:val="000000"/>
                <w:szCs w:val="21"/>
              </w:rPr>
            </w:pPr>
            <w:r>
              <w:rPr>
                <w:rFonts w:hint="eastAsia" w:ascii="宋体" w:hAnsi="宋体" w:cs="宋体"/>
                <w:b/>
                <w:bCs/>
                <w:color w:val="000000"/>
                <w:kern w:val="0"/>
                <w:szCs w:val="21"/>
              </w:rPr>
              <w:t>类别</w:t>
            </w:r>
          </w:p>
        </w:tc>
        <w:tc>
          <w:tcPr>
            <w:tcW w:w="149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b/>
                <w:bCs/>
                <w:color w:val="000000"/>
                <w:szCs w:val="21"/>
              </w:rPr>
            </w:pPr>
            <w:r>
              <w:rPr>
                <w:rFonts w:hint="eastAsia" w:ascii="宋体" w:hAnsi="宋体" w:cs="宋体"/>
                <w:b/>
                <w:bCs/>
                <w:color w:val="000000"/>
                <w:kern w:val="0"/>
                <w:szCs w:val="21"/>
              </w:rPr>
              <w:t>洗涤项目</w:t>
            </w:r>
          </w:p>
        </w:tc>
        <w:tc>
          <w:tcPr>
            <w:tcW w:w="747"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b/>
                <w:bCs/>
                <w:color w:val="000000"/>
                <w:szCs w:val="21"/>
              </w:rPr>
            </w:pPr>
            <w:r>
              <w:rPr>
                <w:rFonts w:hint="eastAsia" w:ascii="宋体" w:hAnsi="宋体" w:cs="宋体"/>
                <w:b/>
                <w:bCs/>
                <w:color w:val="000000"/>
                <w:kern w:val="0"/>
                <w:szCs w:val="21"/>
              </w:rPr>
              <w:t>单位</w:t>
            </w:r>
          </w:p>
        </w:tc>
        <w:tc>
          <w:tcPr>
            <w:tcW w:w="16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b/>
                <w:bCs/>
                <w:color w:val="000000"/>
                <w:szCs w:val="21"/>
              </w:rPr>
            </w:pPr>
            <w:r>
              <w:rPr>
                <w:rFonts w:hint="eastAsia" w:ascii="宋体" w:hAnsi="宋体" w:cs="宋体"/>
                <w:b/>
                <w:bCs/>
                <w:color w:val="000000"/>
                <w:kern w:val="0"/>
                <w:szCs w:val="21"/>
              </w:rPr>
              <w:t>单价</w:t>
            </w:r>
          </w:p>
        </w:tc>
      </w:tr>
      <w:tr>
        <w:tblPrEx>
          <w:tblCellMar>
            <w:top w:w="0" w:type="dxa"/>
            <w:left w:w="108" w:type="dxa"/>
            <w:bottom w:w="0" w:type="dxa"/>
            <w:right w:w="108" w:type="dxa"/>
          </w:tblCellMar>
        </w:tblPrEx>
        <w:trPr>
          <w:trHeight w:val="540" w:hRule="atLeast"/>
        </w:trPr>
        <w:tc>
          <w:tcPr>
            <w:tcW w:w="350"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b/>
                <w:bCs/>
                <w:color w:val="000000"/>
                <w:szCs w:val="21"/>
              </w:rPr>
            </w:pPr>
          </w:p>
        </w:tc>
        <w:tc>
          <w:tcPr>
            <w:tcW w:w="7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b/>
                <w:bCs/>
                <w:color w:val="000000"/>
                <w:szCs w:val="21"/>
              </w:rPr>
            </w:pPr>
          </w:p>
        </w:tc>
        <w:tc>
          <w:tcPr>
            <w:tcW w:w="149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b/>
                <w:bCs/>
                <w:color w:val="000000"/>
                <w:szCs w:val="21"/>
              </w:rPr>
            </w:pPr>
          </w:p>
        </w:tc>
        <w:tc>
          <w:tcPr>
            <w:tcW w:w="747"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b/>
                <w:bCs/>
                <w:color w:val="000000"/>
                <w:szCs w:val="21"/>
              </w:rPr>
            </w:pPr>
          </w:p>
        </w:tc>
        <w:tc>
          <w:tcPr>
            <w:tcW w:w="16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b/>
                <w:bCs/>
                <w:color w:val="000000"/>
                <w:szCs w:val="21"/>
              </w:rPr>
            </w:pPr>
            <w:r>
              <w:rPr>
                <w:rFonts w:hint="eastAsia" w:ascii="宋体" w:hAnsi="宋体" w:cs="宋体"/>
                <w:b/>
                <w:bCs/>
                <w:color w:val="000000"/>
                <w:kern w:val="0"/>
                <w:szCs w:val="21"/>
              </w:rPr>
              <w:t>(单位:元/张/次)</w:t>
            </w:r>
          </w:p>
        </w:tc>
      </w:tr>
      <w:tr>
        <w:tblPrEx>
          <w:tblCellMar>
            <w:top w:w="0" w:type="dxa"/>
            <w:left w:w="108" w:type="dxa"/>
            <w:bottom w:w="0" w:type="dxa"/>
            <w:right w:w="108" w:type="dxa"/>
          </w:tblCellMar>
        </w:tblPrEx>
        <w:trPr>
          <w:trHeight w:val="600" w:hRule="atLeast"/>
        </w:trPr>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w:t>
            </w:r>
          </w:p>
        </w:tc>
        <w:tc>
          <w:tcPr>
            <w:tcW w:w="755"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客衣类</w:t>
            </w:r>
          </w:p>
        </w:tc>
        <w:tc>
          <w:tcPr>
            <w:tcW w:w="14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西上衣</w:t>
            </w:r>
          </w:p>
        </w:tc>
        <w:tc>
          <w:tcPr>
            <w:tcW w:w="7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件</w:t>
            </w:r>
          </w:p>
        </w:tc>
        <w:tc>
          <w:tcPr>
            <w:tcW w:w="16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21</w:t>
            </w:r>
          </w:p>
        </w:tc>
      </w:tr>
      <w:tr>
        <w:tblPrEx>
          <w:tblCellMar>
            <w:top w:w="0" w:type="dxa"/>
            <w:left w:w="108" w:type="dxa"/>
            <w:bottom w:w="0" w:type="dxa"/>
            <w:right w:w="108" w:type="dxa"/>
          </w:tblCellMar>
        </w:tblPrEx>
        <w:trPr>
          <w:trHeight w:val="600" w:hRule="atLeast"/>
        </w:trPr>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2</w:t>
            </w:r>
          </w:p>
        </w:tc>
        <w:tc>
          <w:tcPr>
            <w:tcW w:w="7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Cs w:val="21"/>
              </w:rPr>
            </w:pPr>
          </w:p>
        </w:tc>
        <w:tc>
          <w:tcPr>
            <w:tcW w:w="14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西裤</w:t>
            </w:r>
          </w:p>
        </w:tc>
        <w:tc>
          <w:tcPr>
            <w:tcW w:w="7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件</w:t>
            </w:r>
          </w:p>
        </w:tc>
        <w:tc>
          <w:tcPr>
            <w:tcW w:w="16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13</w:t>
            </w:r>
          </w:p>
        </w:tc>
      </w:tr>
      <w:tr>
        <w:tblPrEx>
          <w:tblCellMar>
            <w:top w:w="0" w:type="dxa"/>
            <w:left w:w="108" w:type="dxa"/>
            <w:bottom w:w="0" w:type="dxa"/>
            <w:right w:w="108" w:type="dxa"/>
          </w:tblCellMar>
        </w:tblPrEx>
        <w:trPr>
          <w:trHeight w:val="600" w:hRule="atLeast"/>
        </w:trPr>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3</w:t>
            </w:r>
          </w:p>
        </w:tc>
        <w:tc>
          <w:tcPr>
            <w:tcW w:w="7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Cs w:val="21"/>
              </w:rPr>
            </w:pPr>
          </w:p>
        </w:tc>
        <w:tc>
          <w:tcPr>
            <w:tcW w:w="14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衬衣</w:t>
            </w:r>
          </w:p>
        </w:tc>
        <w:tc>
          <w:tcPr>
            <w:tcW w:w="7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件</w:t>
            </w:r>
          </w:p>
        </w:tc>
        <w:tc>
          <w:tcPr>
            <w:tcW w:w="16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13</w:t>
            </w:r>
          </w:p>
        </w:tc>
      </w:tr>
      <w:tr>
        <w:tblPrEx>
          <w:tblCellMar>
            <w:top w:w="0" w:type="dxa"/>
            <w:left w:w="108" w:type="dxa"/>
            <w:bottom w:w="0" w:type="dxa"/>
            <w:right w:w="108" w:type="dxa"/>
          </w:tblCellMar>
        </w:tblPrEx>
        <w:trPr>
          <w:trHeight w:val="600" w:hRule="atLeast"/>
        </w:trPr>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4</w:t>
            </w:r>
          </w:p>
        </w:tc>
        <w:tc>
          <w:tcPr>
            <w:tcW w:w="7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Cs w:val="21"/>
              </w:rPr>
            </w:pPr>
          </w:p>
        </w:tc>
        <w:tc>
          <w:tcPr>
            <w:tcW w:w="14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T恤</w:t>
            </w:r>
          </w:p>
        </w:tc>
        <w:tc>
          <w:tcPr>
            <w:tcW w:w="7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件</w:t>
            </w:r>
          </w:p>
        </w:tc>
        <w:tc>
          <w:tcPr>
            <w:tcW w:w="16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13</w:t>
            </w:r>
          </w:p>
        </w:tc>
      </w:tr>
      <w:tr>
        <w:tblPrEx>
          <w:tblCellMar>
            <w:top w:w="0" w:type="dxa"/>
            <w:left w:w="108" w:type="dxa"/>
            <w:bottom w:w="0" w:type="dxa"/>
            <w:right w:w="108" w:type="dxa"/>
          </w:tblCellMar>
        </w:tblPrEx>
        <w:trPr>
          <w:trHeight w:val="600" w:hRule="atLeast"/>
        </w:trPr>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5</w:t>
            </w:r>
          </w:p>
        </w:tc>
        <w:tc>
          <w:tcPr>
            <w:tcW w:w="7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Cs w:val="21"/>
              </w:rPr>
            </w:pPr>
          </w:p>
        </w:tc>
        <w:tc>
          <w:tcPr>
            <w:tcW w:w="14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连衣裙</w:t>
            </w:r>
          </w:p>
        </w:tc>
        <w:tc>
          <w:tcPr>
            <w:tcW w:w="7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件</w:t>
            </w:r>
          </w:p>
        </w:tc>
        <w:tc>
          <w:tcPr>
            <w:tcW w:w="16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29</w:t>
            </w:r>
          </w:p>
        </w:tc>
      </w:tr>
      <w:tr>
        <w:tblPrEx>
          <w:tblCellMar>
            <w:top w:w="0" w:type="dxa"/>
            <w:left w:w="108" w:type="dxa"/>
            <w:bottom w:w="0" w:type="dxa"/>
            <w:right w:w="108" w:type="dxa"/>
          </w:tblCellMar>
        </w:tblPrEx>
        <w:trPr>
          <w:trHeight w:val="600" w:hRule="atLeast"/>
        </w:trPr>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6</w:t>
            </w:r>
          </w:p>
        </w:tc>
        <w:tc>
          <w:tcPr>
            <w:tcW w:w="7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Cs w:val="21"/>
              </w:rPr>
            </w:pPr>
          </w:p>
        </w:tc>
        <w:tc>
          <w:tcPr>
            <w:tcW w:w="14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休闲裤</w:t>
            </w:r>
          </w:p>
        </w:tc>
        <w:tc>
          <w:tcPr>
            <w:tcW w:w="7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件</w:t>
            </w:r>
          </w:p>
        </w:tc>
        <w:tc>
          <w:tcPr>
            <w:tcW w:w="16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13</w:t>
            </w:r>
          </w:p>
        </w:tc>
      </w:tr>
      <w:tr>
        <w:tblPrEx>
          <w:tblCellMar>
            <w:top w:w="0" w:type="dxa"/>
            <w:left w:w="108" w:type="dxa"/>
            <w:bottom w:w="0" w:type="dxa"/>
            <w:right w:w="108" w:type="dxa"/>
          </w:tblCellMar>
        </w:tblPrEx>
        <w:trPr>
          <w:trHeight w:val="600" w:hRule="atLeast"/>
        </w:trPr>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7</w:t>
            </w:r>
          </w:p>
        </w:tc>
        <w:tc>
          <w:tcPr>
            <w:tcW w:w="7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Cs w:val="21"/>
              </w:rPr>
            </w:pPr>
          </w:p>
        </w:tc>
        <w:tc>
          <w:tcPr>
            <w:tcW w:w="14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毛衣</w:t>
            </w:r>
          </w:p>
        </w:tc>
        <w:tc>
          <w:tcPr>
            <w:tcW w:w="7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件</w:t>
            </w:r>
          </w:p>
        </w:tc>
        <w:tc>
          <w:tcPr>
            <w:tcW w:w="16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20</w:t>
            </w:r>
          </w:p>
        </w:tc>
      </w:tr>
      <w:tr>
        <w:tblPrEx>
          <w:tblCellMar>
            <w:top w:w="0" w:type="dxa"/>
            <w:left w:w="108" w:type="dxa"/>
            <w:bottom w:w="0" w:type="dxa"/>
            <w:right w:w="108" w:type="dxa"/>
          </w:tblCellMar>
        </w:tblPrEx>
        <w:trPr>
          <w:trHeight w:val="600" w:hRule="atLeast"/>
        </w:trPr>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8</w:t>
            </w:r>
          </w:p>
        </w:tc>
        <w:tc>
          <w:tcPr>
            <w:tcW w:w="7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Cs w:val="21"/>
              </w:rPr>
            </w:pPr>
          </w:p>
        </w:tc>
        <w:tc>
          <w:tcPr>
            <w:tcW w:w="14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外套</w:t>
            </w:r>
          </w:p>
        </w:tc>
        <w:tc>
          <w:tcPr>
            <w:tcW w:w="7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件</w:t>
            </w:r>
          </w:p>
        </w:tc>
        <w:tc>
          <w:tcPr>
            <w:tcW w:w="16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21</w:t>
            </w:r>
          </w:p>
        </w:tc>
      </w:tr>
      <w:tr>
        <w:tblPrEx>
          <w:tblCellMar>
            <w:top w:w="0" w:type="dxa"/>
            <w:left w:w="108" w:type="dxa"/>
            <w:bottom w:w="0" w:type="dxa"/>
            <w:right w:w="108" w:type="dxa"/>
          </w:tblCellMar>
        </w:tblPrEx>
        <w:trPr>
          <w:trHeight w:val="600" w:hRule="atLeast"/>
        </w:trPr>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9</w:t>
            </w:r>
          </w:p>
        </w:tc>
        <w:tc>
          <w:tcPr>
            <w:tcW w:w="7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Cs w:val="21"/>
              </w:rPr>
            </w:pPr>
          </w:p>
        </w:tc>
        <w:tc>
          <w:tcPr>
            <w:tcW w:w="14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毛衣外套</w:t>
            </w:r>
          </w:p>
        </w:tc>
        <w:tc>
          <w:tcPr>
            <w:tcW w:w="7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件</w:t>
            </w:r>
          </w:p>
        </w:tc>
        <w:tc>
          <w:tcPr>
            <w:tcW w:w="16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29</w:t>
            </w:r>
          </w:p>
        </w:tc>
      </w:tr>
      <w:tr>
        <w:tblPrEx>
          <w:tblCellMar>
            <w:top w:w="0" w:type="dxa"/>
            <w:left w:w="108" w:type="dxa"/>
            <w:bottom w:w="0" w:type="dxa"/>
            <w:right w:w="108" w:type="dxa"/>
          </w:tblCellMar>
        </w:tblPrEx>
        <w:trPr>
          <w:trHeight w:val="600" w:hRule="atLeast"/>
        </w:trPr>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10</w:t>
            </w:r>
          </w:p>
        </w:tc>
        <w:tc>
          <w:tcPr>
            <w:tcW w:w="7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Cs w:val="21"/>
              </w:rPr>
            </w:pPr>
          </w:p>
        </w:tc>
        <w:tc>
          <w:tcPr>
            <w:tcW w:w="14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棉大衣</w:t>
            </w:r>
          </w:p>
        </w:tc>
        <w:tc>
          <w:tcPr>
            <w:tcW w:w="7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件</w:t>
            </w:r>
          </w:p>
        </w:tc>
        <w:tc>
          <w:tcPr>
            <w:tcW w:w="16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39</w:t>
            </w:r>
          </w:p>
        </w:tc>
      </w:tr>
      <w:tr>
        <w:tblPrEx>
          <w:tblCellMar>
            <w:top w:w="0" w:type="dxa"/>
            <w:left w:w="108" w:type="dxa"/>
            <w:bottom w:w="0" w:type="dxa"/>
            <w:right w:w="108" w:type="dxa"/>
          </w:tblCellMar>
        </w:tblPrEx>
        <w:trPr>
          <w:trHeight w:val="600" w:hRule="atLeast"/>
        </w:trPr>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11</w:t>
            </w:r>
          </w:p>
        </w:tc>
        <w:tc>
          <w:tcPr>
            <w:tcW w:w="7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Cs w:val="21"/>
              </w:rPr>
            </w:pPr>
          </w:p>
        </w:tc>
        <w:tc>
          <w:tcPr>
            <w:tcW w:w="14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棉衣</w:t>
            </w:r>
          </w:p>
        </w:tc>
        <w:tc>
          <w:tcPr>
            <w:tcW w:w="7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件</w:t>
            </w:r>
          </w:p>
        </w:tc>
        <w:tc>
          <w:tcPr>
            <w:tcW w:w="16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30</w:t>
            </w:r>
          </w:p>
        </w:tc>
      </w:tr>
      <w:tr>
        <w:tblPrEx>
          <w:tblCellMar>
            <w:top w:w="0" w:type="dxa"/>
            <w:left w:w="108" w:type="dxa"/>
            <w:bottom w:w="0" w:type="dxa"/>
            <w:right w:w="108" w:type="dxa"/>
          </w:tblCellMar>
        </w:tblPrEx>
        <w:trPr>
          <w:trHeight w:val="600" w:hRule="atLeast"/>
        </w:trPr>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12</w:t>
            </w:r>
          </w:p>
        </w:tc>
        <w:tc>
          <w:tcPr>
            <w:tcW w:w="7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Cs w:val="21"/>
              </w:rPr>
            </w:pPr>
          </w:p>
        </w:tc>
        <w:tc>
          <w:tcPr>
            <w:tcW w:w="14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风衣</w:t>
            </w:r>
          </w:p>
        </w:tc>
        <w:tc>
          <w:tcPr>
            <w:tcW w:w="7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件</w:t>
            </w:r>
          </w:p>
        </w:tc>
        <w:tc>
          <w:tcPr>
            <w:tcW w:w="16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38</w:t>
            </w:r>
          </w:p>
        </w:tc>
      </w:tr>
      <w:tr>
        <w:tblPrEx>
          <w:tblCellMar>
            <w:top w:w="0" w:type="dxa"/>
            <w:left w:w="108" w:type="dxa"/>
            <w:bottom w:w="0" w:type="dxa"/>
            <w:right w:w="108" w:type="dxa"/>
          </w:tblCellMar>
        </w:tblPrEx>
        <w:trPr>
          <w:trHeight w:val="600" w:hRule="atLeast"/>
        </w:trPr>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13</w:t>
            </w:r>
          </w:p>
        </w:tc>
        <w:tc>
          <w:tcPr>
            <w:tcW w:w="7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Cs w:val="21"/>
              </w:rPr>
            </w:pPr>
          </w:p>
        </w:tc>
        <w:tc>
          <w:tcPr>
            <w:tcW w:w="14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床单</w:t>
            </w:r>
          </w:p>
        </w:tc>
        <w:tc>
          <w:tcPr>
            <w:tcW w:w="7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件</w:t>
            </w:r>
          </w:p>
        </w:tc>
        <w:tc>
          <w:tcPr>
            <w:tcW w:w="16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15</w:t>
            </w:r>
          </w:p>
        </w:tc>
      </w:tr>
      <w:tr>
        <w:tblPrEx>
          <w:tblCellMar>
            <w:top w:w="0" w:type="dxa"/>
            <w:left w:w="108" w:type="dxa"/>
            <w:bottom w:w="0" w:type="dxa"/>
            <w:right w:w="108" w:type="dxa"/>
          </w:tblCellMar>
        </w:tblPrEx>
        <w:trPr>
          <w:trHeight w:val="600" w:hRule="atLeast"/>
        </w:trPr>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14</w:t>
            </w:r>
          </w:p>
        </w:tc>
        <w:tc>
          <w:tcPr>
            <w:tcW w:w="7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Cs w:val="21"/>
              </w:rPr>
            </w:pPr>
          </w:p>
        </w:tc>
        <w:tc>
          <w:tcPr>
            <w:tcW w:w="14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被套</w:t>
            </w:r>
          </w:p>
        </w:tc>
        <w:tc>
          <w:tcPr>
            <w:tcW w:w="7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件</w:t>
            </w:r>
          </w:p>
        </w:tc>
        <w:tc>
          <w:tcPr>
            <w:tcW w:w="16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25</w:t>
            </w:r>
          </w:p>
        </w:tc>
      </w:tr>
      <w:tr>
        <w:tblPrEx>
          <w:tblCellMar>
            <w:top w:w="0" w:type="dxa"/>
            <w:left w:w="108" w:type="dxa"/>
            <w:bottom w:w="0" w:type="dxa"/>
            <w:right w:w="108" w:type="dxa"/>
          </w:tblCellMar>
        </w:tblPrEx>
        <w:trPr>
          <w:trHeight w:val="600" w:hRule="atLeast"/>
        </w:trPr>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15</w:t>
            </w:r>
          </w:p>
        </w:tc>
        <w:tc>
          <w:tcPr>
            <w:tcW w:w="7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Cs w:val="21"/>
              </w:rPr>
            </w:pPr>
          </w:p>
        </w:tc>
        <w:tc>
          <w:tcPr>
            <w:tcW w:w="14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枕套</w:t>
            </w:r>
          </w:p>
        </w:tc>
        <w:tc>
          <w:tcPr>
            <w:tcW w:w="7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件</w:t>
            </w:r>
          </w:p>
        </w:tc>
        <w:tc>
          <w:tcPr>
            <w:tcW w:w="16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15</w:t>
            </w:r>
          </w:p>
        </w:tc>
      </w:tr>
      <w:tr>
        <w:tblPrEx>
          <w:tblCellMar>
            <w:top w:w="0" w:type="dxa"/>
            <w:left w:w="108" w:type="dxa"/>
            <w:bottom w:w="0" w:type="dxa"/>
            <w:right w:w="108" w:type="dxa"/>
          </w:tblCellMar>
        </w:tblPrEx>
        <w:trPr>
          <w:trHeight w:val="600" w:hRule="atLeast"/>
        </w:trPr>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16</w:t>
            </w:r>
          </w:p>
        </w:tc>
        <w:tc>
          <w:tcPr>
            <w:tcW w:w="7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Cs w:val="21"/>
              </w:rPr>
            </w:pPr>
          </w:p>
        </w:tc>
        <w:tc>
          <w:tcPr>
            <w:tcW w:w="14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羊毛衣</w:t>
            </w:r>
          </w:p>
        </w:tc>
        <w:tc>
          <w:tcPr>
            <w:tcW w:w="7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件</w:t>
            </w:r>
          </w:p>
        </w:tc>
        <w:tc>
          <w:tcPr>
            <w:tcW w:w="16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20</w:t>
            </w:r>
          </w:p>
        </w:tc>
      </w:tr>
      <w:tr>
        <w:tblPrEx>
          <w:tblCellMar>
            <w:top w:w="0" w:type="dxa"/>
            <w:left w:w="108" w:type="dxa"/>
            <w:bottom w:w="0" w:type="dxa"/>
            <w:right w:w="108" w:type="dxa"/>
          </w:tblCellMar>
        </w:tblPrEx>
        <w:trPr>
          <w:trHeight w:val="600" w:hRule="atLeast"/>
        </w:trPr>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17</w:t>
            </w:r>
          </w:p>
        </w:tc>
        <w:tc>
          <w:tcPr>
            <w:tcW w:w="7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Cs w:val="21"/>
              </w:rPr>
            </w:pPr>
          </w:p>
        </w:tc>
        <w:tc>
          <w:tcPr>
            <w:tcW w:w="14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羽绒服</w:t>
            </w:r>
          </w:p>
        </w:tc>
        <w:tc>
          <w:tcPr>
            <w:tcW w:w="7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件</w:t>
            </w:r>
          </w:p>
        </w:tc>
        <w:tc>
          <w:tcPr>
            <w:tcW w:w="16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45</w:t>
            </w:r>
          </w:p>
        </w:tc>
      </w:tr>
      <w:tr>
        <w:tblPrEx>
          <w:tblCellMar>
            <w:top w:w="0" w:type="dxa"/>
            <w:left w:w="108" w:type="dxa"/>
            <w:bottom w:w="0" w:type="dxa"/>
            <w:right w:w="108" w:type="dxa"/>
          </w:tblCellMar>
        </w:tblPrEx>
        <w:trPr>
          <w:trHeight w:val="600" w:hRule="atLeast"/>
        </w:trPr>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18</w:t>
            </w:r>
          </w:p>
        </w:tc>
        <w:tc>
          <w:tcPr>
            <w:tcW w:w="7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Cs w:val="21"/>
              </w:rPr>
            </w:pPr>
          </w:p>
        </w:tc>
        <w:tc>
          <w:tcPr>
            <w:tcW w:w="14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围巾</w:t>
            </w:r>
          </w:p>
        </w:tc>
        <w:tc>
          <w:tcPr>
            <w:tcW w:w="7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件</w:t>
            </w:r>
          </w:p>
        </w:tc>
        <w:tc>
          <w:tcPr>
            <w:tcW w:w="16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10</w:t>
            </w:r>
          </w:p>
        </w:tc>
      </w:tr>
      <w:tr>
        <w:tblPrEx>
          <w:tblCellMar>
            <w:top w:w="0" w:type="dxa"/>
            <w:left w:w="108" w:type="dxa"/>
            <w:bottom w:w="0" w:type="dxa"/>
            <w:right w:w="108" w:type="dxa"/>
          </w:tblCellMar>
        </w:tblPrEx>
        <w:trPr>
          <w:trHeight w:val="600" w:hRule="atLeast"/>
        </w:trPr>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19</w:t>
            </w:r>
          </w:p>
        </w:tc>
        <w:tc>
          <w:tcPr>
            <w:tcW w:w="7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Cs w:val="21"/>
              </w:rPr>
            </w:pPr>
          </w:p>
        </w:tc>
        <w:tc>
          <w:tcPr>
            <w:tcW w:w="14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长羊毛衣</w:t>
            </w:r>
          </w:p>
        </w:tc>
        <w:tc>
          <w:tcPr>
            <w:tcW w:w="7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件</w:t>
            </w:r>
          </w:p>
        </w:tc>
        <w:tc>
          <w:tcPr>
            <w:tcW w:w="16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29</w:t>
            </w:r>
          </w:p>
        </w:tc>
      </w:tr>
      <w:tr>
        <w:tblPrEx>
          <w:tblCellMar>
            <w:top w:w="0" w:type="dxa"/>
            <w:left w:w="108" w:type="dxa"/>
            <w:bottom w:w="0" w:type="dxa"/>
            <w:right w:w="108" w:type="dxa"/>
          </w:tblCellMar>
        </w:tblPrEx>
        <w:trPr>
          <w:trHeight w:val="600" w:hRule="atLeast"/>
        </w:trPr>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20</w:t>
            </w:r>
          </w:p>
        </w:tc>
        <w:tc>
          <w:tcPr>
            <w:tcW w:w="7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Cs w:val="21"/>
              </w:rPr>
            </w:pPr>
          </w:p>
        </w:tc>
        <w:tc>
          <w:tcPr>
            <w:tcW w:w="14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运动裤</w:t>
            </w:r>
          </w:p>
        </w:tc>
        <w:tc>
          <w:tcPr>
            <w:tcW w:w="7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件</w:t>
            </w:r>
          </w:p>
        </w:tc>
        <w:tc>
          <w:tcPr>
            <w:tcW w:w="16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13</w:t>
            </w:r>
          </w:p>
        </w:tc>
      </w:tr>
      <w:tr>
        <w:tblPrEx>
          <w:tblCellMar>
            <w:top w:w="0" w:type="dxa"/>
            <w:left w:w="108" w:type="dxa"/>
            <w:bottom w:w="0" w:type="dxa"/>
            <w:right w:w="108" w:type="dxa"/>
          </w:tblCellMar>
        </w:tblPrEx>
        <w:trPr>
          <w:trHeight w:val="600" w:hRule="atLeast"/>
        </w:trPr>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21</w:t>
            </w:r>
          </w:p>
        </w:tc>
        <w:tc>
          <w:tcPr>
            <w:tcW w:w="7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Cs w:val="21"/>
              </w:rPr>
            </w:pPr>
          </w:p>
        </w:tc>
        <w:tc>
          <w:tcPr>
            <w:tcW w:w="14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领带</w:t>
            </w:r>
          </w:p>
        </w:tc>
        <w:tc>
          <w:tcPr>
            <w:tcW w:w="7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件</w:t>
            </w:r>
          </w:p>
        </w:tc>
        <w:tc>
          <w:tcPr>
            <w:tcW w:w="16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10</w:t>
            </w:r>
          </w:p>
        </w:tc>
      </w:tr>
      <w:tr>
        <w:tblPrEx>
          <w:tblCellMar>
            <w:top w:w="0" w:type="dxa"/>
            <w:left w:w="108" w:type="dxa"/>
            <w:bottom w:w="0" w:type="dxa"/>
            <w:right w:w="108" w:type="dxa"/>
          </w:tblCellMar>
        </w:tblPrEx>
        <w:trPr>
          <w:trHeight w:val="600" w:hRule="atLeast"/>
        </w:trPr>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22</w:t>
            </w:r>
          </w:p>
        </w:tc>
        <w:tc>
          <w:tcPr>
            <w:tcW w:w="7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Cs w:val="21"/>
              </w:rPr>
            </w:pPr>
          </w:p>
        </w:tc>
        <w:tc>
          <w:tcPr>
            <w:tcW w:w="14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牛仔裤</w:t>
            </w:r>
          </w:p>
        </w:tc>
        <w:tc>
          <w:tcPr>
            <w:tcW w:w="7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件</w:t>
            </w:r>
          </w:p>
        </w:tc>
        <w:tc>
          <w:tcPr>
            <w:tcW w:w="16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13</w:t>
            </w:r>
          </w:p>
        </w:tc>
      </w:tr>
      <w:tr>
        <w:tblPrEx>
          <w:tblCellMar>
            <w:top w:w="0" w:type="dxa"/>
            <w:left w:w="108" w:type="dxa"/>
            <w:bottom w:w="0" w:type="dxa"/>
            <w:right w:w="108" w:type="dxa"/>
          </w:tblCellMar>
        </w:tblPrEx>
        <w:trPr>
          <w:trHeight w:val="600" w:hRule="atLeast"/>
        </w:trPr>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23</w:t>
            </w:r>
          </w:p>
        </w:tc>
        <w:tc>
          <w:tcPr>
            <w:tcW w:w="7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Cs w:val="21"/>
              </w:rPr>
            </w:pPr>
          </w:p>
        </w:tc>
        <w:tc>
          <w:tcPr>
            <w:tcW w:w="14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羽绒背心</w:t>
            </w:r>
          </w:p>
        </w:tc>
        <w:tc>
          <w:tcPr>
            <w:tcW w:w="7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件</w:t>
            </w:r>
          </w:p>
        </w:tc>
        <w:tc>
          <w:tcPr>
            <w:tcW w:w="16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35</w:t>
            </w:r>
          </w:p>
        </w:tc>
      </w:tr>
      <w:tr>
        <w:tblPrEx>
          <w:tblCellMar>
            <w:top w:w="0" w:type="dxa"/>
            <w:left w:w="108" w:type="dxa"/>
            <w:bottom w:w="0" w:type="dxa"/>
            <w:right w:w="108" w:type="dxa"/>
          </w:tblCellMar>
        </w:tblPrEx>
        <w:trPr>
          <w:trHeight w:val="600" w:hRule="atLeast"/>
        </w:trPr>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24</w:t>
            </w:r>
          </w:p>
        </w:tc>
        <w:tc>
          <w:tcPr>
            <w:tcW w:w="7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Cs w:val="21"/>
              </w:rPr>
            </w:pPr>
          </w:p>
        </w:tc>
        <w:tc>
          <w:tcPr>
            <w:tcW w:w="14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毛衣背心</w:t>
            </w:r>
          </w:p>
        </w:tc>
        <w:tc>
          <w:tcPr>
            <w:tcW w:w="7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件</w:t>
            </w:r>
          </w:p>
        </w:tc>
        <w:tc>
          <w:tcPr>
            <w:tcW w:w="16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20</w:t>
            </w:r>
          </w:p>
        </w:tc>
      </w:tr>
      <w:tr>
        <w:tblPrEx>
          <w:tblCellMar>
            <w:top w:w="0" w:type="dxa"/>
            <w:left w:w="108" w:type="dxa"/>
            <w:bottom w:w="0" w:type="dxa"/>
            <w:right w:w="108" w:type="dxa"/>
          </w:tblCellMar>
        </w:tblPrEx>
        <w:trPr>
          <w:trHeight w:val="600" w:hRule="atLeast"/>
        </w:trPr>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25</w:t>
            </w:r>
          </w:p>
        </w:tc>
        <w:tc>
          <w:tcPr>
            <w:tcW w:w="7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Cs w:val="21"/>
              </w:rPr>
            </w:pPr>
          </w:p>
        </w:tc>
        <w:tc>
          <w:tcPr>
            <w:tcW w:w="14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夹克</w:t>
            </w:r>
          </w:p>
        </w:tc>
        <w:tc>
          <w:tcPr>
            <w:tcW w:w="7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件</w:t>
            </w:r>
          </w:p>
        </w:tc>
        <w:tc>
          <w:tcPr>
            <w:tcW w:w="16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21</w:t>
            </w:r>
          </w:p>
        </w:tc>
      </w:tr>
      <w:tr>
        <w:tblPrEx>
          <w:tblCellMar>
            <w:top w:w="0" w:type="dxa"/>
            <w:left w:w="108" w:type="dxa"/>
            <w:bottom w:w="0" w:type="dxa"/>
            <w:right w:w="108" w:type="dxa"/>
          </w:tblCellMar>
        </w:tblPrEx>
        <w:trPr>
          <w:trHeight w:val="600" w:hRule="atLeast"/>
        </w:trPr>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26</w:t>
            </w:r>
          </w:p>
        </w:tc>
        <w:tc>
          <w:tcPr>
            <w:tcW w:w="7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Cs w:val="21"/>
              </w:rPr>
            </w:pPr>
          </w:p>
        </w:tc>
        <w:tc>
          <w:tcPr>
            <w:tcW w:w="14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休闲外套</w:t>
            </w:r>
          </w:p>
        </w:tc>
        <w:tc>
          <w:tcPr>
            <w:tcW w:w="7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件</w:t>
            </w:r>
          </w:p>
        </w:tc>
        <w:tc>
          <w:tcPr>
            <w:tcW w:w="16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21</w:t>
            </w:r>
          </w:p>
        </w:tc>
      </w:tr>
      <w:tr>
        <w:tblPrEx>
          <w:tblCellMar>
            <w:top w:w="0" w:type="dxa"/>
            <w:left w:w="108" w:type="dxa"/>
            <w:bottom w:w="0" w:type="dxa"/>
            <w:right w:w="108" w:type="dxa"/>
          </w:tblCellMar>
        </w:tblPrEx>
        <w:trPr>
          <w:trHeight w:val="600" w:hRule="atLeast"/>
        </w:trPr>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27</w:t>
            </w:r>
          </w:p>
        </w:tc>
        <w:tc>
          <w:tcPr>
            <w:tcW w:w="7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Cs w:val="21"/>
              </w:rPr>
            </w:pPr>
          </w:p>
        </w:tc>
        <w:tc>
          <w:tcPr>
            <w:tcW w:w="14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真丝衬衣</w:t>
            </w:r>
          </w:p>
        </w:tc>
        <w:tc>
          <w:tcPr>
            <w:tcW w:w="7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件</w:t>
            </w:r>
          </w:p>
        </w:tc>
        <w:tc>
          <w:tcPr>
            <w:tcW w:w="16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18</w:t>
            </w:r>
          </w:p>
        </w:tc>
      </w:tr>
      <w:tr>
        <w:tblPrEx>
          <w:tblCellMar>
            <w:top w:w="0" w:type="dxa"/>
            <w:left w:w="108" w:type="dxa"/>
            <w:bottom w:w="0" w:type="dxa"/>
            <w:right w:w="108" w:type="dxa"/>
          </w:tblCellMar>
        </w:tblPrEx>
        <w:trPr>
          <w:trHeight w:val="600" w:hRule="atLeast"/>
        </w:trPr>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28</w:t>
            </w:r>
          </w:p>
        </w:tc>
        <w:tc>
          <w:tcPr>
            <w:tcW w:w="7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Cs w:val="21"/>
              </w:rPr>
            </w:pPr>
          </w:p>
        </w:tc>
        <w:tc>
          <w:tcPr>
            <w:tcW w:w="14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运动衣</w:t>
            </w:r>
          </w:p>
        </w:tc>
        <w:tc>
          <w:tcPr>
            <w:tcW w:w="7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件</w:t>
            </w:r>
          </w:p>
        </w:tc>
        <w:tc>
          <w:tcPr>
            <w:tcW w:w="16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13</w:t>
            </w:r>
          </w:p>
        </w:tc>
      </w:tr>
      <w:tr>
        <w:tblPrEx>
          <w:tblCellMar>
            <w:top w:w="0" w:type="dxa"/>
            <w:left w:w="108" w:type="dxa"/>
            <w:bottom w:w="0" w:type="dxa"/>
            <w:right w:w="108" w:type="dxa"/>
          </w:tblCellMar>
        </w:tblPrEx>
        <w:trPr>
          <w:trHeight w:val="600" w:hRule="atLeast"/>
        </w:trPr>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29</w:t>
            </w:r>
          </w:p>
        </w:tc>
        <w:tc>
          <w:tcPr>
            <w:tcW w:w="7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Cs w:val="21"/>
              </w:rPr>
            </w:pPr>
          </w:p>
        </w:tc>
        <w:tc>
          <w:tcPr>
            <w:tcW w:w="14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短裙</w:t>
            </w:r>
          </w:p>
        </w:tc>
        <w:tc>
          <w:tcPr>
            <w:tcW w:w="7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件</w:t>
            </w:r>
          </w:p>
        </w:tc>
        <w:tc>
          <w:tcPr>
            <w:tcW w:w="16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13</w:t>
            </w:r>
          </w:p>
        </w:tc>
      </w:tr>
      <w:tr>
        <w:tblPrEx>
          <w:tblCellMar>
            <w:top w:w="0" w:type="dxa"/>
            <w:left w:w="108" w:type="dxa"/>
            <w:bottom w:w="0" w:type="dxa"/>
            <w:right w:w="108" w:type="dxa"/>
          </w:tblCellMar>
        </w:tblPrEx>
        <w:trPr>
          <w:trHeight w:val="600" w:hRule="atLeast"/>
        </w:trPr>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30</w:t>
            </w:r>
          </w:p>
        </w:tc>
        <w:tc>
          <w:tcPr>
            <w:tcW w:w="7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Cs w:val="21"/>
              </w:rPr>
            </w:pPr>
          </w:p>
        </w:tc>
        <w:tc>
          <w:tcPr>
            <w:tcW w:w="14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小棉袄</w:t>
            </w:r>
          </w:p>
        </w:tc>
        <w:tc>
          <w:tcPr>
            <w:tcW w:w="7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件</w:t>
            </w:r>
          </w:p>
        </w:tc>
        <w:tc>
          <w:tcPr>
            <w:tcW w:w="16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30</w:t>
            </w:r>
          </w:p>
        </w:tc>
      </w:tr>
      <w:tr>
        <w:tblPrEx>
          <w:tblCellMar>
            <w:top w:w="0" w:type="dxa"/>
            <w:left w:w="108" w:type="dxa"/>
            <w:bottom w:w="0" w:type="dxa"/>
            <w:right w:w="108" w:type="dxa"/>
          </w:tblCellMar>
        </w:tblPrEx>
        <w:trPr>
          <w:trHeight w:val="600" w:hRule="atLeast"/>
        </w:trPr>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31</w:t>
            </w:r>
          </w:p>
        </w:tc>
        <w:tc>
          <w:tcPr>
            <w:tcW w:w="7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Cs w:val="21"/>
              </w:rPr>
            </w:pPr>
          </w:p>
        </w:tc>
        <w:tc>
          <w:tcPr>
            <w:tcW w:w="14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羊毛大衣</w:t>
            </w:r>
          </w:p>
        </w:tc>
        <w:tc>
          <w:tcPr>
            <w:tcW w:w="7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件</w:t>
            </w:r>
          </w:p>
        </w:tc>
        <w:tc>
          <w:tcPr>
            <w:tcW w:w="16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39</w:t>
            </w:r>
          </w:p>
        </w:tc>
      </w:tr>
      <w:tr>
        <w:tblPrEx>
          <w:tblCellMar>
            <w:top w:w="0" w:type="dxa"/>
            <w:left w:w="108" w:type="dxa"/>
            <w:bottom w:w="0" w:type="dxa"/>
            <w:right w:w="108" w:type="dxa"/>
          </w:tblCellMar>
        </w:tblPrEx>
        <w:trPr>
          <w:trHeight w:val="600" w:hRule="atLeast"/>
        </w:trPr>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32</w:t>
            </w:r>
          </w:p>
        </w:tc>
        <w:tc>
          <w:tcPr>
            <w:tcW w:w="7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Cs w:val="21"/>
              </w:rPr>
            </w:pPr>
          </w:p>
        </w:tc>
        <w:tc>
          <w:tcPr>
            <w:tcW w:w="14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中裙</w:t>
            </w:r>
          </w:p>
        </w:tc>
        <w:tc>
          <w:tcPr>
            <w:tcW w:w="7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件</w:t>
            </w:r>
          </w:p>
        </w:tc>
        <w:tc>
          <w:tcPr>
            <w:tcW w:w="16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15</w:t>
            </w:r>
          </w:p>
        </w:tc>
      </w:tr>
      <w:tr>
        <w:tblPrEx>
          <w:tblCellMar>
            <w:top w:w="0" w:type="dxa"/>
            <w:left w:w="108" w:type="dxa"/>
            <w:bottom w:w="0" w:type="dxa"/>
            <w:right w:w="108" w:type="dxa"/>
          </w:tblCellMar>
        </w:tblPrEx>
        <w:trPr>
          <w:trHeight w:val="600" w:hRule="atLeast"/>
        </w:trPr>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33</w:t>
            </w:r>
          </w:p>
        </w:tc>
        <w:tc>
          <w:tcPr>
            <w:tcW w:w="7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Cs w:val="21"/>
              </w:rPr>
            </w:pPr>
          </w:p>
        </w:tc>
        <w:tc>
          <w:tcPr>
            <w:tcW w:w="14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披肩</w:t>
            </w:r>
          </w:p>
        </w:tc>
        <w:tc>
          <w:tcPr>
            <w:tcW w:w="7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件</w:t>
            </w:r>
          </w:p>
        </w:tc>
        <w:tc>
          <w:tcPr>
            <w:tcW w:w="16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13</w:t>
            </w:r>
          </w:p>
        </w:tc>
      </w:tr>
      <w:tr>
        <w:tblPrEx>
          <w:tblCellMar>
            <w:top w:w="0" w:type="dxa"/>
            <w:left w:w="108" w:type="dxa"/>
            <w:bottom w:w="0" w:type="dxa"/>
            <w:right w:w="108" w:type="dxa"/>
          </w:tblCellMar>
        </w:tblPrEx>
        <w:trPr>
          <w:trHeight w:val="600" w:hRule="atLeast"/>
        </w:trPr>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34</w:t>
            </w:r>
          </w:p>
        </w:tc>
        <w:tc>
          <w:tcPr>
            <w:tcW w:w="7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Cs w:val="21"/>
              </w:rPr>
            </w:pPr>
          </w:p>
        </w:tc>
        <w:tc>
          <w:tcPr>
            <w:tcW w:w="14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蚕丝小外套</w:t>
            </w:r>
          </w:p>
        </w:tc>
        <w:tc>
          <w:tcPr>
            <w:tcW w:w="7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件</w:t>
            </w:r>
          </w:p>
        </w:tc>
        <w:tc>
          <w:tcPr>
            <w:tcW w:w="16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21</w:t>
            </w:r>
          </w:p>
        </w:tc>
      </w:tr>
      <w:tr>
        <w:tblPrEx>
          <w:tblCellMar>
            <w:top w:w="0" w:type="dxa"/>
            <w:left w:w="108" w:type="dxa"/>
            <w:bottom w:w="0" w:type="dxa"/>
            <w:right w:w="108" w:type="dxa"/>
          </w:tblCellMar>
        </w:tblPrEx>
        <w:trPr>
          <w:trHeight w:val="600" w:hRule="atLeast"/>
        </w:trPr>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35</w:t>
            </w:r>
          </w:p>
        </w:tc>
        <w:tc>
          <w:tcPr>
            <w:tcW w:w="7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Cs w:val="21"/>
              </w:rPr>
            </w:pPr>
          </w:p>
        </w:tc>
        <w:tc>
          <w:tcPr>
            <w:tcW w:w="14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短裤</w:t>
            </w:r>
          </w:p>
        </w:tc>
        <w:tc>
          <w:tcPr>
            <w:tcW w:w="7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件</w:t>
            </w:r>
          </w:p>
        </w:tc>
        <w:tc>
          <w:tcPr>
            <w:tcW w:w="16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13</w:t>
            </w:r>
          </w:p>
        </w:tc>
      </w:tr>
      <w:tr>
        <w:tblPrEx>
          <w:tblCellMar>
            <w:top w:w="0" w:type="dxa"/>
            <w:left w:w="108" w:type="dxa"/>
            <w:bottom w:w="0" w:type="dxa"/>
            <w:right w:w="108" w:type="dxa"/>
          </w:tblCellMar>
        </w:tblPrEx>
        <w:trPr>
          <w:trHeight w:val="600" w:hRule="atLeast"/>
        </w:trPr>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36</w:t>
            </w:r>
          </w:p>
        </w:tc>
        <w:tc>
          <w:tcPr>
            <w:tcW w:w="7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Cs w:val="21"/>
              </w:rPr>
            </w:pPr>
          </w:p>
        </w:tc>
        <w:tc>
          <w:tcPr>
            <w:tcW w:w="14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内衣裤</w:t>
            </w:r>
          </w:p>
        </w:tc>
        <w:tc>
          <w:tcPr>
            <w:tcW w:w="7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件</w:t>
            </w:r>
          </w:p>
        </w:tc>
        <w:tc>
          <w:tcPr>
            <w:tcW w:w="16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5</w:t>
            </w:r>
          </w:p>
        </w:tc>
      </w:tr>
      <w:tr>
        <w:tblPrEx>
          <w:tblCellMar>
            <w:top w:w="0" w:type="dxa"/>
            <w:left w:w="108" w:type="dxa"/>
            <w:bottom w:w="0" w:type="dxa"/>
            <w:right w:w="108" w:type="dxa"/>
          </w:tblCellMar>
        </w:tblPrEx>
        <w:trPr>
          <w:trHeight w:val="600" w:hRule="atLeast"/>
        </w:trPr>
        <w:tc>
          <w:tcPr>
            <w:tcW w:w="3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37</w:t>
            </w:r>
          </w:p>
        </w:tc>
        <w:tc>
          <w:tcPr>
            <w:tcW w:w="755"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ascii="宋体" w:hAnsi="宋体" w:cs="宋体"/>
                <w:color w:val="000000"/>
                <w:szCs w:val="21"/>
              </w:rPr>
            </w:pPr>
          </w:p>
        </w:tc>
        <w:tc>
          <w:tcPr>
            <w:tcW w:w="149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蚕丝衣</w:t>
            </w:r>
          </w:p>
        </w:tc>
        <w:tc>
          <w:tcPr>
            <w:tcW w:w="74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件</w:t>
            </w:r>
          </w:p>
        </w:tc>
        <w:tc>
          <w:tcPr>
            <w:tcW w:w="16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jc w:val="center"/>
              <w:textAlignment w:val="center"/>
              <w:rPr>
                <w:rFonts w:ascii="宋体" w:hAnsi="宋体" w:cs="宋体"/>
                <w:color w:val="000000"/>
                <w:szCs w:val="21"/>
              </w:rPr>
            </w:pPr>
            <w:r>
              <w:rPr>
                <w:rFonts w:hint="eastAsia" w:ascii="宋体" w:hAnsi="宋体" w:cs="宋体"/>
                <w:color w:val="000000"/>
                <w:kern w:val="0"/>
                <w:szCs w:val="21"/>
              </w:rPr>
              <w:t>18</w:t>
            </w:r>
          </w:p>
        </w:tc>
      </w:tr>
    </w:tbl>
    <w:p>
      <w:pPr>
        <w:pStyle w:val="12"/>
      </w:pPr>
    </w:p>
    <w:p>
      <w:pPr>
        <w:widowControl/>
        <w:shd w:val="clear" w:color="auto" w:fill="FFFFFF"/>
        <w:wordWrap w:val="0"/>
        <w:adjustRightInd w:val="0"/>
        <w:snapToGrid w:val="0"/>
        <w:spacing w:line="360" w:lineRule="auto"/>
        <w:jc w:val="left"/>
        <w:rPr>
          <w:rFonts w:ascii="新宋体" w:hAnsi="新宋体" w:eastAsia="新宋体" w:cs="宋体"/>
          <w:b/>
          <w:bCs/>
          <w:kern w:val="0"/>
          <w:szCs w:val="21"/>
        </w:rPr>
      </w:pPr>
      <w:r>
        <w:rPr>
          <w:rFonts w:hint="eastAsia" w:ascii="新宋体" w:hAnsi="新宋体" w:eastAsia="新宋体" w:cs="宋体"/>
          <w:b/>
          <w:bCs/>
          <w:kern w:val="0"/>
          <w:szCs w:val="21"/>
        </w:rPr>
        <w:t>四</w:t>
      </w:r>
      <w:r>
        <w:rPr>
          <w:rFonts w:ascii="新宋体" w:hAnsi="新宋体" w:eastAsia="新宋体" w:cs="宋体"/>
          <w:b/>
          <w:bCs/>
          <w:kern w:val="0"/>
          <w:szCs w:val="21"/>
        </w:rPr>
        <w:t>、</w:t>
      </w:r>
      <w:r>
        <w:rPr>
          <w:rFonts w:hint="eastAsia" w:ascii="新宋体" w:hAnsi="新宋体" w:eastAsia="新宋体" w:cs="宋体"/>
          <w:b/>
          <w:bCs/>
          <w:kern w:val="0"/>
          <w:szCs w:val="21"/>
        </w:rPr>
        <w:t>布草洗涤要求及标准：</w:t>
      </w:r>
    </w:p>
    <w:p>
      <w:pPr>
        <w:spacing w:line="560" w:lineRule="exact"/>
        <w:ind w:firstLine="420" w:firstLineChars="200"/>
        <w:rPr>
          <w:rFonts w:ascii="宋体" w:hAnsi="宋体" w:cs="宋体"/>
          <w:szCs w:val="21"/>
        </w:rPr>
      </w:pPr>
      <w:r>
        <w:rPr>
          <w:rFonts w:hint="eastAsia" w:ascii="宋体" w:hAnsi="宋体" w:cs="宋体"/>
          <w:szCs w:val="21"/>
        </w:rPr>
        <w:t xml:space="preserve">（一）、洗涤要求及标准 </w:t>
      </w:r>
    </w:p>
    <w:p>
      <w:pPr>
        <w:spacing w:line="560" w:lineRule="exact"/>
        <w:ind w:firstLine="640"/>
        <w:rPr>
          <w:rFonts w:ascii="宋体" w:hAnsi="宋体" w:cs="宋体"/>
          <w:szCs w:val="21"/>
        </w:rPr>
      </w:pPr>
      <w:r>
        <w:rPr>
          <w:rFonts w:hint="eastAsia" w:ascii="宋体" w:hAnsi="宋体" w:cs="宋体"/>
          <w:szCs w:val="21"/>
        </w:rPr>
        <w:t xml:space="preserve">洗涤基本程序及原料使用：投标人必须严格按照提供给采购人的关于洗涤程序的文件内容执行（《洗涤基本程序及洗涤原料》，或者投标人提供给采购人洗涤标准中盖章确认的《洗涤工艺流程》）。 </w:t>
      </w:r>
    </w:p>
    <w:p>
      <w:pPr>
        <w:spacing w:line="560" w:lineRule="exact"/>
        <w:ind w:firstLine="420" w:firstLineChars="200"/>
        <w:rPr>
          <w:rFonts w:ascii="宋体" w:hAnsi="宋体" w:cs="宋体"/>
          <w:szCs w:val="21"/>
        </w:rPr>
      </w:pPr>
      <w:r>
        <w:rPr>
          <w:rFonts w:hint="eastAsia" w:ascii="宋体" w:hAnsi="宋体" w:cs="宋体"/>
          <w:szCs w:val="21"/>
        </w:rPr>
        <w:t xml:space="preserve">（二）、双方责任 </w:t>
      </w:r>
    </w:p>
    <w:p>
      <w:pPr>
        <w:spacing w:line="560" w:lineRule="exact"/>
        <w:ind w:firstLine="640"/>
        <w:rPr>
          <w:rFonts w:ascii="宋体" w:hAnsi="宋体" w:cs="宋体"/>
          <w:szCs w:val="21"/>
        </w:rPr>
      </w:pPr>
      <w:r>
        <w:rPr>
          <w:rFonts w:hint="eastAsia" w:ascii="宋体" w:hAnsi="宋体" w:cs="宋体"/>
          <w:szCs w:val="21"/>
        </w:rPr>
        <w:t xml:space="preserve">1.采购人提供场地作为双方物品交接的便利，投标人负责采购人工衣制服与布草、客衣的收取、洗涤及送回工作，并须向采购人提供由投标人确认的收送布草的工作人员名单。 </w:t>
      </w:r>
    </w:p>
    <w:p>
      <w:pPr>
        <w:spacing w:line="560" w:lineRule="exact"/>
        <w:ind w:firstLine="420" w:firstLineChars="200"/>
        <w:rPr>
          <w:rFonts w:ascii="宋体" w:hAnsi="宋体" w:cs="宋体"/>
          <w:szCs w:val="21"/>
        </w:rPr>
      </w:pPr>
      <w:r>
        <w:rPr>
          <w:rFonts w:hint="eastAsia" w:ascii="宋体" w:hAnsi="宋体" w:cs="宋体"/>
          <w:szCs w:val="21"/>
        </w:rPr>
        <w:t xml:space="preserve">（1）人员确认布草交收负责人为采购人和投标人各负责清点、交接工衣制 服与布草工作的负责人。采购人工衣制服与布草交收负责人为 楼层当值服务员安排的专职人员，投标人工衣制服与布草交收负责人为投标人收送人员。 </w:t>
      </w:r>
    </w:p>
    <w:p>
      <w:pPr>
        <w:spacing w:line="560" w:lineRule="exact"/>
        <w:ind w:firstLine="640"/>
        <w:rPr>
          <w:rFonts w:ascii="宋体" w:hAnsi="宋体" w:cs="宋体"/>
          <w:szCs w:val="21"/>
        </w:rPr>
      </w:pPr>
      <w:r>
        <w:rPr>
          <w:rFonts w:hint="eastAsia" w:ascii="宋体" w:hAnsi="宋体" w:cs="宋体"/>
          <w:szCs w:val="21"/>
        </w:rPr>
        <w:t xml:space="preserve">（2）人员着装投标人工作人员（包括司机及其他收送人员）需统一着投标人公司员工制服，男员工不允许留长发。 </w:t>
      </w:r>
    </w:p>
    <w:p>
      <w:pPr>
        <w:spacing w:line="560" w:lineRule="exact"/>
        <w:ind w:firstLine="640"/>
        <w:rPr>
          <w:rFonts w:ascii="宋体" w:hAnsi="宋体" w:cs="宋体"/>
          <w:szCs w:val="21"/>
        </w:rPr>
      </w:pPr>
      <w:r>
        <w:rPr>
          <w:rFonts w:hint="eastAsia" w:ascii="宋体" w:hAnsi="宋体" w:cs="宋体"/>
          <w:szCs w:val="21"/>
        </w:rPr>
        <w:t>（3）投标人交收人员工作纪律投标人收送人员在收衣场所停留时间，要自觉遵守采购人的规章制度，服从安排。</w:t>
      </w:r>
    </w:p>
    <w:p>
      <w:pPr>
        <w:spacing w:line="560" w:lineRule="exact"/>
        <w:ind w:firstLine="420" w:firstLineChars="200"/>
        <w:rPr>
          <w:rFonts w:ascii="宋体" w:hAnsi="宋体" w:cs="宋体"/>
          <w:szCs w:val="21"/>
        </w:rPr>
      </w:pPr>
      <w:r>
        <w:rPr>
          <w:rFonts w:hint="eastAsia" w:ascii="宋体" w:hAnsi="宋体" w:cs="宋体"/>
          <w:szCs w:val="21"/>
        </w:rPr>
        <w:t xml:space="preserve">A、送货员在交送期间与采购人服务员紧密配合，如有疑问，向采购人主管汇报。 </w:t>
      </w:r>
    </w:p>
    <w:p>
      <w:pPr>
        <w:spacing w:line="560" w:lineRule="exact"/>
        <w:ind w:firstLine="420" w:firstLineChars="200"/>
        <w:rPr>
          <w:rFonts w:ascii="宋体" w:hAnsi="宋体" w:cs="宋体"/>
          <w:szCs w:val="21"/>
        </w:rPr>
      </w:pPr>
      <w:r>
        <w:rPr>
          <w:rFonts w:hint="eastAsia" w:ascii="宋体" w:hAnsi="宋体" w:cs="宋体"/>
          <w:szCs w:val="21"/>
        </w:rPr>
        <w:t xml:space="preserve">B、所有布草必须使用干净的布袋包装，不允许使用甲 方脏布草打包或者填装布草，布草袋中的布草不得外露。 </w:t>
      </w:r>
    </w:p>
    <w:p>
      <w:pPr>
        <w:spacing w:line="560" w:lineRule="exact"/>
        <w:ind w:firstLine="420" w:firstLineChars="200"/>
        <w:rPr>
          <w:rFonts w:ascii="宋体" w:hAnsi="宋体" w:cs="宋体"/>
          <w:szCs w:val="21"/>
        </w:rPr>
      </w:pPr>
      <w:r>
        <w:rPr>
          <w:rFonts w:hint="eastAsia" w:ascii="宋体" w:hAnsi="宋体" w:cs="宋体"/>
          <w:szCs w:val="21"/>
        </w:rPr>
        <w:t xml:space="preserve">2.洗涤工衣制服与布草收送时间由双方部门负责人商 定。60小时以内完成洗涤服务。如遇采购人需要加急送布草的， 由双方部门另行协商安排。 </w:t>
      </w:r>
    </w:p>
    <w:p>
      <w:pPr>
        <w:spacing w:line="560" w:lineRule="exact"/>
        <w:ind w:firstLine="420" w:firstLineChars="200"/>
        <w:rPr>
          <w:rFonts w:ascii="宋体" w:hAnsi="宋体" w:cs="宋体"/>
          <w:szCs w:val="21"/>
        </w:rPr>
      </w:pPr>
      <w:r>
        <w:rPr>
          <w:rFonts w:hint="eastAsia" w:ascii="宋体" w:hAnsi="宋体" w:cs="宋体"/>
          <w:szCs w:val="21"/>
        </w:rPr>
        <w:t>3.投标人应按采购人指定的地点交收布草，不得随意裸放布草。</w:t>
      </w:r>
    </w:p>
    <w:p>
      <w:pPr>
        <w:spacing w:line="560" w:lineRule="exact"/>
        <w:ind w:firstLine="420" w:firstLineChars="200"/>
        <w:rPr>
          <w:rFonts w:ascii="宋体" w:hAnsi="宋体" w:cs="宋体"/>
          <w:szCs w:val="21"/>
        </w:rPr>
      </w:pPr>
      <w:r>
        <w:rPr>
          <w:rFonts w:hint="eastAsia" w:ascii="宋体" w:hAnsi="宋体" w:cs="宋体"/>
          <w:szCs w:val="21"/>
        </w:rPr>
        <w:t xml:space="preserve">4.布草交送流程及要求： </w:t>
      </w:r>
    </w:p>
    <w:p>
      <w:pPr>
        <w:spacing w:line="560" w:lineRule="exact"/>
        <w:ind w:firstLine="420" w:firstLineChars="200"/>
        <w:rPr>
          <w:rFonts w:ascii="宋体" w:hAnsi="宋体" w:cs="宋体"/>
          <w:szCs w:val="21"/>
        </w:rPr>
      </w:pPr>
      <w:r>
        <w:rPr>
          <w:rFonts w:hint="eastAsia" w:ascii="宋体" w:hAnsi="宋体" w:cs="宋体"/>
          <w:szCs w:val="21"/>
        </w:rPr>
        <w:t xml:space="preserve">（1）干净布草交送要求与责任 </w:t>
      </w:r>
    </w:p>
    <w:p>
      <w:pPr>
        <w:spacing w:line="560" w:lineRule="exact"/>
        <w:ind w:firstLine="420" w:firstLineChars="200"/>
        <w:rPr>
          <w:rFonts w:ascii="宋体" w:hAnsi="宋体" w:cs="宋体"/>
          <w:szCs w:val="21"/>
        </w:rPr>
      </w:pPr>
      <w:r>
        <w:rPr>
          <w:rFonts w:hint="eastAsia" w:ascii="宋体" w:hAnsi="宋体" w:cs="宋体"/>
          <w:szCs w:val="21"/>
        </w:rPr>
        <w:t xml:space="preserve">投标人送回的布草，应根据采购人要求按品种分类、折叠和包扎。 </w:t>
      </w:r>
    </w:p>
    <w:p>
      <w:pPr>
        <w:spacing w:line="560" w:lineRule="exact"/>
        <w:ind w:firstLine="420" w:firstLineChars="200"/>
        <w:rPr>
          <w:rFonts w:ascii="宋体" w:hAnsi="宋体" w:cs="宋体"/>
          <w:szCs w:val="21"/>
        </w:rPr>
      </w:pPr>
      <w:r>
        <w:rPr>
          <w:rFonts w:hint="eastAsia" w:ascii="宋体" w:hAnsi="宋体" w:cs="宋体"/>
          <w:szCs w:val="21"/>
        </w:rPr>
        <w:t xml:space="preserve">A、洗涤厂每次在指定时间内将干净布草用干净的布草袋分类装好，送至客户指定的集中位置，码放整齐。 </w:t>
      </w:r>
    </w:p>
    <w:p>
      <w:pPr>
        <w:spacing w:line="560" w:lineRule="exact"/>
        <w:ind w:firstLine="420" w:firstLineChars="200"/>
        <w:rPr>
          <w:rFonts w:ascii="宋体" w:hAnsi="宋体" w:cs="宋体"/>
          <w:szCs w:val="21"/>
        </w:rPr>
      </w:pPr>
      <w:r>
        <w:rPr>
          <w:rFonts w:hint="eastAsia" w:ascii="宋体" w:hAnsi="宋体" w:cs="宋体"/>
          <w:szCs w:val="21"/>
        </w:rPr>
        <w:t xml:space="preserve">B、布草送货员将所有干净布草送至客户指定位置进行 清点、分拣，由甲乙双方负责人当场共同清点、确认。 </w:t>
      </w:r>
    </w:p>
    <w:p>
      <w:pPr>
        <w:spacing w:line="560" w:lineRule="exact"/>
        <w:ind w:firstLine="420" w:firstLineChars="200"/>
        <w:rPr>
          <w:rFonts w:ascii="宋体" w:hAnsi="宋体" w:cs="宋体"/>
          <w:szCs w:val="21"/>
        </w:rPr>
      </w:pPr>
      <w:r>
        <w:rPr>
          <w:rFonts w:hint="eastAsia" w:ascii="宋体" w:hAnsi="宋体" w:cs="宋体"/>
          <w:szCs w:val="21"/>
        </w:rPr>
        <w:t xml:space="preserve">C、甲乙双方每次交收布草、客衣及制服时，须做好检查和签收手续。交洗时，由投标人检查布草的完好程度，收回 时采购人负责检查洗涤质量及完好程度。采购人抽检收回的送洗 衣物时发现有洗涤质量时及时告知投标人，投标人承诺在48小 时内解决该问题，若投标人未按规定解决问题的，视为投标人违 约，采购人可不支付有洗涤质量问题部分的洗涤费用。返洗布草由采购人服务员统计和单独打包，然后交投标人布草送货员签收确认。 </w:t>
      </w:r>
    </w:p>
    <w:p>
      <w:pPr>
        <w:spacing w:line="560" w:lineRule="exact"/>
        <w:ind w:firstLine="420" w:firstLineChars="200"/>
        <w:rPr>
          <w:rFonts w:ascii="宋体" w:hAnsi="宋体" w:cs="宋体"/>
          <w:szCs w:val="21"/>
        </w:rPr>
      </w:pPr>
      <w:r>
        <w:rPr>
          <w:rFonts w:hint="eastAsia" w:ascii="宋体" w:hAnsi="宋体" w:cs="宋体"/>
          <w:szCs w:val="21"/>
        </w:rPr>
        <w:t xml:space="preserve">（2）脏布草收集要求与责任 </w:t>
      </w:r>
    </w:p>
    <w:p>
      <w:pPr>
        <w:spacing w:line="560" w:lineRule="exact"/>
        <w:ind w:firstLine="420" w:firstLineChars="200"/>
        <w:rPr>
          <w:rFonts w:ascii="宋体" w:hAnsi="宋体" w:cs="宋体"/>
          <w:szCs w:val="21"/>
        </w:rPr>
      </w:pPr>
      <w:r>
        <w:rPr>
          <w:rFonts w:hint="eastAsia" w:ascii="宋体" w:hAnsi="宋体" w:cs="宋体"/>
          <w:szCs w:val="21"/>
        </w:rPr>
        <w:t xml:space="preserve">A、投标人在双方约定时间内按采购人指定地点收集脏布草 </w:t>
      </w:r>
    </w:p>
    <w:p>
      <w:pPr>
        <w:spacing w:line="560" w:lineRule="exact"/>
        <w:rPr>
          <w:rFonts w:ascii="宋体" w:hAnsi="宋体" w:cs="宋体"/>
          <w:szCs w:val="21"/>
        </w:rPr>
      </w:pPr>
      <w:r>
        <w:rPr>
          <w:rFonts w:hint="eastAsia" w:ascii="宋体" w:hAnsi="宋体" w:cs="宋体"/>
          <w:szCs w:val="21"/>
        </w:rPr>
        <w:t xml:space="preserve">并确认数量。 </w:t>
      </w:r>
    </w:p>
    <w:p>
      <w:pPr>
        <w:spacing w:line="560" w:lineRule="exact"/>
        <w:ind w:firstLine="420" w:firstLineChars="200"/>
        <w:rPr>
          <w:rFonts w:ascii="宋体" w:hAnsi="宋体" w:cs="宋体"/>
          <w:szCs w:val="21"/>
        </w:rPr>
      </w:pPr>
      <w:r>
        <w:rPr>
          <w:rFonts w:hint="eastAsia" w:ascii="宋体" w:hAnsi="宋体" w:cs="宋体"/>
          <w:szCs w:val="21"/>
        </w:rPr>
        <w:t xml:space="preserve">B、布草送货员必须将打包好的脏布草用平板车或推车 </w:t>
      </w:r>
    </w:p>
    <w:p>
      <w:pPr>
        <w:spacing w:line="560" w:lineRule="exact"/>
        <w:rPr>
          <w:rFonts w:ascii="宋体" w:hAnsi="宋体" w:cs="宋体"/>
          <w:szCs w:val="21"/>
        </w:rPr>
      </w:pPr>
      <w:r>
        <w:rPr>
          <w:rFonts w:hint="eastAsia" w:ascii="宋体" w:hAnsi="宋体" w:cs="宋体"/>
          <w:szCs w:val="21"/>
        </w:rPr>
        <w:t xml:space="preserve">转移至偏僻角落堆放、装车。 </w:t>
      </w:r>
    </w:p>
    <w:p>
      <w:pPr>
        <w:spacing w:line="560" w:lineRule="exact"/>
        <w:ind w:firstLine="420" w:firstLineChars="200"/>
        <w:rPr>
          <w:rFonts w:ascii="宋体" w:hAnsi="宋体" w:cs="宋体"/>
          <w:szCs w:val="21"/>
        </w:rPr>
      </w:pPr>
      <w:r>
        <w:rPr>
          <w:rFonts w:hint="eastAsia" w:ascii="宋体" w:hAnsi="宋体" w:cs="宋体"/>
          <w:szCs w:val="21"/>
        </w:rPr>
        <w:t xml:space="preserve">5.对于采购人所约定时间交洗的布草，投标人应认真检查布草是否完好及符合正常洗涤的要求。除非另外协商，否则投标人有权拒绝洗涤采购人已经报废或者经过甲乙双方确认已经达到使用寿命的布草。 </w:t>
      </w:r>
    </w:p>
    <w:p>
      <w:pPr>
        <w:spacing w:line="560" w:lineRule="exact"/>
        <w:rPr>
          <w:rFonts w:ascii="宋体" w:hAnsi="宋体" w:cs="宋体"/>
          <w:szCs w:val="21"/>
        </w:rPr>
      </w:pPr>
      <w:r>
        <w:rPr>
          <w:rFonts w:hint="eastAsia" w:ascii="宋体" w:hAnsi="宋体" w:cs="宋体"/>
          <w:szCs w:val="21"/>
        </w:rPr>
        <w:t xml:space="preserve">    6.甲、乙双方的交收人员在每次的交送完成以后，必须在布草收送单上签名确认，双方各执一份作为每月结算依 据。如一方遗失该收送单则以另一方的为准。 </w:t>
      </w:r>
    </w:p>
    <w:p>
      <w:pPr>
        <w:spacing w:line="560" w:lineRule="exact"/>
        <w:rPr>
          <w:rFonts w:ascii="宋体" w:hAnsi="宋体" w:cs="宋体"/>
          <w:szCs w:val="21"/>
        </w:rPr>
      </w:pPr>
      <w:r>
        <w:rPr>
          <w:rFonts w:hint="eastAsia" w:ascii="宋体" w:hAnsi="宋体" w:cs="宋体"/>
          <w:szCs w:val="21"/>
        </w:rPr>
        <w:t xml:space="preserve">    7.如投标人因故不能提供洗涤服务的，必须提前1个月通知采购人。否则，由此给采购人经营造成的一切损失由投标人承担。 </w:t>
      </w:r>
    </w:p>
    <w:p>
      <w:pPr>
        <w:spacing w:line="560" w:lineRule="exact"/>
        <w:ind w:firstLine="420" w:firstLineChars="200"/>
        <w:rPr>
          <w:rFonts w:ascii="宋体" w:hAnsi="宋体" w:cs="宋体"/>
          <w:szCs w:val="21"/>
        </w:rPr>
      </w:pPr>
      <w:r>
        <w:rPr>
          <w:rFonts w:hint="eastAsia" w:ascii="宋体" w:hAnsi="宋体" w:cs="宋体"/>
          <w:szCs w:val="21"/>
        </w:rPr>
        <w:t xml:space="preserve">8.投标人交送布草需要的布草袋、打包布、平板车、推车、货车等工具和设备必须整洁并经常清洗。 </w:t>
      </w:r>
    </w:p>
    <w:p>
      <w:pPr>
        <w:spacing w:line="560" w:lineRule="exact"/>
        <w:ind w:firstLine="420" w:firstLineChars="200"/>
        <w:rPr>
          <w:rFonts w:ascii="宋体" w:hAnsi="宋体" w:cs="宋体"/>
          <w:szCs w:val="21"/>
        </w:rPr>
      </w:pPr>
      <w:r>
        <w:rPr>
          <w:rFonts w:hint="eastAsia" w:ascii="宋体" w:hAnsi="宋体" w:cs="宋体"/>
          <w:szCs w:val="21"/>
        </w:rPr>
        <w:t xml:space="preserve">9.客衣交送流程及要求： </w:t>
      </w:r>
    </w:p>
    <w:p>
      <w:pPr>
        <w:spacing w:line="560" w:lineRule="exact"/>
        <w:ind w:firstLine="420" w:firstLineChars="200"/>
        <w:rPr>
          <w:rFonts w:ascii="宋体" w:hAnsi="宋体" w:cs="宋体"/>
          <w:szCs w:val="21"/>
        </w:rPr>
      </w:pPr>
      <w:r>
        <w:rPr>
          <w:rFonts w:hint="eastAsia" w:ascii="宋体" w:hAnsi="宋体" w:cs="宋体"/>
          <w:szCs w:val="21"/>
        </w:rPr>
        <w:t xml:space="preserve">（1）采购人的宾客委托洗涤的衣物由采购人负责收取、无须加急处理的集中在收衣间随每次脏布草及员工制服一起交投标人洗涤。 </w:t>
      </w:r>
    </w:p>
    <w:p>
      <w:pPr>
        <w:spacing w:line="560" w:lineRule="exact"/>
        <w:rPr>
          <w:rFonts w:ascii="宋体" w:hAnsi="宋体" w:cs="宋体"/>
          <w:szCs w:val="21"/>
        </w:rPr>
      </w:pPr>
      <w:r>
        <w:rPr>
          <w:rFonts w:hint="eastAsia" w:ascii="宋体" w:hAnsi="宋体" w:cs="宋体"/>
          <w:szCs w:val="21"/>
        </w:rPr>
        <w:t xml:space="preserve">    （2）客衣普通洗涤投标人必须在下次收衣时间前完成洗涤并将成品准时交还采购人。 </w:t>
      </w:r>
    </w:p>
    <w:p>
      <w:pPr>
        <w:spacing w:line="560" w:lineRule="exact"/>
        <w:ind w:firstLine="420" w:firstLineChars="200"/>
        <w:rPr>
          <w:rFonts w:ascii="宋体" w:hAnsi="宋体" w:cs="宋体"/>
          <w:szCs w:val="21"/>
        </w:rPr>
      </w:pPr>
      <w:r>
        <w:rPr>
          <w:rFonts w:hint="eastAsia" w:ascii="宋体" w:hAnsi="宋体" w:cs="宋体"/>
          <w:szCs w:val="21"/>
        </w:rPr>
        <w:t xml:space="preserve">（3）客衣收取时，双方共同清点类别及数目，投标人并应检查客衣原有客衣质地、颜色、污损、缩水情况等，填写确认单，双方责任人共同签名确认。 </w:t>
      </w:r>
    </w:p>
    <w:p>
      <w:pPr>
        <w:spacing w:line="560" w:lineRule="exact"/>
        <w:ind w:firstLine="420" w:firstLineChars="200"/>
        <w:rPr>
          <w:rFonts w:ascii="宋体" w:hAnsi="宋体" w:cs="宋体"/>
          <w:szCs w:val="21"/>
        </w:rPr>
      </w:pPr>
      <w:r>
        <w:rPr>
          <w:rFonts w:hint="eastAsia" w:ascii="宋体" w:hAnsi="宋体" w:cs="宋体"/>
          <w:szCs w:val="21"/>
        </w:rPr>
        <w:t xml:space="preserve">（4）投标人送还洗涤好的客衣时，由采购人派人按双方约定的验收及质量标准进行检查，不合格的投标人必须返工，返工发生的所有费用均由投标人负责。验收完毕，双方责任人共同 在验收交接单上签名确认。以验收单上注明的类别和数目作为结算依据。 </w:t>
      </w:r>
    </w:p>
    <w:p>
      <w:pPr>
        <w:spacing w:line="560" w:lineRule="exact"/>
        <w:ind w:firstLine="420" w:firstLineChars="200"/>
        <w:rPr>
          <w:rFonts w:ascii="宋体" w:hAnsi="宋体" w:cs="宋体"/>
          <w:szCs w:val="21"/>
        </w:rPr>
      </w:pPr>
      <w:r>
        <w:rPr>
          <w:rFonts w:hint="eastAsia" w:ascii="宋体" w:hAnsi="宋体" w:cs="宋体"/>
          <w:szCs w:val="21"/>
        </w:rPr>
        <w:t xml:space="preserve">（5）采购人交由投标人洗涤的客衣如发生损坏、脱色、染色、严重缩水及丢失等事故所产生的损失赔偿，属投标人责任由投标人承担经济赔偿。 </w:t>
      </w:r>
    </w:p>
    <w:p>
      <w:pPr>
        <w:spacing w:line="560" w:lineRule="exact"/>
        <w:ind w:firstLine="420" w:firstLineChars="200"/>
        <w:rPr>
          <w:rFonts w:ascii="宋体" w:hAnsi="宋体" w:cs="宋体"/>
          <w:szCs w:val="21"/>
        </w:rPr>
      </w:pPr>
      <w:r>
        <w:rPr>
          <w:rFonts w:hint="eastAsia" w:ascii="宋体" w:hAnsi="宋体" w:cs="宋体"/>
          <w:szCs w:val="21"/>
        </w:rPr>
        <w:t xml:space="preserve">（三）、布草与工衣制服及客衣洗涤的质量保证 </w:t>
      </w:r>
    </w:p>
    <w:p>
      <w:pPr>
        <w:spacing w:line="560" w:lineRule="exact"/>
        <w:ind w:firstLine="420" w:firstLineChars="200"/>
        <w:rPr>
          <w:rFonts w:ascii="宋体" w:hAnsi="宋体" w:cs="宋体"/>
          <w:szCs w:val="21"/>
        </w:rPr>
      </w:pPr>
      <w:r>
        <w:rPr>
          <w:rFonts w:hint="eastAsia" w:ascii="宋体" w:hAnsi="宋体" w:cs="宋体"/>
          <w:szCs w:val="21"/>
        </w:rPr>
        <w:t xml:space="preserve">1.合格干净布草出品率保证： </w:t>
      </w:r>
    </w:p>
    <w:p>
      <w:pPr>
        <w:spacing w:line="560" w:lineRule="exact"/>
        <w:ind w:firstLine="420" w:firstLineChars="200"/>
        <w:rPr>
          <w:rFonts w:ascii="宋体" w:hAnsi="宋体" w:cs="宋体"/>
          <w:szCs w:val="21"/>
        </w:rPr>
      </w:pPr>
      <w:r>
        <w:rPr>
          <w:rFonts w:hint="eastAsia" w:ascii="宋体" w:hAnsi="宋体" w:cs="宋体"/>
          <w:szCs w:val="21"/>
        </w:rPr>
        <w:t xml:space="preserve">投标人保证每月单项布草的返洗率原则上不超过5%；如因采购人服务员保管不善，人为造成二次污染导致布草洗不干净的，投标人应尽快和采购人沟通。 </w:t>
      </w:r>
    </w:p>
    <w:p>
      <w:pPr>
        <w:spacing w:line="560" w:lineRule="exact"/>
        <w:ind w:firstLine="420" w:firstLineChars="200"/>
        <w:rPr>
          <w:rFonts w:ascii="宋体" w:hAnsi="宋体" w:cs="宋体"/>
          <w:szCs w:val="21"/>
        </w:rPr>
      </w:pPr>
      <w:r>
        <w:rPr>
          <w:rFonts w:hint="eastAsia" w:ascii="宋体" w:hAnsi="宋体" w:cs="宋体"/>
          <w:szCs w:val="21"/>
        </w:rPr>
        <w:t xml:space="preserve">2.布草使用寿命保证 </w:t>
      </w:r>
    </w:p>
    <w:p>
      <w:pPr>
        <w:spacing w:line="560" w:lineRule="exact"/>
        <w:ind w:firstLine="420" w:firstLineChars="200"/>
        <w:rPr>
          <w:rFonts w:ascii="宋体" w:hAnsi="宋体" w:cs="宋体"/>
          <w:szCs w:val="21"/>
        </w:rPr>
      </w:pPr>
      <w:r>
        <w:rPr>
          <w:rFonts w:hint="eastAsia" w:ascii="宋体" w:hAnsi="宋体" w:cs="宋体"/>
          <w:szCs w:val="21"/>
        </w:rPr>
        <w:t xml:space="preserve">投标人保证在承接采购人布草洗涤期间，投标人按所确认的洗涤方案洗涤布草，就采购人的新布草洗涤作如下保证： </w:t>
      </w:r>
    </w:p>
    <w:p>
      <w:pPr>
        <w:spacing w:line="560" w:lineRule="exact"/>
        <w:ind w:firstLine="420" w:firstLineChars="200"/>
        <w:rPr>
          <w:rFonts w:ascii="宋体" w:hAnsi="宋体" w:cs="宋体"/>
          <w:szCs w:val="21"/>
        </w:rPr>
      </w:pPr>
      <w:r>
        <w:rPr>
          <w:rFonts w:hint="eastAsia" w:ascii="宋体" w:hAnsi="宋体" w:cs="宋体"/>
          <w:szCs w:val="21"/>
        </w:rPr>
        <w:t xml:space="preserve">棉织物（含床单、被套、枕套，80%棉，20%涤）：确保布草耐用洗涤不少于150次；毛巾类（含浴巾、面巾、地巾，全棉）：确保耐用洗涤不少于150次。 </w:t>
      </w:r>
    </w:p>
    <w:p>
      <w:pPr>
        <w:spacing w:line="560" w:lineRule="exact"/>
        <w:ind w:firstLine="420" w:firstLineChars="200"/>
        <w:rPr>
          <w:rFonts w:ascii="宋体" w:hAnsi="宋体" w:cs="宋体"/>
          <w:szCs w:val="21"/>
        </w:rPr>
      </w:pPr>
      <w:r>
        <w:rPr>
          <w:rFonts w:hint="eastAsia" w:ascii="宋体" w:hAnsi="宋体" w:cs="宋体"/>
          <w:szCs w:val="21"/>
        </w:rPr>
        <w:t xml:space="preserve">3.布草类的洗涤质量保证： </w:t>
      </w:r>
    </w:p>
    <w:p>
      <w:pPr>
        <w:spacing w:line="560" w:lineRule="exact"/>
        <w:ind w:firstLine="420" w:firstLineChars="200"/>
        <w:rPr>
          <w:rFonts w:ascii="宋体" w:hAnsi="宋体" w:cs="宋体"/>
          <w:szCs w:val="21"/>
        </w:rPr>
      </w:pPr>
      <w:r>
        <w:rPr>
          <w:rFonts w:hint="eastAsia" w:ascii="宋体" w:hAnsi="宋体" w:cs="宋体"/>
          <w:szCs w:val="21"/>
        </w:rPr>
        <w:t xml:space="preserve">A、熨烫平整、挺括、外观无变色、串色、脱色及颜色发灰等现象； </w:t>
      </w:r>
    </w:p>
    <w:p>
      <w:pPr>
        <w:spacing w:line="560" w:lineRule="exact"/>
        <w:ind w:firstLine="420" w:firstLineChars="200"/>
        <w:rPr>
          <w:rFonts w:ascii="宋体" w:hAnsi="宋体" w:cs="宋体"/>
          <w:szCs w:val="21"/>
        </w:rPr>
      </w:pPr>
      <w:r>
        <w:rPr>
          <w:rFonts w:hint="eastAsia" w:ascii="宋体" w:hAnsi="宋体" w:cs="宋体"/>
          <w:szCs w:val="21"/>
        </w:rPr>
        <w:t xml:space="preserve">B、无杂物灰尘等； </w:t>
      </w:r>
    </w:p>
    <w:p>
      <w:pPr>
        <w:spacing w:line="560" w:lineRule="exact"/>
        <w:ind w:firstLine="420" w:firstLineChars="200"/>
        <w:rPr>
          <w:rFonts w:ascii="宋体" w:hAnsi="宋体" w:cs="宋体"/>
          <w:szCs w:val="21"/>
        </w:rPr>
      </w:pPr>
      <w:r>
        <w:rPr>
          <w:rFonts w:hint="eastAsia" w:ascii="宋体" w:hAnsi="宋体" w:cs="宋体"/>
          <w:szCs w:val="21"/>
        </w:rPr>
        <w:t>C、无明显的可以洗脱的污渍；</w:t>
      </w:r>
    </w:p>
    <w:p>
      <w:pPr>
        <w:spacing w:line="560" w:lineRule="exact"/>
        <w:ind w:firstLine="420" w:firstLineChars="200"/>
        <w:rPr>
          <w:rFonts w:ascii="宋体" w:hAnsi="宋体" w:cs="宋体"/>
          <w:szCs w:val="21"/>
        </w:rPr>
      </w:pPr>
      <w:r>
        <w:rPr>
          <w:rFonts w:hint="eastAsia" w:ascii="宋体" w:hAnsi="宋体" w:cs="宋体"/>
          <w:szCs w:val="21"/>
        </w:rPr>
        <w:t xml:space="preserve">D、无双折和不平整等； </w:t>
      </w:r>
    </w:p>
    <w:p>
      <w:pPr>
        <w:spacing w:line="560" w:lineRule="exact"/>
        <w:ind w:firstLine="420" w:firstLineChars="200"/>
        <w:rPr>
          <w:rFonts w:ascii="宋体" w:hAnsi="宋体" w:cs="宋体"/>
          <w:szCs w:val="21"/>
        </w:rPr>
      </w:pPr>
      <w:r>
        <w:rPr>
          <w:rFonts w:hint="eastAsia" w:ascii="宋体" w:hAnsi="宋体" w:cs="宋体"/>
          <w:szCs w:val="21"/>
        </w:rPr>
        <w:t xml:space="preserve">E、无变形缩水脱线等； </w:t>
      </w:r>
    </w:p>
    <w:p>
      <w:pPr>
        <w:spacing w:line="560" w:lineRule="exact"/>
        <w:ind w:firstLine="420" w:firstLineChars="200"/>
        <w:rPr>
          <w:rFonts w:ascii="宋体" w:hAnsi="宋体" w:cs="宋体"/>
          <w:szCs w:val="21"/>
        </w:rPr>
      </w:pPr>
      <w:r>
        <w:rPr>
          <w:rFonts w:hint="eastAsia" w:ascii="宋体" w:hAnsi="宋体" w:cs="宋体"/>
          <w:szCs w:val="21"/>
        </w:rPr>
        <w:t>F、清洁干净、无残留污渍；</w:t>
      </w:r>
    </w:p>
    <w:p>
      <w:pPr>
        <w:spacing w:line="560" w:lineRule="exact"/>
        <w:ind w:firstLine="420" w:firstLineChars="200"/>
        <w:rPr>
          <w:rFonts w:ascii="宋体" w:hAnsi="宋体" w:cs="宋体"/>
          <w:szCs w:val="21"/>
        </w:rPr>
      </w:pPr>
      <w:r>
        <w:rPr>
          <w:rFonts w:hint="eastAsia" w:ascii="宋体" w:hAnsi="宋体" w:cs="宋体"/>
          <w:szCs w:val="21"/>
        </w:rPr>
        <w:t xml:space="preserve">G、无残留异味； </w:t>
      </w:r>
    </w:p>
    <w:p>
      <w:pPr>
        <w:spacing w:line="560" w:lineRule="exact"/>
        <w:ind w:firstLine="420" w:firstLineChars="200"/>
        <w:rPr>
          <w:rFonts w:ascii="宋体" w:hAnsi="宋体" w:cs="宋体"/>
          <w:szCs w:val="21"/>
        </w:rPr>
      </w:pPr>
      <w:r>
        <w:rPr>
          <w:rFonts w:hint="eastAsia" w:ascii="宋体" w:hAnsi="宋体" w:cs="宋体"/>
          <w:szCs w:val="21"/>
        </w:rPr>
        <w:t xml:space="preserve">H、无因洗涤原因造成的织物发硬、起毛、划伤、破损、 </w:t>
      </w:r>
    </w:p>
    <w:p>
      <w:pPr>
        <w:spacing w:line="560" w:lineRule="exact"/>
        <w:rPr>
          <w:rFonts w:ascii="宋体" w:hAnsi="宋体" w:cs="宋体"/>
          <w:szCs w:val="21"/>
        </w:rPr>
      </w:pPr>
      <w:r>
        <w:rPr>
          <w:rFonts w:hint="eastAsia" w:ascii="宋体" w:hAnsi="宋体" w:cs="宋体"/>
          <w:szCs w:val="21"/>
        </w:rPr>
        <w:t xml:space="preserve">缩水； </w:t>
      </w:r>
    </w:p>
    <w:p>
      <w:pPr>
        <w:spacing w:line="560" w:lineRule="exact"/>
        <w:ind w:firstLine="420" w:firstLineChars="200"/>
        <w:rPr>
          <w:rFonts w:ascii="宋体" w:hAnsi="宋体" w:cs="宋体"/>
          <w:szCs w:val="21"/>
        </w:rPr>
      </w:pPr>
      <w:r>
        <w:rPr>
          <w:rFonts w:hint="eastAsia" w:ascii="宋体" w:hAnsi="宋体" w:cs="宋体"/>
          <w:szCs w:val="21"/>
        </w:rPr>
        <w:t xml:space="preserve">I、成品按规范整理折叠。 </w:t>
      </w:r>
    </w:p>
    <w:p>
      <w:pPr>
        <w:spacing w:line="560" w:lineRule="exact"/>
        <w:ind w:firstLine="420" w:firstLineChars="200"/>
        <w:rPr>
          <w:rFonts w:ascii="宋体" w:hAnsi="宋体" w:cs="宋体"/>
          <w:szCs w:val="21"/>
        </w:rPr>
      </w:pPr>
      <w:r>
        <w:rPr>
          <w:rFonts w:hint="eastAsia" w:ascii="宋体" w:hAnsi="宋体" w:cs="宋体"/>
          <w:szCs w:val="21"/>
        </w:rPr>
        <w:t>4.工衣制服的洗涤质量保证：</w:t>
      </w:r>
    </w:p>
    <w:p>
      <w:pPr>
        <w:spacing w:line="560" w:lineRule="exact"/>
        <w:ind w:firstLine="420" w:firstLineChars="200"/>
        <w:rPr>
          <w:rFonts w:ascii="宋体" w:hAnsi="宋体" w:cs="宋体"/>
          <w:szCs w:val="21"/>
        </w:rPr>
      </w:pPr>
      <w:r>
        <w:rPr>
          <w:rFonts w:hint="eastAsia" w:ascii="宋体" w:hAnsi="宋体" w:cs="宋体"/>
          <w:szCs w:val="21"/>
        </w:rPr>
        <w:t xml:space="preserve">A、清洁干净、无残留污渍； </w:t>
      </w:r>
    </w:p>
    <w:p>
      <w:pPr>
        <w:spacing w:line="560" w:lineRule="exact"/>
        <w:ind w:firstLine="420" w:firstLineChars="200"/>
        <w:rPr>
          <w:rFonts w:ascii="宋体" w:hAnsi="宋体" w:cs="宋体"/>
          <w:szCs w:val="21"/>
        </w:rPr>
      </w:pPr>
      <w:r>
        <w:rPr>
          <w:rFonts w:hint="eastAsia" w:ascii="宋体" w:hAnsi="宋体" w:cs="宋体"/>
          <w:szCs w:val="21"/>
        </w:rPr>
        <w:t xml:space="preserve">B、熨烫平整、挺括、烫迹分明；制服外表自然平服，基本无折、无明显变形、无缩水； </w:t>
      </w:r>
    </w:p>
    <w:p>
      <w:pPr>
        <w:spacing w:line="560" w:lineRule="exact"/>
        <w:ind w:firstLine="420" w:firstLineChars="200"/>
        <w:rPr>
          <w:rFonts w:ascii="宋体" w:hAnsi="宋体" w:cs="宋体"/>
          <w:szCs w:val="21"/>
        </w:rPr>
      </w:pPr>
      <w:r>
        <w:rPr>
          <w:rFonts w:hint="eastAsia" w:ascii="宋体" w:hAnsi="宋体" w:cs="宋体"/>
          <w:szCs w:val="21"/>
        </w:rPr>
        <w:t xml:space="preserve">C、外观无变色、串色、脱色现象； </w:t>
      </w:r>
    </w:p>
    <w:p>
      <w:pPr>
        <w:spacing w:line="560" w:lineRule="exact"/>
        <w:ind w:firstLine="420" w:firstLineChars="200"/>
        <w:rPr>
          <w:rFonts w:ascii="宋体" w:hAnsi="宋体" w:cs="宋体"/>
          <w:szCs w:val="21"/>
        </w:rPr>
      </w:pPr>
      <w:r>
        <w:rPr>
          <w:rFonts w:hint="eastAsia" w:ascii="宋体" w:hAnsi="宋体" w:cs="宋体"/>
          <w:szCs w:val="21"/>
        </w:rPr>
        <w:t xml:space="preserve">D、无残留异味； </w:t>
      </w:r>
    </w:p>
    <w:p>
      <w:pPr>
        <w:spacing w:line="560" w:lineRule="exact"/>
        <w:ind w:firstLine="420" w:firstLineChars="200"/>
        <w:rPr>
          <w:rFonts w:ascii="宋体" w:hAnsi="宋体" w:cs="宋体"/>
          <w:szCs w:val="21"/>
        </w:rPr>
      </w:pPr>
      <w:r>
        <w:rPr>
          <w:rFonts w:hint="eastAsia" w:ascii="宋体" w:hAnsi="宋体" w:cs="宋体"/>
          <w:szCs w:val="21"/>
        </w:rPr>
        <w:t xml:space="preserve">E、无因洗涤原因造成的织物发硬、起毛、划伤、破损； </w:t>
      </w:r>
    </w:p>
    <w:p>
      <w:pPr>
        <w:spacing w:line="560" w:lineRule="exact"/>
        <w:ind w:firstLine="420" w:firstLineChars="200"/>
        <w:rPr>
          <w:rFonts w:ascii="宋体" w:hAnsi="宋体" w:cs="宋体"/>
          <w:szCs w:val="21"/>
        </w:rPr>
      </w:pPr>
      <w:r>
        <w:rPr>
          <w:rFonts w:hint="eastAsia" w:ascii="宋体" w:hAnsi="宋体" w:cs="宋体"/>
          <w:szCs w:val="21"/>
        </w:rPr>
        <w:t xml:space="preserve">F、钮扣饰物完整无缺失； </w:t>
      </w:r>
    </w:p>
    <w:p>
      <w:pPr>
        <w:spacing w:line="560" w:lineRule="exact"/>
        <w:ind w:firstLine="420" w:firstLineChars="200"/>
        <w:rPr>
          <w:rFonts w:ascii="宋体" w:hAnsi="宋体" w:cs="宋体"/>
          <w:szCs w:val="21"/>
        </w:rPr>
      </w:pPr>
      <w:r>
        <w:rPr>
          <w:rFonts w:hint="eastAsia" w:ascii="宋体" w:hAnsi="宋体" w:cs="宋体"/>
          <w:szCs w:val="21"/>
        </w:rPr>
        <w:t xml:space="preserve">G、成品不得折叠运送，应使用衣架。 </w:t>
      </w:r>
    </w:p>
    <w:p>
      <w:pPr>
        <w:spacing w:line="560" w:lineRule="exact"/>
        <w:ind w:firstLine="420" w:firstLineChars="200"/>
        <w:rPr>
          <w:rFonts w:ascii="宋体" w:hAnsi="宋体" w:cs="宋体"/>
          <w:szCs w:val="21"/>
        </w:rPr>
      </w:pPr>
      <w:r>
        <w:rPr>
          <w:rFonts w:hint="eastAsia" w:ascii="宋体" w:hAnsi="宋体" w:cs="宋体"/>
          <w:szCs w:val="21"/>
        </w:rPr>
        <w:t xml:space="preserve">5.客衣的洗涤质量标准： </w:t>
      </w:r>
    </w:p>
    <w:p>
      <w:pPr>
        <w:spacing w:line="560" w:lineRule="exact"/>
        <w:rPr>
          <w:rFonts w:ascii="宋体" w:hAnsi="宋体" w:cs="宋体"/>
          <w:szCs w:val="21"/>
        </w:rPr>
      </w:pPr>
      <w:r>
        <w:rPr>
          <w:rFonts w:hint="eastAsia" w:ascii="宋体" w:hAnsi="宋体" w:cs="宋体"/>
          <w:szCs w:val="21"/>
        </w:rPr>
        <w:t xml:space="preserve">    A、衣物清洁干净、无任何残留污渍（确实无法去掉的污渍需在接收客衣时特别注明）； </w:t>
      </w:r>
    </w:p>
    <w:p>
      <w:pPr>
        <w:spacing w:line="560" w:lineRule="exact"/>
        <w:ind w:firstLine="420" w:firstLineChars="200"/>
        <w:rPr>
          <w:rFonts w:ascii="宋体" w:hAnsi="宋体" w:cs="宋体"/>
          <w:szCs w:val="21"/>
        </w:rPr>
      </w:pPr>
      <w:r>
        <w:rPr>
          <w:rFonts w:hint="eastAsia" w:ascii="宋体" w:hAnsi="宋体" w:cs="宋体"/>
          <w:szCs w:val="21"/>
        </w:rPr>
        <w:t xml:space="preserve">B、按衣物类别要求熨烫平整、挺括、烫迹分明、不留极光和水迹； </w:t>
      </w:r>
    </w:p>
    <w:p>
      <w:pPr>
        <w:spacing w:line="560" w:lineRule="exact"/>
        <w:ind w:firstLine="420" w:firstLineChars="200"/>
        <w:rPr>
          <w:rFonts w:ascii="宋体" w:hAnsi="宋体" w:cs="宋体"/>
          <w:szCs w:val="21"/>
        </w:rPr>
      </w:pPr>
      <w:r>
        <w:rPr>
          <w:rFonts w:hint="eastAsia" w:ascii="宋体" w:hAnsi="宋体" w:cs="宋体"/>
          <w:szCs w:val="21"/>
        </w:rPr>
        <w:t xml:space="preserve">C、无因洗涤原因造成的织物发硬、起毛、划伤、破损、缩水现象； </w:t>
      </w:r>
    </w:p>
    <w:p>
      <w:pPr>
        <w:spacing w:line="560" w:lineRule="exact"/>
        <w:ind w:firstLine="420" w:firstLineChars="200"/>
        <w:rPr>
          <w:rFonts w:ascii="宋体" w:hAnsi="宋体" w:cs="宋体"/>
          <w:szCs w:val="21"/>
        </w:rPr>
      </w:pPr>
      <w:r>
        <w:rPr>
          <w:rFonts w:hint="eastAsia" w:ascii="宋体" w:hAnsi="宋体" w:cs="宋体"/>
          <w:szCs w:val="21"/>
        </w:rPr>
        <w:t xml:space="preserve">D、钮扣饰物完整无缺失； </w:t>
      </w:r>
    </w:p>
    <w:p>
      <w:pPr>
        <w:spacing w:line="560" w:lineRule="exact"/>
        <w:ind w:firstLine="420" w:firstLineChars="200"/>
        <w:rPr>
          <w:rFonts w:ascii="宋体" w:hAnsi="宋体" w:cs="宋体"/>
          <w:szCs w:val="21"/>
        </w:rPr>
      </w:pPr>
      <w:r>
        <w:rPr>
          <w:rFonts w:hint="eastAsia" w:ascii="宋体" w:hAnsi="宋体" w:cs="宋体"/>
          <w:szCs w:val="21"/>
        </w:rPr>
        <w:t xml:space="preserve">E、不宜折叠的成品不得折叠运送，应使用衣架； </w:t>
      </w:r>
    </w:p>
    <w:p>
      <w:pPr>
        <w:spacing w:line="560" w:lineRule="exact"/>
        <w:ind w:firstLine="420" w:firstLineChars="200"/>
        <w:rPr>
          <w:rFonts w:ascii="宋体" w:hAnsi="宋体" w:cs="宋体"/>
          <w:szCs w:val="21"/>
        </w:rPr>
      </w:pPr>
      <w:r>
        <w:rPr>
          <w:rFonts w:hint="eastAsia" w:ascii="宋体" w:hAnsi="宋体" w:cs="宋体"/>
          <w:szCs w:val="21"/>
        </w:rPr>
        <w:t xml:space="preserve">F、所有客衣应有专用袋，内衣与短裤分类包装好； </w:t>
      </w:r>
    </w:p>
    <w:p>
      <w:pPr>
        <w:spacing w:line="560" w:lineRule="exact"/>
        <w:ind w:firstLine="420" w:firstLineChars="200"/>
        <w:rPr>
          <w:rFonts w:ascii="宋体" w:hAnsi="宋体" w:cs="宋体"/>
          <w:szCs w:val="21"/>
        </w:rPr>
      </w:pPr>
      <w:r>
        <w:rPr>
          <w:rFonts w:hint="eastAsia" w:ascii="宋体" w:hAnsi="宋体" w:cs="宋体"/>
          <w:szCs w:val="21"/>
        </w:rPr>
        <w:t xml:space="preserve">G、布草接送运输及费用：所有布草接送运输费用均包 含在双方约定的洗涤价目表中。 </w:t>
      </w:r>
    </w:p>
    <w:p>
      <w:pPr>
        <w:spacing w:line="560" w:lineRule="exact"/>
        <w:ind w:firstLine="420" w:firstLineChars="200"/>
        <w:rPr>
          <w:rFonts w:ascii="宋体" w:hAnsi="宋体" w:cs="宋体"/>
          <w:szCs w:val="21"/>
        </w:rPr>
      </w:pPr>
      <w:r>
        <w:rPr>
          <w:rFonts w:hint="eastAsia" w:ascii="宋体" w:hAnsi="宋体" w:cs="宋体"/>
          <w:szCs w:val="21"/>
        </w:rPr>
        <w:t>投标人负责所有接送运输及运输费用，采购人不需要另外支付除约定价格外的任何其他费用。</w:t>
      </w:r>
    </w:p>
    <w:p>
      <w:pPr>
        <w:pStyle w:val="11"/>
        <w:rPr>
          <w:rFonts w:ascii="宋体" w:hAnsi="宋体" w:cs="宋体"/>
          <w:szCs w:val="21"/>
        </w:rPr>
      </w:pPr>
    </w:p>
    <w:p>
      <w:pPr>
        <w:pStyle w:val="11"/>
        <w:rPr>
          <w:rFonts w:ascii="宋体" w:hAnsi="宋体" w:cs="宋体"/>
          <w:b/>
          <w:bCs/>
          <w:szCs w:val="21"/>
        </w:rPr>
      </w:pPr>
      <w:r>
        <w:rPr>
          <w:rFonts w:hint="eastAsia" w:ascii="宋体" w:hAnsi="宋体" w:cs="宋体"/>
          <w:b/>
          <w:bCs/>
          <w:szCs w:val="21"/>
        </w:rPr>
        <w:t>备注：</w:t>
      </w:r>
      <w:r>
        <w:rPr>
          <w:rFonts w:hint="eastAsia" w:ascii="宋体" w:hAnsi="宋体" w:cs="宋体"/>
          <w:b/>
          <w:bCs/>
          <w:sz w:val="28"/>
          <w:szCs w:val="28"/>
        </w:rPr>
        <w:t>★</w:t>
      </w:r>
      <w:r>
        <w:rPr>
          <w:rFonts w:hint="eastAsia" w:ascii="宋体" w:hAnsi="宋体" w:cs="宋体"/>
          <w:b/>
          <w:bCs/>
          <w:szCs w:val="21"/>
        </w:rPr>
        <w:t>为实质性不可偏离要求，供应商若有偏离的，视为无效响应，作废标处理。</w:t>
      </w:r>
    </w:p>
    <w:p>
      <w:bookmarkStart w:id="2" w:name="_GoBack"/>
      <w:bookmarkEnd w:id="2"/>
    </w:p>
    <w:sectPr>
      <w:footerReference r:id="rId5" w:type="first"/>
      <w:headerReference r:id="rId3" w:type="default"/>
      <w:footerReference r:id="rId4" w:type="default"/>
      <w:pgSz w:w="11907" w:h="16840"/>
      <w:pgMar w:top="1474" w:right="1418" w:bottom="1247" w:left="1418" w:header="737" w:footer="567" w:gutter="17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left" w:pos="2712"/>
      </w:tabs>
      <w:snapToGrid w:val="0"/>
      <w:spacing w:line="360" w:lineRule="auto"/>
      <w:jc w:val="left"/>
      <w:rPr>
        <w:lang w:val="zh-CN"/>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tabs>
                              <w:tab w:val="left" w:pos="2712"/>
                            </w:tabs>
                            <w:snapToGrid w:val="0"/>
                            <w:spacing w:line="360" w:lineRule="auto"/>
                            <w:jc w:val="left"/>
                          </w:pPr>
                          <w:r>
                            <w:rPr>
                              <w:rFonts w:ascii="新宋体" w:hAnsi="新宋体" w:eastAsia="新宋体"/>
                              <w:bCs/>
                              <w:kern w:val="0"/>
                              <w:sz w:val="18"/>
                              <w:szCs w:val="18"/>
                              <w:lang w:val="zh-CN"/>
                            </w:rPr>
                            <w:fldChar w:fldCharType="begin"/>
                          </w:r>
                          <w:r>
                            <w:rPr>
                              <w:rFonts w:ascii="新宋体" w:hAnsi="新宋体" w:eastAsia="新宋体"/>
                              <w:bCs/>
                              <w:kern w:val="0"/>
                              <w:sz w:val="18"/>
                              <w:szCs w:val="18"/>
                              <w:lang w:val="zh-CN"/>
                            </w:rPr>
                            <w:instrText xml:space="preserve">PAGE</w:instrText>
                          </w:r>
                          <w:r>
                            <w:rPr>
                              <w:rFonts w:ascii="新宋体" w:hAnsi="新宋体" w:eastAsia="新宋体"/>
                              <w:bCs/>
                              <w:kern w:val="0"/>
                              <w:sz w:val="18"/>
                              <w:szCs w:val="18"/>
                              <w:lang w:val="zh-CN"/>
                            </w:rPr>
                            <w:fldChar w:fldCharType="separate"/>
                          </w:r>
                          <w:r>
                            <w:rPr>
                              <w:rFonts w:ascii="新宋体" w:hAnsi="新宋体" w:eastAsia="新宋体"/>
                              <w:bCs/>
                              <w:kern w:val="0"/>
                              <w:sz w:val="18"/>
                              <w:szCs w:val="18"/>
                              <w:lang w:val="zh-CN"/>
                            </w:rPr>
                            <w:t>24</w:t>
                          </w:r>
                          <w:r>
                            <w:rPr>
                              <w:rFonts w:ascii="新宋体" w:hAnsi="新宋体" w:eastAsia="新宋体"/>
                              <w:bCs/>
                              <w:kern w:val="0"/>
                              <w:sz w:val="18"/>
                              <w:szCs w:val="18"/>
                              <w:lang w:val="zh-CN"/>
                            </w:rPr>
                            <w:fldChar w:fldCharType="end"/>
                          </w:r>
                          <w:r>
                            <w:rPr>
                              <w:rFonts w:ascii="新宋体" w:hAnsi="新宋体" w:eastAsia="新宋体"/>
                              <w:kern w:val="0"/>
                              <w:sz w:val="18"/>
                              <w:szCs w:val="18"/>
                              <w:lang w:val="zh-CN"/>
                            </w:rPr>
                            <w:t xml:space="preserve"> / </w:t>
                          </w:r>
                          <w:r>
                            <w:rPr>
                              <w:rFonts w:ascii="新宋体" w:hAnsi="新宋体" w:eastAsia="新宋体"/>
                              <w:bCs/>
                              <w:kern w:val="0"/>
                              <w:sz w:val="18"/>
                              <w:szCs w:val="18"/>
                              <w:lang w:val="zh-CN"/>
                            </w:rPr>
                            <w:fldChar w:fldCharType="begin"/>
                          </w:r>
                          <w:r>
                            <w:rPr>
                              <w:rFonts w:ascii="新宋体" w:hAnsi="新宋体" w:eastAsia="新宋体"/>
                              <w:bCs/>
                              <w:kern w:val="0"/>
                              <w:sz w:val="18"/>
                              <w:szCs w:val="18"/>
                              <w:lang w:val="zh-CN"/>
                            </w:rPr>
                            <w:instrText xml:space="preserve">NUMPAGES</w:instrText>
                          </w:r>
                          <w:r>
                            <w:rPr>
                              <w:rFonts w:ascii="新宋体" w:hAnsi="新宋体" w:eastAsia="新宋体"/>
                              <w:bCs/>
                              <w:kern w:val="0"/>
                              <w:sz w:val="18"/>
                              <w:szCs w:val="18"/>
                              <w:lang w:val="zh-CN"/>
                            </w:rPr>
                            <w:fldChar w:fldCharType="separate"/>
                          </w:r>
                          <w:r>
                            <w:rPr>
                              <w:rFonts w:ascii="新宋体" w:hAnsi="新宋体" w:eastAsia="新宋体"/>
                              <w:bCs/>
                              <w:kern w:val="0"/>
                              <w:sz w:val="18"/>
                              <w:szCs w:val="18"/>
                              <w:lang w:val="zh-CN"/>
                            </w:rPr>
                            <w:t>58</w:t>
                          </w:r>
                          <w:r>
                            <w:rPr>
                              <w:rFonts w:ascii="新宋体" w:hAnsi="新宋体" w:eastAsia="新宋体"/>
                              <w:bCs/>
                              <w:kern w:val="0"/>
                              <w:sz w:val="18"/>
                              <w:szCs w:val="18"/>
                              <w:lang w:val="zh-C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v:fill on="f" focussize="0,0"/>
              <v:stroke on="f" weight="0.5pt"/>
              <v:imagedata o:title=""/>
              <o:lock v:ext="edit" aspectratio="f"/>
              <v:textbox inset="0mm,0mm,0mm,0mm" style="mso-fit-shape-to-text:t;">
                <w:txbxContent>
                  <w:p>
                    <w:pPr>
                      <w:tabs>
                        <w:tab w:val="left" w:pos="2712"/>
                      </w:tabs>
                      <w:snapToGrid w:val="0"/>
                      <w:spacing w:line="360" w:lineRule="auto"/>
                      <w:jc w:val="left"/>
                    </w:pPr>
                    <w:r>
                      <w:rPr>
                        <w:rFonts w:ascii="新宋体" w:hAnsi="新宋体" w:eastAsia="新宋体"/>
                        <w:bCs/>
                        <w:kern w:val="0"/>
                        <w:sz w:val="18"/>
                        <w:szCs w:val="18"/>
                        <w:lang w:val="zh-CN"/>
                      </w:rPr>
                      <w:fldChar w:fldCharType="begin"/>
                    </w:r>
                    <w:r>
                      <w:rPr>
                        <w:rFonts w:ascii="新宋体" w:hAnsi="新宋体" w:eastAsia="新宋体"/>
                        <w:bCs/>
                        <w:kern w:val="0"/>
                        <w:sz w:val="18"/>
                        <w:szCs w:val="18"/>
                        <w:lang w:val="zh-CN"/>
                      </w:rPr>
                      <w:instrText xml:space="preserve">PAGE</w:instrText>
                    </w:r>
                    <w:r>
                      <w:rPr>
                        <w:rFonts w:ascii="新宋体" w:hAnsi="新宋体" w:eastAsia="新宋体"/>
                        <w:bCs/>
                        <w:kern w:val="0"/>
                        <w:sz w:val="18"/>
                        <w:szCs w:val="18"/>
                        <w:lang w:val="zh-CN"/>
                      </w:rPr>
                      <w:fldChar w:fldCharType="separate"/>
                    </w:r>
                    <w:r>
                      <w:rPr>
                        <w:rFonts w:ascii="新宋体" w:hAnsi="新宋体" w:eastAsia="新宋体"/>
                        <w:bCs/>
                        <w:kern w:val="0"/>
                        <w:sz w:val="18"/>
                        <w:szCs w:val="18"/>
                        <w:lang w:val="zh-CN"/>
                      </w:rPr>
                      <w:t>24</w:t>
                    </w:r>
                    <w:r>
                      <w:rPr>
                        <w:rFonts w:ascii="新宋体" w:hAnsi="新宋体" w:eastAsia="新宋体"/>
                        <w:bCs/>
                        <w:kern w:val="0"/>
                        <w:sz w:val="18"/>
                        <w:szCs w:val="18"/>
                        <w:lang w:val="zh-CN"/>
                      </w:rPr>
                      <w:fldChar w:fldCharType="end"/>
                    </w:r>
                    <w:r>
                      <w:rPr>
                        <w:rFonts w:ascii="新宋体" w:hAnsi="新宋体" w:eastAsia="新宋体"/>
                        <w:kern w:val="0"/>
                        <w:sz w:val="18"/>
                        <w:szCs w:val="18"/>
                        <w:lang w:val="zh-CN"/>
                      </w:rPr>
                      <w:t xml:space="preserve"> / </w:t>
                    </w:r>
                    <w:r>
                      <w:rPr>
                        <w:rFonts w:ascii="新宋体" w:hAnsi="新宋体" w:eastAsia="新宋体"/>
                        <w:bCs/>
                        <w:kern w:val="0"/>
                        <w:sz w:val="18"/>
                        <w:szCs w:val="18"/>
                        <w:lang w:val="zh-CN"/>
                      </w:rPr>
                      <w:fldChar w:fldCharType="begin"/>
                    </w:r>
                    <w:r>
                      <w:rPr>
                        <w:rFonts w:ascii="新宋体" w:hAnsi="新宋体" w:eastAsia="新宋体"/>
                        <w:bCs/>
                        <w:kern w:val="0"/>
                        <w:sz w:val="18"/>
                        <w:szCs w:val="18"/>
                        <w:lang w:val="zh-CN"/>
                      </w:rPr>
                      <w:instrText xml:space="preserve">NUMPAGES</w:instrText>
                    </w:r>
                    <w:r>
                      <w:rPr>
                        <w:rFonts w:ascii="新宋体" w:hAnsi="新宋体" w:eastAsia="新宋体"/>
                        <w:bCs/>
                        <w:kern w:val="0"/>
                        <w:sz w:val="18"/>
                        <w:szCs w:val="18"/>
                        <w:lang w:val="zh-CN"/>
                      </w:rPr>
                      <w:fldChar w:fldCharType="separate"/>
                    </w:r>
                    <w:r>
                      <w:rPr>
                        <w:rFonts w:ascii="新宋体" w:hAnsi="新宋体" w:eastAsia="新宋体"/>
                        <w:bCs/>
                        <w:kern w:val="0"/>
                        <w:sz w:val="18"/>
                        <w:szCs w:val="18"/>
                        <w:lang w:val="zh-CN"/>
                      </w:rPr>
                      <w:t>58</w:t>
                    </w:r>
                    <w:r>
                      <w:rPr>
                        <w:rFonts w:ascii="新宋体" w:hAnsi="新宋体" w:eastAsia="新宋体"/>
                        <w:bCs/>
                        <w:kern w:val="0"/>
                        <w:sz w:val="18"/>
                        <w:szCs w:val="18"/>
                        <w:lang w:val="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SJGuwyAgAAY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jB5loWN&#10;3loeoaM83i4PAXImlaMonRLoTjxg9lKfLnsSh/vPc4p6+m9YPA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NIka7DICAABjBAAADgAAAAAAAAABACAAAAAfAQAAZHJzL2Uyb0RvYy54bWxQSwUG&#10;AAAAAAYABgBZAQAAwwUAAAAA&#10;">
              <v:fill on="f" focussize="0,0"/>
              <v:stroke on="f" weight="0.5pt"/>
              <v:imagedata o:title=""/>
              <o:lock v:ext="edit" aspectratio="f"/>
              <v:textbox inset="0mm,0mm,0mm,0mm" style="mso-fit-shape-to-text:t;">
                <w:txbxContent>
                  <w:p>
                    <w:pPr>
                      <w:pStyle w:val="13"/>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tabs>
        <w:tab w:val="left" w:pos="3060"/>
        <w:tab w:val="clear" w:pos="4153"/>
        <w:tab w:val="clear" w:pos="8306"/>
      </w:tabs>
      <w:spacing w:line="360" w:lineRule="auto"/>
      <w:ind w:firstLine="90" w:firstLineChars="50"/>
      <w:jc w:val="left"/>
      <w:rPr>
        <w:rFonts w:ascii="新宋体" w:hAnsi="新宋体" w:eastAsia="新宋体"/>
        <w:b/>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6"/>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2ZWE1MzJlYzhlMzYwM2NlNjg2NGE5OWUzY2ZhZTgifQ=="/>
  </w:docVars>
  <w:rsids>
    <w:rsidRoot w:val="00F07B67"/>
    <w:rsid w:val="0000002E"/>
    <w:rsid w:val="00035FDC"/>
    <w:rsid w:val="000C2485"/>
    <w:rsid w:val="000E0AD6"/>
    <w:rsid w:val="000E24B2"/>
    <w:rsid w:val="001E13C0"/>
    <w:rsid w:val="00263955"/>
    <w:rsid w:val="00374611"/>
    <w:rsid w:val="00391D2A"/>
    <w:rsid w:val="00584311"/>
    <w:rsid w:val="005F0E30"/>
    <w:rsid w:val="00634E4A"/>
    <w:rsid w:val="00720994"/>
    <w:rsid w:val="0087030C"/>
    <w:rsid w:val="00914F23"/>
    <w:rsid w:val="00AC2812"/>
    <w:rsid w:val="00AE721F"/>
    <w:rsid w:val="00B25542"/>
    <w:rsid w:val="00B52D07"/>
    <w:rsid w:val="00BD3F95"/>
    <w:rsid w:val="00BE7455"/>
    <w:rsid w:val="00C73267"/>
    <w:rsid w:val="00D71CF8"/>
    <w:rsid w:val="00DF745D"/>
    <w:rsid w:val="00E34658"/>
    <w:rsid w:val="00E34D08"/>
    <w:rsid w:val="00E92DB2"/>
    <w:rsid w:val="00F07B67"/>
    <w:rsid w:val="00F5791C"/>
    <w:rsid w:val="00FA12E6"/>
    <w:rsid w:val="00FC0479"/>
    <w:rsid w:val="05107EB6"/>
    <w:rsid w:val="1BAC04D2"/>
    <w:rsid w:val="200D148C"/>
    <w:rsid w:val="2CE20BB4"/>
    <w:rsid w:val="36AE0297"/>
    <w:rsid w:val="418A3655"/>
    <w:rsid w:val="5C0053D6"/>
    <w:rsid w:val="5C35190D"/>
    <w:rsid w:val="63943C37"/>
    <w:rsid w:val="76496C0A"/>
    <w:rsid w:val="7CA32F54"/>
    <w:rsid w:val="7D8F0E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99"/>
    <w:pPr>
      <w:keepNext/>
      <w:keepLines/>
      <w:spacing w:before="340" w:after="330" w:line="578" w:lineRule="auto"/>
      <w:outlineLvl w:val="0"/>
    </w:pPr>
    <w:rPr>
      <w:b/>
      <w:bCs/>
      <w:kern w:val="44"/>
      <w:sz w:val="44"/>
      <w:szCs w:val="44"/>
    </w:rPr>
  </w:style>
  <w:style w:type="paragraph" w:styleId="3">
    <w:name w:val="heading 2"/>
    <w:basedOn w:val="1"/>
    <w:next w:val="4"/>
    <w:qFormat/>
    <w:uiPriority w:val="99"/>
    <w:pPr>
      <w:keepNext/>
      <w:keepLines/>
      <w:spacing w:before="260" w:after="260" w:line="413" w:lineRule="auto"/>
      <w:outlineLvl w:val="1"/>
    </w:pPr>
    <w:rPr>
      <w:rFonts w:ascii="Arial" w:hAnsi="Arial" w:eastAsia="黑体"/>
      <w:b/>
      <w:sz w:val="32"/>
    </w:rPr>
  </w:style>
  <w:style w:type="paragraph" w:styleId="5">
    <w:name w:val="heading 3"/>
    <w:basedOn w:val="1"/>
    <w:next w:val="1"/>
    <w:qFormat/>
    <w:uiPriority w:val="99"/>
    <w:pPr>
      <w:keepNext/>
      <w:keepLines/>
      <w:spacing w:before="260" w:after="260" w:line="413" w:lineRule="auto"/>
      <w:outlineLvl w:val="2"/>
    </w:pPr>
    <w:rPr>
      <w:b/>
      <w:sz w:val="32"/>
    </w:rPr>
  </w:style>
  <w:style w:type="paragraph" w:styleId="6">
    <w:name w:val="heading 4"/>
    <w:basedOn w:val="1"/>
    <w:next w:val="1"/>
    <w:qFormat/>
    <w:uiPriority w:val="99"/>
    <w:pPr>
      <w:keepNext/>
      <w:keepLines/>
      <w:spacing w:before="280" w:after="290" w:line="376" w:lineRule="auto"/>
      <w:outlineLvl w:val="3"/>
    </w:pPr>
    <w:rPr>
      <w:rFonts w:ascii="Calibri Light" w:hAnsi="Calibri Light"/>
      <w:b/>
      <w:bCs/>
      <w:sz w:val="28"/>
      <w:szCs w:val="28"/>
    </w:rPr>
  </w:style>
  <w:style w:type="paragraph" w:styleId="7">
    <w:name w:val="heading 5"/>
    <w:basedOn w:val="1"/>
    <w:next w:val="1"/>
    <w:qFormat/>
    <w:uiPriority w:val="99"/>
    <w:pPr>
      <w:keepNext/>
      <w:keepLines/>
      <w:spacing w:before="280" w:after="290" w:line="376" w:lineRule="auto"/>
      <w:outlineLvl w:val="4"/>
    </w:pPr>
    <w:rPr>
      <w:b/>
      <w:bCs/>
      <w:sz w:val="28"/>
      <w:szCs w:val="28"/>
    </w:rPr>
  </w:style>
  <w:style w:type="paragraph" w:styleId="8">
    <w:name w:val="heading 6"/>
    <w:basedOn w:val="1"/>
    <w:next w:val="1"/>
    <w:qFormat/>
    <w:uiPriority w:val="99"/>
    <w:pPr>
      <w:keepNext/>
      <w:keepLines/>
      <w:spacing w:before="240" w:after="64" w:line="320" w:lineRule="auto"/>
      <w:outlineLvl w:val="5"/>
    </w:pPr>
    <w:rPr>
      <w:rFonts w:ascii="Calibri Light" w:hAnsi="Calibri Light"/>
      <w:b/>
      <w:bCs/>
      <w:sz w:val="24"/>
      <w:szCs w:val="24"/>
    </w:rPr>
  </w:style>
  <w:style w:type="paragraph" w:styleId="9">
    <w:name w:val="heading 7"/>
    <w:basedOn w:val="1"/>
    <w:next w:val="1"/>
    <w:qFormat/>
    <w:uiPriority w:val="99"/>
    <w:pPr>
      <w:keepNext/>
      <w:keepLines/>
      <w:spacing w:before="240" w:after="64" w:line="320" w:lineRule="auto"/>
      <w:outlineLvl w:val="6"/>
    </w:pPr>
    <w:rPr>
      <w:b/>
      <w:bCs/>
      <w:sz w:val="24"/>
      <w:szCs w:val="24"/>
    </w:rPr>
  </w:style>
  <w:style w:type="character" w:default="1" w:styleId="17">
    <w:name w:val="Default Paragraph Font"/>
    <w:semiHidden/>
    <w:unhideWhenUsed/>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0"/>
    <w:pPr>
      <w:adjustRightInd w:val="0"/>
      <w:spacing w:line="312" w:lineRule="atLeast"/>
      <w:ind w:firstLine="420"/>
      <w:textAlignment w:val="baseline"/>
    </w:pPr>
    <w:rPr>
      <w:kern w:val="0"/>
      <w:sz w:val="32"/>
    </w:rPr>
  </w:style>
  <w:style w:type="paragraph" w:styleId="10">
    <w:name w:val="annotation text"/>
    <w:basedOn w:val="1"/>
    <w:qFormat/>
    <w:uiPriority w:val="99"/>
    <w:pPr>
      <w:jc w:val="left"/>
    </w:pPr>
  </w:style>
  <w:style w:type="paragraph" w:styleId="11">
    <w:name w:val="Body Text"/>
    <w:basedOn w:val="1"/>
    <w:qFormat/>
    <w:uiPriority w:val="0"/>
    <w:pPr>
      <w:spacing w:after="120"/>
    </w:pPr>
  </w:style>
  <w:style w:type="paragraph" w:styleId="12">
    <w:name w:val="Plain Text"/>
    <w:basedOn w:val="1"/>
    <w:qFormat/>
    <w:uiPriority w:val="99"/>
    <w:rPr>
      <w:rFonts w:ascii="宋体" w:hAnsi="Courier New"/>
      <w:kern w:val="0"/>
      <w:sz w:val="20"/>
      <w:szCs w:val="21"/>
    </w:rPr>
  </w:style>
  <w:style w:type="paragraph" w:styleId="13">
    <w:name w:val="footer"/>
    <w:basedOn w:val="1"/>
    <w:link w:val="20"/>
    <w:unhideWhenUsed/>
    <w:qFormat/>
    <w:uiPriority w:val="99"/>
    <w:pPr>
      <w:tabs>
        <w:tab w:val="center" w:pos="4153"/>
        <w:tab w:val="right" w:pos="8306"/>
      </w:tabs>
      <w:snapToGrid w:val="0"/>
      <w:jc w:val="left"/>
    </w:pPr>
    <w:rPr>
      <w:sz w:val="18"/>
      <w:szCs w:val="18"/>
    </w:rPr>
  </w:style>
  <w:style w:type="paragraph" w:styleId="14">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table" w:styleId="16">
    <w:name w:val="Table Grid"/>
    <w:basedOn w:val="15"/>
    <w:qFormat/>
    <w:uiPriority w:val="0"/>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8">
    <w:name w:val="Strong"/>
    <w:qFormat/>
    <w:uiPriority w:val="0"/>
    <w:rPr>
      <w:b/>
      <w:bCs/>
    </w:rPr>
  </w:style>
  <w:style w:type="character" w:customStyle="1" w:styleId="19">
    <w:name w:val="页眉 字符"/>
    <w:basedOn w:val="17"/>
    <w:link w:val="14"/>
    <w:qFormat/>
    <w:uiPriority w:val="99"/>
    <w:rPr>
      <w:sz w:val="18"/>
      <w:szCs w:val="18"/>
    </w:rPr>
  </w:style>
  <w:style w:type="character" w:customStyle="1" w:styleId="20">
    <w:name w:val="页脚 字符"/>
    <w:basedOn w:val="17"/>
    <w:link w:val="13"/>
    <w:qFormat/>
    <w:uiPriority w:val="99"/>
    <w:rPr>
      <w:sz w:val="18"/>
      <w:szCs w:val="18"/>
    </w:rPr>
  </w:style>
  <w:style w:type="character" w:customStyle="1" w:styleId="21">
    <w:name w:val="列表段落 字符"/>
    <w:link w:val="22"/>
    <w:qFormat/>
    <w:locked/>
    <w:uiPriority w:val="34"/>
  </w:style>
  <w:style w:type="paragraph" w:styleId="22">
    <w:name w:val="List Paragraph"/>
    <w:basedOn w:val="1"/>
    <w:link w:val="21"/>
    <w:qFormat/>
    <w:uiPriority w:val="34"/>
    <w:pPr>
      <w:ind w:firstLine="420"/>
    </w:pPr>
  </w:style>
  <w:style w:type="paragraph" w:customStyle="1" w:styleId="23">
    <w:name w:val="正文 首行缩进:  2 字符"/>
    <w:basedOn w:val="1"/>
    <w:link w:val="24"/>
    <w:qFormat/>
    <w:uiPriority w:val="0"/>
    <w:pPr>
      <w:spacing w:line="360" w:lineRule="auto"/>
      <w:ind w:firstLine="480" w:firstLineChars="200"/>
    </w:pPr>
    <w:rPr>
      <w:sz w:val="24"/>
      <w:lang w:val="zh-CN"/>
    </w:rPr>
  </w:style>
  <w:style w:type="character" w:customStyle="1" w:styleId="24">
    <w:name w:val="正文 首行缩进:  2 字符 Char"/>
    <w:link w:val="23"/>
    <w:qFormat/>
    <w:uiPriority w:val="0"/>
    <w:rPr>
      <w:rFonts w:ascii="Times New Roman" w:hAnsi="Times New Roman" w:eastAsia="宋体" w:cs="Times New Roman"/>
      <w:sz w:val="24"/>
      <w:szCs w:val="20"/>
      <w:lang w:val="zh-CN" w:eastAsia="zh-CN"/>
    </w:rPr>
  </w:style>
  <w:style w:type="paragraph" w:customStyle="1" w:styleId="25">
    <w:name w:val="文章正文"/>
    <w:basedOn w:val="1"/>
    <w:qFormat/>
    <w:uiPriority w:val="0"/>
    <w:pPr>
      <w:adjustRightInd w:val="0"/>
      <w:snapToGrid w:val="0"/>
      <w:spacing w:beforeLines="50" w:line="360" w:lineRule="auto"/>
      <w:ind w:firstLine="200" w:firstLineChars="200"/>
    </w:pPr>
    <w:rPr>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3</Pages>
  <Words>2538</Words>
  <Characters>2609</Characters>
  <Lines>41</Lines>
  <Paragraphs>11</Paragraphs>
  <TotalTime>0</TotalTime>
  <ScaleCrop>false</ScaleCrop>
  <LinksUpToDate>false</LinksUpToDate>
  <CharactersWithSpaces>2616</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2018-07-14T05:06:00Z</dcterms:created>
  <dc:creator>瑞凝信</dc:creator>
  <cp:lastModifiedBy>WF</cp:lastModifiedBy>
  <dcterms:modified xsi:type="dcterms:W3CDTF">2023-12-08T02:20:47Z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2D16BB40FFE04A2BAA8873C2691346B5</vt:lpwstr>
  </property>
</Properties>
</file>