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0"/>
          <w:szCs w:val="30"/>
        </w:rPr>
      </w:pPr>
      <w:bookmarkStart w:id="0" w:name="_Toc35393789"/>
      <w:bookmarkStart w:id="1" w:name="_Toc28359001"/>
      <w:r>
        <w:rPr>
          <w:rFonts w:hint="eastAsia" w:ascii="华文中宋" w:hAnsi="华文中宋" w:eastAsia="华文中宋"/>
          <w:sz w:val="30"/>
          <w:szCs w:val="30"/>
          <w:lang w:val="en-US" w:eastAsia="zh-CN"/>
        </w:rPr>
        <w:t>采购</w:t>
      </w:r>
      <w:r>
        <w:rPr>
          <w:rFonts w:hint="eastAsia" w:ascii="华文中宋" w:hAnsi="华文中宋" w:eastAsia="华文中宋"/>
          <w:sz w:val="30"/>
          <w:szCs w:val="30"/>
        </w:rPr>
        <w:t>公告</w:t>
      </w:r>
      <w:bookmarkEnd w:id="0"/>
      <w:bookmarkEnd w:id="1"/>
    </w:p>
    <w:p>
      <w:pPr>
        <w:spacing w:line="360" w:lineRule="auto"/>
        <w:ind w:firstLine="480" w:firstLineChars="200"/>
        <w:rPr>
          <w:rFonts w:ascii="仿宋" w:hAnsi="仿宋" w:eastAsia="仿宋"/>
          <w:sz w:val="24"/>
          <w:szCs w:val="24"/>
        </w:rPr>
      </w:pPr>
      <w:r>
        <w:rPr>
          <w:rFonts w:hint="eastAsia" w:ascii="仿宋" w:hAnsi="仿宋" w:eastAsia="仿宋"/>
          <w:sz w:val="24"/>
          <w:szCs w:val="24"/>
        </w:rPr>
        <w:t>根据《国家税务总局深圳市税务局目录外分散采购限额标准下采购事项管理办法》的规定，</w:t>
      </w:r>
      <w:r>
        <w:rPr>
          <w:rFonts w:hint="eastAsia" w:ascii="仿宋" w:hAnsi="仿宋" w:eastAsia="仿宋"/>
          <w:sz w:val="24"/>
          <w:szCs w:val="24"/>
          <w:u w:val="single"/>
        </w:rPr>
        <w:t>深圳市瑞凝信招标咨询有限公司</w:t>
      </w:r>
      <w:r>
        <w:rPr>
          <w:rFonts w:hint="eastAsia" w:ascii="仿宋" w:hAnsi="仿宋" w:eastAsia="仿宋"/>
          <w:sz w:val="24"/>
          <w:szCs w:val="24"/>
        </w:rPr>
        <w:t>受采购人的委托，现对</w:t>
      </w:r>
      <w:r>
        <w:rPr>
          <w:rFonts w:hint="eastAsia" w:ascii="仿宋" w:hAnsi="仿宋" w:eastAsia="仿宋"/>
          <w:sz w:val="24"/>
          <w:szCs w:val="24"/>
          <w:u w:val="single"/>
          <w:lang w:eastAsia="zh-CN"/>
        </w:rPr>
        <w:t>国家税务总局深圳市宝安区税务局2022年通讯运营商智能语音呼叫服务采购项目</w:t>
      </w:r>
      <w:r>
        <w:rPr>
          <w:rFonts w:hint="eastAsia" w:ascii="仿宋" w:hAnsi="仿宋" w:eastAsia="仿宋"/>
          <w:sz w:val="24"/>
          <w:szCs w:val="24"/>
        </w:rPr>
        <w:t>进行</w:t>
      </w:r>
      <w:r>
        <w:rPr>
          <w:rFonts w:hint="eastAsia" w:ascii="仿宋" w:hAnsi="仿宋" w:eastAsia="仿宋"/>
          <w:sz w:val="24"/>
          <w:szCs w:val="24"/>
          <w:u w:val="single"/>
        </w:rPr>
        <w:t>简易采购</w:t>
      </w:r>
      <w:r>
        <w:rPr>
          <w:rFonts w:hint="eastAsia" w:ascii="仿宋" w:hAnsi="仿宋" w:eastAsia="仿宋"/>
          <w:sz w:val="24"/>
          <w:szCs w:val="24"/>
        </w:rPr>
        <w:t>，现将采购事项公告如下,</w:t>
      </w:r>
      <w:r>
        <w:rPr>
          <w:rFonts w:hint="eastAsia" w:ascii="仿宋" w:hAnsi="仿宋" w:eastAsia="仿宋" w:cs="Courier New"/>
          <w:sz w:val="24"/>
          <w:szCs w:val="24"/>
        </w:rPr>
        <w:t xml:space="preserve"> </w:t>
      </w:r>
      <w:r>
        <w:rPr>
          <w:rFonts w:hint="eastAsia" w:ascii="仿宋" w:hAnsi="仿宋" w:eastAsia="仿宋"/>
          <w:sz w:val="24"/>
          <w:szCs w:val="24"/>
        </w:rPr>
        <w:t>欢迎合格的供应商前来</w:t>
      </w:r>
      <w:r>
        <w:rPr>
          <w:rFonts w:hint="eastAsia" w:ascii="仿宋" w:hAnsi="仿宋" w:eastAsia="仿宋"/>
          <w:sz w:val="24"/>
          <w:szCs w:val="24"/>
          <w:lang w:val="en-US" w:eastAsia="zh-CN"/>
        </w:rPr>
        <w:t>投标</w:t>
      </w:r>
      <w:r>
        <w:rPr>
          <w:rFonts w:hint="eastAsia" w:ascii="仿宋" w:hAnsi="仿宋" w:eastAsia="仿宋"/>
          <w:sz w:val="24"/>
          <w:szCs w:val="24"/>
        </w:rPr>
        <w:t>。</w:t>
      </w:r>
    </w:p>
    <w:p>
      <w:pPr>
        <w:spacing w:line="360" w:lineRule="auto"/>
        <w:rPr>
          <w:rFonts w:ascii="仿宋" w:hAnsi="仿宋" w:eastAsia="仿宋"/>
          <w:b/>
          <w:sz w:val="24"/>
          <w:szCs w:val="24"/>
        </w:rPr>
      </w:pPr>
      <w:r>
        <w:rPr>
          <w:rFonts w:hint="eastAsia" w:ascii="仿宋" w:hAnsi="仿宋" w:eastAsia="仿宋"/>
          <w:b/>
          <w:sz w:val="24"/>
          <w:szCs w:val="24"/>
        </w:rPr>
        <w:t>一、项目信息：</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项目名称：</w:t>
      </w:r>
      <w:r>
        <w:rPr>
          <w:rFonts w:hint="eastAsia" w:ascii="仿宋" w:hAnsi="仿宋" w:eastAsia="仿宋"/>
          <w:sz w:val="24"/>
          <w:szCs w:val="24"/>
          <w:lang w:eastAsia="zh-CN"/>
        </w:rPr>
        <w:t>国家税务总局深圳市宝安区税务局2022年通讯运营商智能语音呼叫服务采购项目</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项目编号：</w:t>
      </w:r>
      <w:r>
        <w:rPr>
          <w:rFonts w:hint="eastAsia" w:ascii="仿宋" w:hAnsi="仿宋" w:eastAsia="仿宋"/>
          <w:sz w:val="24"/>
          <w:szCs w:val="24"/>
          <w:lang w:eastAsia="zh-CN"/>
        </w:rPr>
        <w:t>RNX2022261ZC-SZTAX</w:t>
      </w:r>
    </w:p>
    <w:p>
      <w:pPr>
        <w:spacing w:line="360" w:lineRule="auto"/>
        <w:rPr>
          <w:rFonts w:ascii="仿宋" w:hAnsi="仿宋" w:eastAsia="仿宋"/>
          <w:b/>
          <w:sz w:val="24"/>
          <w:szCs w:val="24"/>
        </w:rPr>
      </w:pPr>
      <w:r>
        <w:rPr>
          <w:rFonts w:hint="eastAsia" w:ascii="仿宋" w:hAnsi="仿宋" w:eastAsia="仿宋"/>
          <w:b/>
          <w:sz w:val="24"/>
          <w:szCs w:val="24"/>
        </w:rPr>
        <w:t>二、采购单位信息：</w:t>
      </w:r>
      <w:r>
        <w:rPr>
          <w:rFonts w:ascii="仿宋" w:hAnsi="仿宋" w:eastAsia="仿宋"/>
          <w:b/>
          <w:sz w:val="24"/>
          <w:szCs w:val="24"/>
        </w:rPr>
        <w:t xml:space="preserve">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采购单位：国家税务总局深圳市宝安区税务局</w:t>
      </w:r>
    </w:p>
    <w:p>
      <w:pPr>
        <w:spacing w:line="360" w:lineRule="auto"/>
        <w:ind w:firstLine="480" w:firstLineChars="200"/>
        <w:rPr>
          <w:rFonts w:ascii="仿宋" w:hAnsi="仿宋" w:eastAsia="仿宋" w:cs="Courier New"/>
          <w:sz w:val="24"/>
          <w:szCs w:val="24"/>
        </w:rPr>
      </w:pPr>
      <w:r>
        <w:rPr>
          <w:rFonts w:hint="eastAsia" w:ascii="仿宋" w:hAnsi="仿宋" w:eastAsia="仿宋"/>
          <w:sz w:val="24"/>
          <w:szCs w:val="24"/>
        </w:rPr>
        <w:t>联系人和联系方式：王先生 0755-27788279</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联系地址：</w:t>
      </w:r>
      <w:r>
        <w:rPr>
          <w:rFonts w:hint="eastAsia" w:ascii="仿宋" w:hAnsi="仿宋" w:eastAsia="仿宋" w:cs="Times New Roman"/>
          <w:sz w:val="24"/>
          <w:szCs w:val="24"/>
        </w:rPr>
        <w:t>深圳市宝安区前进一路82号</w:t>
      </w:r>
    </w:p>
    <w:p>
      <w:pPr>
        <w:spacing w:line="360" w:lineRule="auto"/>
        <w:rPr>
          <w:rFonts w:ascii="仿宋" w:hAnsi="仿宋" w:eastAsia="仿宋"/>
          <w:sz w:val="24"/>
          <w:szCs w:val="24"/>
        </w:rPr>
      </w:pPr>
      <w:r>
        <w:rPr>
          <w:rFonts w:hint="eastAsia" w:ascii="仿宋" w:hAnsi="仿宋" w:eastAsia="仿宋"/>
          <w:b/>
          <w:sz w:val="24"/>
          <w:szCs w:val="24"/>
        </w:rPr>
        <w:t>三、代理机构信息：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单位名称：深圳市瑞凝信招标咨询有限公司</w:t>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联系人和联系方式：陈先生 </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0755-83232102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联系地址：深圳市福田区天安数码城创新科技广场一期B座1210室</w:t>
      </w:r>
    </w:p>
    <w:p>
      <w:pPr>
        <w:spacing w:line="360" w:lineRule="auto"/>
        <w:rPr>
          <w:rFonts w:ascii="仿宋" w:hAnsi="仿宋" w:eastAsia="仿宋"/>
          <w:b/>
          <w:sz w:val="24"/>
          <w:szCs w:val="24"/>
        </w:rPr>
      </w:pPr>
      <w:r>
        <w:rPr>
          <w:rFonts w:hint="eastAsia" w:ascii="仿宋" w:hAnsi="仿宋" w:eastAsia="仿宋"/>
          <w:b/>
          <w:sz w:val="24"/>
          <w:szCs w:val="24"/>
        </w:rPr>
        <w:t>四、标讯信息：</w:t>
      </w:r>
    </w:p>
    <w:p>
      <w:pPr>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一</w:t>
      </w:r>
      <w:r>
        <w:rPr>
          <w:rFonts w:ascii="仿宋" w:hAnsi="仿宋" w:eastAsia="仿宋"/>
          <w:sz w:val="24"/>
          <w:szCs w:val="24"/>
        </w:rPr>
        <w:t>)</w:t>
      </w:r>
      <w:r>
        <w:rPr>
          <w:rFonts w:hint="eastAsia" w:ascii="仿宋" w:hAnsi="仿宋" w:eastAsia="仿宋"/>
          <w:sz w:val="24"/>
          <w:szCs w:val="24"/>
        </w:rPr>
        <w:t>基本情况</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标    题：</w:t>
      </w:r>
      <w:r>
        <w:rPr>
          <w:rFonts w:hint="eastAsia" w:ascii="仿宋" w:hAnsi="仿宋" w:eastAsia="仿宋"/>
          <w:sz w:val="24"/>
          <w:szCs w:val="24"/>
          <w:lang w:eastAsia="zh-CN"/>
        </w:rPr>
        <w:t>国家税务总局深圳市宝安区税务局2022年通讯运营商智能语音呼叫服务采购项目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采购品目：其他信息技术服务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行业划分：其他信息技术服务业</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预算金额：人民币贰拾伍万元</w:t>
      </w:r>
      <w:r>
        <w:rPr>
          <w:rFonts w:hint="eastAsia" w:ascii="仿宋" w:hAnsi="仿宋" w:eastAsia="仿宋"/>
          <w:sz w:val="24"/>
          <w:szCs w:val="24"/>
          <w:lang w:val="en-US" w:eastAsia="zh-CN"/>
        </w:rPr>
        <w:t>整</w:t>
      </w:r>
      <w:r>
        <w:rPr>
          <w:rFonts w:hint="eastAsia" w:ascii="仿宋" w:hAnsi="仿宋" w:eastAsia="仿宋"/>
          <w:sz w:val="24"/>
          <w:szCs w:val="24"/>
        </w:rPr>
        <w:t>（¥250,000.00）</w:t>
      </w:r>
    </w:p>
    <w:p>
      <w:pPr>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二</w:t>
      </w:r>
      <w:r>
        <w:rPr>
          <w:rFonts w:ascii="仿宋" w:hAnsi="仿宋" w:eastAsia="仿宋"/>
          <w:sz w:val="24"/>
          <w:szCs w:val="24"/>
        </w:rPr>
        <w:t>)</w:t>
      </w:r>
      <w:r>
        <w:rPr>
          <w:rFonts w:hint="eastAsia" w:ascii="仿宋" w:hAnsi="仿宋" w:eastAsia="仿宋"/>
          <w:sz w:val="24"/>
          <w:szCs w:val="24"/>
        </w:rPr>
        <w:t>采购项目的名称、数量、简要规格描述或项目基本概况介绍：</w:t>
      </w:r>
    </w:p>
    <w:p>
      <w:pPr>
        <w:spacing w:line="360" w:lineRule="auto"/>
        <w:ind w:firstLine="480" w:firstLineChars="200"/>
        <w:rPr>
          <w:rFonts w:hint="eastAsia" w:ascii="仿宋" w:hAnsi="仿宋" w:eastAsia="仿宋"/>
          <w:sz w:val="24"/>
          <w:szCs w:val="24"/>
          <w:lang w:eastAsia="zh-CN"/>
        </w:rPr>
      </w:pPr>
      <w:r>
        <w:rPr>
          <w:rFonts w:ascii="仿宋" w:hAnsi="仿宋" w:eastAsia="仿宋"/>
          <w:sz w:val="24"/>
          <w:szCs w:val="24"/>
        </w:rPr>
        <w:t>1</w:t>
      </w:r>
      <w:r>
        <w:rPr>
          <w:rFonts w:hint="eastAsia" w:ascii="仿宋" w:hAnsi="仿宋" w:eastAsia="仿宋"/>
          <w:sz w:val="24"/>
          <w:szCs w:val="24"/>
        </w:rPr>
        <w:t>、采购项目名称：</w:t>
      </w:r>
      <w:r>
        <w:rPr>
          <w:rFonts w:hint="eastAsia" w:ascii="仿宋" w:hAnsi="仿宋" w:eastAsia="仿宋"/>
          <w:sz w:val="24"/>
          <w:szCs w:val="24"/>
          <w:lang w:eastAsia="zh-CN"/>
        </w:rPr>
        <w:t>国家税务总局深圳市宝安区税务局2022年通讯运营商智能语音呼叫服务采购项目</w:t>
      </w:r>
    </w:p>
    <w:p>
      <w:pPr>
        <w:spacing w:line="360" w:lineRule="auto"/>
        <w:ind w:firstLine="480" w:firstLineChars="200"/>
        <w:rPr>
          <w:rFonts w:hint="eastAsia" w:ascii="仿宋" w:hAnsi="仿宋" w:eastAsia="仿宋"/>
          <w:sz w:val="24"/>
          <w:szCs w:val="24"/>
          <w:lang w:val="en-US" w:eastAsia="zh-CN"/>
        </w:rPr>
      </w:pPr>
      <w:r>
        <w:rPr>
          <w:rFonts w:ascii="仿宋" w:hAnsi="仿宋" w:eastAsia="仿宋"/>
          <w:sz w:val="24"/>
          <w:szCs w:val="24"/>
        </w:rPr>
        <w:t>2</w:t>
      </w:r>
      <w:r>
        <w:rPr>
          <w:rFonts w:hint="eastAsia" w:ascii="仿宋" w:hAnsi="仿宋" w:eastAsia="仿宋"/>
          <w:sz w:val="24"/>
          <w:szCs w:val="24"/>
        </w:rPr>
        <w:t>、采购项目数量：</w:t>
      </w:r>
      <w:r>
        <w:rPr>
          <w:rFonts w:hint="eastAsia" w:ascii="仿宋" w:hAnsi="仿宋" w:eastAsia="仿宋" w:cs="新宋体"/>
          <w:sz w:val="24"/>
          <w:szCs w:val="24"/>
        </w:rPr>
        <w:t>1</w:t>
      </w:r>
      <w:r>
        <w:rPr>
          <w:rFonts w:hint="eastAsia" w:ascii="仿宋" w:hAnsi="仿宋" w:eastAsia="仿宋" w:cs="新宋体"/>
          <w:sz w:val="24"/>
          <w:szCs w:val="24"/>
          <w:lang w:val="en-US" w:eastAsia="zh-CN"/>
        </w:rPr>
        <w:t>项</w:t>
      </w:r>
    </w:p>
    <w:p>
      <w:pPr>
        <w:widowControl/>
        <w:spacing w:line="360" w:lineRule="auto"/>
        <w:ind w:firstLine="480" w:firstLineChars="200"/>
        <w:rPr>
          <w:rFonts w:hint="eastAsia" w:ascii="仿宋" w:hAnsi="仿宋" w:eastAsia="仿宋"/>
          <w:sz w:val="24"/>
          <w:szCs w:val="24"/>
        </w:rPr>
      </w:pPr>
      <w:r>
        <w:rPr>
          <w:rFonts w:ascii="仿宋" w:hAnsi="仿宋" w:eastAsia="仿宋"/>
          <w:sz w:val="24"/>
          <w:szCs w:val="24"/>
        </w:rPr>
        <w:t>3</w:t>
      </w:r>
      <w:r>
        <w:rPr>
          <w:rFonts w:hint="eastAsia" w:ascii="仿宋" w:hAnsi="仿宋" w:eastAsia="仿宋"/>
          <w:sz w:val="24"/>
          <w:szCs w:val="24"/>
        </w:rPr>
        <w:t>、项目基本概况：通过采购通讯运营商</w:t>
      </w:r>
      <w:r>
        <w:rPr>
          <w:rFonts w:hint="eastAsia" w:ascii="仿宋" w:hAnsi="仿宋" w:eastAsia="仿宋"/>
          <w:sz w:val="24"/>
          <w:szCs w:val="24"/>
          <w:lang w:eastAsia="zh-CN"/>
        </w:rPr>
        <w:t>智能语音呼叫</w:t>
      </w:r>
      <w:r>
        <w:rPr>
          <w:rFonts w:hint="eastAsia" w:ascii="仿宋" w:hAnsi="仿宋" w:eastAsia="仿宋"/>
          <w:sz w:val="24"/>
          <w:szCs w:val="24"/>
        </w:rPr>
        <w:t>服务，实现大范围群体电话并发呼叫、信息调查反馈。</w:t>
      </w:r>
    </w:p>
    <w:p>
      <w:pPr>
        <w:spacing w:line="360" w:lineRule="auto"/>
        <w:ind w:firstLine="480" w:firstLineChars="200"/>
        <w:rPr>
          <w:rFonts w:ascii="仿宋" w:hAnsi="仿宋" w:eastAsia="仿宋" w:cs="新宋体"/>
          <w:sz w:val="24"/>
          <w:szCs w:val="24"/>
        </w:rPr>
      </w:pPr>
      <w:r>
        <w:rPr>
          <w:rFonts w:hint="eastAsia" w:ascii="仿宋" w:hAnsi="仿宋" w:eastAsia="仿宋" w:cs="新宋体"/>
          <w:sz w:val="24"/>
          <w:szCs w:val="24"/>
        </w:rPr>
        <w:t>4、</w:t>
      </w:r>
      <w:r>
        <w:rPr>
          <w:rFonts w:hint="eastAsia" w:ascii="仿宋" w:hAnsi="仿宋" w:eastAsia="仿宋" w:cs="新宋体"/>
          <w:sz w:val="24"/>
          <w:szCs w:val="24"/>
          <w:lang w:val="en-US" w:eastAsia="zh-CN"/>
        </w:rPr>
        <w:t>服务期限</w:t>
      </w:r>
      <w:r>
        <w:rPr>
          <w:rFonts w:hint="eastAsia" w:ascii="仿宋" w:hAnsi="仿宋" w:eastAsia="仿宋" w:cs="新宋体"/>
          <w:sz w:val="24"/>
          <w:szCs w:val="24"/>
        </w:rPr>
        <w:t>：自合同签订之日起至202</w:t>
      </w:r>
      <w:r>
        <w:rPr>
          <w:rFonts w:hint="eastAsia" w:ascii="仿宋" w:hAnsi="仿宋" w:eastAsia="仿宋" w:cs="新宋体"/>
          <w:sz w:val="24"/>
          <w:szCs w:val="24"/>
          <w:lang w:val="en-US" w:eastAsia="zh-CN"/>
        </w:rPr>
        <w:t>2</w:t>
      </w:r>
      <w:r>
        <w:rPr>
          <w:rFonts w:hint="eastAsia" w:ascii="仿宋" w:hAnsi="仿宋" w:eastAsia="仿宋" w:cs="新宋体"/>
          <w:sz w:val="24"/>
          <w:szCs w:val="24"/>
        </w:rPr>
        <w:t>年</w:t>
      </w:r>
      <w:r>
        <w:rPr>
          <w:rFonts w:hint="eastAsia" w:ascii="仿宋" w:hAnsi="仿宋" w:eastAsia="仿宋" w:cs="新宋体"/>
          <w:sz w:val="24"/>
          <w:szCs w:val="24"/>
          <w:lang w:val="en-US" w:eastAsia="zh-CN"/>
        </w:rPr>
        <w:t>12</w:t>
      </w:r>
      <w:r>
        <w:rPr>
          <w:rFonts w:hint="eastAsia" w:ascii="仿宋" w:hAnsi="仿宋" w:eastAsia="仿宋" w:cs="新宋体"/>
          <w:sz w:val="24"/>
          <w:szCs w:val="24"/>
        </w:rPr>
        <w:t>月30日前完成。</w:t>
      </w:r>
    </w:p>
    <w:p>
      <w:pPr>
        <w:spacing w:line="360" w:lineRule="auto"/>
        <w:ind w:firstLine="480" w:firstLineChars="200"/>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三</w:t>
      </w:r>
      <w:r>
        <w:rPr>
          <w:rFonts w:ascii="仿宋" w:hAnsi="仿宋" w:eastAsia="仿宋"/>
          <w:sz w:val="24"/>
          <w:szCs w:val="24"/>
        </w:rPr>
        <w:t>)</w:t>
      </w:r>
      <w:r>
        <w:rPr>
          <w:rFonts w:hint="eastAsia" w:ascii="仿宋" w:hAnsi="仿宋" w:eastAsia="仿宋"/>
          <w:sz w:val="24"/>
          <w:szCs w:val="24"/>
        </w:rPr>
        <w:t>供应商资格要求：</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符合《中华人民共和国政府采购法》第二十二条规定的供应商条件并同时满足以下要求：</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1、在中华人民共和国境内注册的有合法经营资格的经营单位；</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未列入“信用中国”网站（www.creditchina.gov.cn）失信被执行人、重大税收违法案件当事人名单，也未列入中国政府采购网（www.ccgp.gov.cn）政府采购严重违法失信行为记录名单，投标截止日前3年在经营活动中没有重大违法记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参与本项目政府采购活动前三年内，在经营活动中没有重大违法记录；参与本项目政府采购活动时不存在被有关部门禁止参与政府采购活动且在有效期内的情况（由供应商作出承诺，内容详见招标文件格式附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4、与其他投标供应商不存在单位负责人为同一人或者存在直接控股、管理关系（供应商须作出承诺，格式自拟）</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5、不接受联合体投标，不允许分包，不接受进口产品投标。</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6、具有独立法人资格或具有独立承担民事责任的能力的其它组织（提供证照复印件加盖投标人公章）。投标人可为分公司；总公司或者分公司只允许一家投标，不允许同时参与本项目投标。如投标人为分公司，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仿宋" w:hAnsi="仿宋" w:eastAsia="仿宋"/>
          <w:sz w:val="24"/>
          <w:szCs w:val="24"/>
        </w:rPr>
        <w:t>。</w:t>
      </w:r>
    </w:p>
    <w:p>
      <w:pPr>
        <w:spacing w:line="360" w:lineRule="auto"/>
        <w:rPr>
          <w:rFonts w:ascii="仿宋" w:hAnsi="仿宋" w:eastAsia="仿宋"/>
          <w:b/>
          <w:sz w:val="24"/>
          <w:szCs w:val="24"/>
        </w:rPr>
      </w:pPr>
      <w:r>
        <w:rPr>
          <w:rFonts w:hint="eastAsia" w:ascii="仿宋" w:hAnsi="仿宋" w:eastAsia="仿宋"/>
          <w:b/>
          <w:sz w:val="24"/>
          <w:szCs w:val="24"/>
        </w:rPr>
        <w:t>五</w:t>
      </w:r>
      <w:r>
        <w:rPr>
          <w:rFonts w:ascii="仿宋" w:hAnsi="仿宋" w:eastAsia="仿宋"/>
          <w:b/>
          <w:sz w:val="24"/>
          <w:szCs w:val="24"/>
        </w:rPr>
        <w:t>、</w:t>
      </w:r>
      <w:r>
        <w:rPr>
          <w:rFonts w:hint="eastAsia" w:ascii="仿宋" w:hAnsi="仿宋" w:eastAsia="仿宋"/>
          <w:b/>
          <w:sz w:val="24"/>
          <w:szCs w:val="24"/>
        </w:rPr>
        <w:t>获取采购文件的时间及地点等：</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rPr>
        <w:t>1、获取</w:t>
      </w:r>
      <w:r>
        <w:rPr>
          <w:rFonts w:hint="eastAsia" w:ascii="仿宋" w:hAnsi="仿宋" w:eastAsia="仿宋"/>
          <w:sz w:val="24"/>
          <w:szCs w:val="24"/>
          <w:lang w:val="en-US" w:eastAsia="zh-CN"/>
        </w:rPr>
        <w:t>招标</w:t>
      </w:r>
      <w:r>
        <w:rPr>
          <w:rFonts w:hint="eastAsia" w:ascii="仿宋" w:hAnsi="仿宋" w:eastAsia="仿宋"/>
          <w:sz w:val="24"/>
          <w:szCs w:val="24"/>
        </w:rPr>
        <w:t>文件时间：202</w:t>
      </w:r>
      <w:r>
        <w:rPr>
          <w:rFonts w:ascii="仿宋" w:hAnsi="仿宋" w:eastAsia="仿宋"/>
          <w:sz w:val="24"/>
          <w:szCs w:val="24"/>
        </w:rPr>
        <w:t>2</w:t>
      </w:r>
      <w:r>
        <w:rPr>
          <w:rFonts w:hint="eastAsia" w:ascii="仿宋" w:hAnsi="仿宋" w:eastAsia="仿宋"/>
          <w:sz w:val="24"/>
          <w:szCs w:val="24"/>
        </w:rPr>
        <w:t>年</w:t>
      </w:r>
      <w:r>
        <w:rPr>
          <w:rFonts w:hint="eastAsia" w:ascii="仿宋" w:hAnsi="仿宋" w:eastAsia="仿宋"/>
          <w:sz w:val="24"/>
          <w:szCs w:val="24"/>
          <w:lang w:val="en-US" w:eastAsia="zh-CN"/>
        </w:rPr>
        <w:t>11</w:t>
      </w:r>
      <w:r>
        <w:rPr>
          <w:rFonts w:hint="eastAsia" w:ascii="仿宋" w:hAnsi="仿宋" w:eastAsia="仿宋"/>
          <w:sz w:val="24"/>
          <w:szCs w:val="24"/>
        </w:rPr>
        <w:t>月</w:t>
      </w:r>
      <w:r>
        <w:rPr>
          <w:rFonts w:hint="eastAsia" w:ascii="仿宋" w:hAnsi="仿宋" w:eastAsia="仿宋"/>
          <w:sz w:val="24"/>
          <w:szCs w:val="24"/>
          <w:lang w:val="en-US" w:eastAsia="zh-CN"/>
        </w:rPr>
        <w:t>02</w:t>
      </w:r>
      <w:r>
        <w:rPr>
          <w:rFonts w:hint="eastAsia" w:ascii="仿宋" w:hAnsi="仿宋" w:eastAsia="仿宋"/>
          <w:sz w:val="24"/>
          <w:szCs w:val="24"/>
        </w:rPr>
        <w:t>日起至202</w:t>
      </w:r>
      <w:r>
        <w:rPr>
          <w:rFonts w:ascii="仿宋" w:hAnsi="仿宋" w:eastAsia="仿宋"/>
          <w:sz w:val="24"/>
          <w:szCs w:val="24"/>
        </w:rPr>
        <w:t>2</w:t>
      </w:r>
      <w:bookmarkStart w:id="3" w:name="_GoBack"/>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11</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11</w:t>
      </w:r>
      <w:r>
        <w:rPr>
          <w:rFonts w:hint="eastAsia" w:ascii="仿宋" w:hAnsi="仿宋" w:eastAsia="仿宋"/>
          <w:sz w:val="24"/>
          <w:szCs w:val="24"/>
          <w:highlight w:val="none"/>
        </w:rPr>
        <w:t>日，每天09:00至12:00，14:00至17：30（节假日除外下同）；</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、获取采购文件的地点：深圳市福田区天安数码城创新科技广场一期B座1210室；</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3</w:t>
      </w:r>
      <w:r>
        <w:rPr>
          <w:rFonts w:hint="eastAsia" w:ascii="仿宋" w:hAnsi="仿宋" w:eastAsia="仿宋"/>
          <w:sz w:val="24"/>
          <w:szCs w:val="24"/>
          <w:highlight w:val="none"/>
        </w:rPr>
        <w:t>、获取采购文件的方式或事项：</w:t>
      </w:r>
    </w:p>
    <w:p>
      <w:pPr>
        <w:spacing w:line="360" w:lineRule="auto"/>
        <w:ind w:firstLine="480" w:firstLineChars="200"/>
        <w:rPr>
          <w:rFonts w:ascii="仿宋" w:hAnsi="仿宋" w:eastAsia="仿宋" w:cs="Courier New"/>
          <w:sz w:val="24"/>
          <w:szCs w:val="24"/>
          <w:highlight w:val="none"/>
        </w:rPr>
      </w:pPr>
      <w:r>
        <w:rPr>
          <w:rFonts w:hint="eastAsia" w:ascii="仿宋" w:hAnsi="仿宋" w:eastAsia="仿宋" w:cs="Courier New"/>
          <w:sz w:val="24"/>
          <w:szCs w:val="24"/>
          <w:highlight w:val="none"/>
        </w:rPr>
        <w:t>（1）</w:t>
      </w:r>
      <w:bookmarkStart w:id="2" w:name="_Hlk106200663"/>
      <w:r>
        <w:rPr>
          <w:rFonts w:hint="eastAsia" w:ascii="仿宋" w:hAnsi="仿宋" w:eastAsia="仿宋" w:cs="Courier New"/>
          <w:sz w:val="24"/>
          <w:szCs w:val="24"/>
          <w:highlight w:val="none"/>
        </w:rPr>
        <w:t>供应商</w:t>
      </w:r>
      <w:bookmarkEnd w:id="2"/>
      <w:r>
        <w:rPr>
          <w:rFonts w:ascii="仿宋" w:hAnsi="仿宋" w:eastAsia="仿宋" w:cs="Courier New"/>
          <w:sz w:val="24"/>
          <w:szCs w:val="24"/>
          <w:highlight w:val="none"/>
        </w:rPr>
        <w:t>领取招</w:t>
      </w:r>
      <w:r>
        <w:rPr>
          <w:rFonts w:hint="eastAsia" w:ascii="仿宋" w:hAnsi="仿宋" w:eastAsia="仿宋"/>
          <w:sz w:val="24"/>
          <w:szCs w:val="24"/>
          <w:highlight w:val="none"/>
        </w:rPr>
        <w:t>采购</w:t>
      </w:r>
      <w:r>
        <w:rPr>
          <w:rFonts w:ascii="仿宋" w:hAnsi="仿宋" w:eastAsia="仿宋" w:cs="Courier New"/>
          <w:sz w:val="24"/>
          <w:szCs w:val="24"/>
          <w:highlight w:val="none"/>
        </w:rPr>
        <w:t>文件</w:t>
      </w:r>
      <w:r>
        <w:rPr>
          <w:rFonts w:hint="eastAsia" w:ascii="仿宋" w:hAnsi="仿宋" w:eastAsia="仿宋" w:cs="Courier New"/>
          <w:sz w:val="24"/>
          <w:szCs w:val="24"/>
          <w:highlight w:val="none"/>
        </w:rPr>
        <w:t>须</w:t>
      </w:r>
      <w:r>
        <w:rPr>
          <w:rFonts w:ascii="仿宋" w:hAnsi="仿宋" w:eastAsia="仿宋" w:cs="Courier New"/>
          <w:sz w:val="24"/>
          <w:szCs w:val="24"/>
          <w:highlight w:val="none"/>
        </w:rPr>
        <w:t>提交</w:t>
      </w:r>
      <w:r>
        <w:rPr>
          <w:rFonts w:hint="eastAsia" w:ascii="仿宋" w:hAnsi="仿宋" w:eastAsia="仿宋" w:cs="Courier New"/>
          <w:sz w:val="24"/>
          <w:szCs w:val="24"/>
          <w:highlight w:val="none"/>
        </w:rPr>
        <w:t>供应商</w:t>
      </w:r>
      <w:r>
        <w:rPr>
          <w:rFonts w:ascii="仿宋" w:hAnsi="仿宋" w:eastAsia="仿宋" w:cs="Courier New"/>
          <w:sz w:val="24"/>
          <w:szCs w:val="24"/>
          <w:highlight w:val="none"/>
        </w:rPr>
        <w:t>营业执照复印件并加盖公章</w:t>
      </w:r>
      <w:r>
        <w:rPr>
          <w:rFonts w:hint="eastAsia" w:ascii="仿宋" w:hAnsi="仿宋" w:eastAsia="仿宋" w:cs="Courier New"/>
          <w:sz w:val="24"/>
          <w:szCs w:val="24"/>
          <w:highlight w:val="none"/>
        </w:rPr>
        <w:t>，法定代表人授权书；现场购买或邮购；</w:t>
      </w:r>
    </w:p>
    <w:p>
      <w:pPr>
        <w:spacing w:line="360" w:lineRule="auto"/>
        <w:ind w:firstLine="480" w:firstLineChars="200"/>
        <w:rPr>
          <w:rFonts w:ascii="仿宋" w:hAnsi="仿宋" w:eastAsia="仿宋" w:cs="Courier New"/>
          <w:sz w:val="24"/>
          <w:szCs w:val="24"/>
          <w:highlight w:val="none"/>
        </w:rPr>
      </w:pPr>
      <w:r>
        <w:rPr>
          <w:rFonts w:ascii="仿宋" w:hAnsi="仿宋" w:eastAsia="仿宋" w:cs="Courier New"/>
          <w:sz w:val="24"/>
          <w:szCs w:val="24"/>
          <w:highlight w:val="none"/>
        </w:rPr>
        <w:t>（</w:t>
      </w:r>
      <w:r>
        <w:rPr>
          <w:rFonts w:hint="eastAsia" w:ascii="仿宋" w:hAnsi="仿宋" w:eastAsia="仿宋" w:cs="Courier New"/>
          <w:sz w:val="24"/>
          <w:szCs w:val="24"/>
          <w:highlight w:val="none"/>
        </w:rPr>
        <w:t>2</w:t>
      </w:r>
      <w:r>
        <w:rPr>
          <w:rFonts w:ascii="仿宋" w:hAnsi="仿宋" w:eastAsia="仿宋" w:cs="Courier New"/>
          <w:sz w:val="24"/>
          <w:szCs w:val="24"/>
          <w:highlight w:val="none"/>
        </w:rPr>
        <w:t>）</w:t>
      </w:r>
      <w:r>
        <w:rPr>
          <w:rFonts w:hint="eastAsia" w:ascii="仿宋" w:hAnsi="仿宋" w:eastAsia="仿宋" w:cs="Courier New"/>
          <w:sz w:val="24"/>
          <w:szCs w:val="24"/>
          <w:highlight w:val="none"/>
        </w:rPr>
        <w:t>采用汇款方式购买</w:t>
      </w:r>
      <w:r>
        <w:rPr>
          <w:rFonts w:hint="eastAsia" w:ascii="仿宋" w:hAnsi="仿宋" w:eastAsia="仿宋"/>
          <w:sz w:val="24"/>
          <w:szCs w:val="24"/>
          <w:highlight w:val="none"/>
        </w:rPr>
        <w:t>采购</w:t>
      </w:r>
      <w:r>
        <w:rPr>
          <w:rFonts w:hint="eastAsia" w:ascii="仿宋" w:hAnsi="仿宋" w:eastAsia="仿宋" w:cs="Courier New"/>
          <w:sz w:val="24"/>
          <w:szCs w:val="24"/>
          <w:highlight w:val="none"/>
        </w:rPr>
        <w:t>文件请汇至以下账户</w:t>
      </w:r>
    </w:p>
    <w:p>
      <w:pPr>
        <w:spacing w:line="360" w:lineRule="auto"/>
        <w:ind w:firstLine="708" w:firstLineChars="295"/>
        <w:rPr>
          <w:rFonts w:ascii="仿宋" w:hAnsi="仿宋" w:eastAsia="仿宋" w:cs="Courier New"/>
          <w:sz w:val="24"/>
          <w:szCs w:val="24"/>
          <w:highlight w:val="none"/>
        </w:rPr>
      </w:pPr>
      <w:r>
        <w:rPr>
          <w:rFonts w:hint="eastAsia" w:ascii="仿宋" w:hAnsi="仿宋" w:eastAsia="仿宋" w:cs="Courier New"/>
          <w:sz w:val="24"/>
          <w:szCs w:val="24"/>
          <w:highlight w:val="none"/>
        </w:rPr>
        <w:t>开户银行：兴业银行蛇口支行</w:t>
      </w:r>
    </w:p>
    <w:p>
      <w:pPr>
        <w:spacing w:line="360" w:lineRule="auto"/>
        <w:ind w:firstLine="708" w:firstLineChars="295"/>
        <w:rPr>
          <w:rFonts w:ascii="仿宋" w:hAnsi="仿宋" w:eastAsia="仿宋" w:cs="Courier New"/>
          <w:sz w:val="24"/>
          <w:szCs w:val="24"/>
          <w:highlight w:val="none"/>
        </w:rPr>
      </w:pPr>
      <w:r>
        <w:rPr>
          <w:rFonts w:hint="eastAsia" w:ascii="仿宋" w:hAnsi="仿宋" w:eastAsia="仿宋" w:cs="Courier New"/>
          <w:sz w:val="24"/>
          <w:szCs w:val="24"/>
          <w:highlight w:val="none"/>
        </w:rPr>
        <w:t>帐户名称：深圳市瑞凝信招标咨询有限公司</w:t>
      </w:r>
    </w:p>
    <w:p>
      <w:pPr>
        <w:spacing w:line="360" w:lineRule="auto"/>
        <w:ind w:firstLine="708" w:firstLineChars="295"/>
        <w:rPr>
          <w:rFonts w:ascii="仿宋" w:hAnsi="仿宋" w:eastAsia="仿宋" w:cs="Courier New"/>
          <w:sz w:val="24"/>
          <w:szCs w:val="24"/>
          <w:highlight w:val="none"/>
        </w:rPr>
      </w:pPr>
      <w:r>
        <w:rPr>
          <w:rFonts w:hint="eastAsia" w:ascii="仿宋" w:hAnsi="仿宋" w:eastAsia="仿宋" w:cs="Courier New"/>
          <w:sz w:val="24"/>
          <w:szCs w:val="24"/>
          <w:highlight w:val="none"/>
        </w:rPr>
        <w:t>账　　号：338150100100051162</w:t>
      </w:r>
    </w:p>
    <w:p>
      <w:pPr>
        <w:spacing w:line="360" w:lineRule="auto"/>
        <w:ind w:firstLine="480" w:firstLineChars="200"/>
        <w:rPr>
          <w:rFonts w:ascii="仿宋" w:hAnsi="仿宋" w:eastAsia="仿宋"/>
          <w:sz w:val="24"/>
          <w:szCs w:val="24"/>
          <w:highlight w:val="none"/>
        </w:rPr>
      </w:pPr>
      <w:r>
        <w:rPr>
          <w:rFonts w:hint="eastAsia" w:ascii="仿宋" w:hAnsi="仿宋" w:eastAsia="仿宋" w:cs="Courier New"/>
          <w:sz w:val="24"/>
          <w:szCs w:val="24"/>
          <w:highlight w:val="none"/>
        </w:rPr>
        <w:t>（3）</w:t>
      </w:r>
      <w:r>
        <w:rPr>
          <w:rFonts w:hint="eastAsia" w:ascii="仿宋" w:hAnsi="仿宋" w:eastAsia="仿宋"/>
          <w:sz w:val="24"/>
          <w:szCs w:val="24"/>
          <w:highlight w:val="none"/>
        </w:rPr>
        <w:t>招标文件售价：每套售价</w:t>
      </w:r>
      <w:r>
        <w:rPr>
          <w:rFonts w:ascii="仿宋" w:hAnsi="仿宋" w:eastAsia="仿宋"/>
          <w:sz w:val="24"/>
          <w:szCs w:val="24"/>
          <w:highlight w:val="none"/>
        </w:rPr>
        <w:t>6</w:t>
      </w:r>
      <w:r>
        <w:rPr>
          <w:rFonts w:hint="eastAsia" w:ascii="仿宋" w:hAnsi="仿宋" w:eastAsia="仿宋"/>
          <w:sz w:val="24"/>
          <w:szCs w:val="24"/>
          <w:highlight w:val="none"/>
        </w:rPr>
        <w:t>00元（售后不退）</w:t>
      </w:r>
    </w:p>
    <w:p>
      <w:pPr>
        <w:spacing w:line="360" w:lineRule="auto"/>
        <w:rPr>
          <w:rFonts w:ascii="仿宋" w:hAnsi="仿宋" w:eastAsia="仿宋"/>
          <w:b/>
          <w:sz w:val="24"/>
          <w:szCs w:val="24"/>
          <w:highlight w:val="none"/>
        </w:rPr>
      </w:pPr>
      <w:r>
        <w:rPr>
          <w:rFonts w:hint="eastAsia" w:ascii="仿宋" w:hAnsi="仿宋" w:eastAsia="仿宋"/>
          <w:b/>
          <w:sz w:val="24"/>
          <w:szCs w:val="24"/>
          <w:highlight w:val="none"/>
        </w:rPr>
        <w:t>六、响应截止时间及开标时间等：</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投标</w:t>
      </w:r>
      <w:r>
        <w:rPr>
          <w:rFonts w:hint="eastAsia" w:ascii="仿宋" w:hAnsi="仿宋" w:eastAsia="仿宋"/>
          <w:sz w:val="24"/>
          <w:szCs w:val="24"/>
          <w:highlight w:val="none"/>
        </w:rPr>
        <w:t>截止时间：202</w:t>
      </w:r>
      <w:r>
        <w:rPr>
          <w:rFonts w:ascii="仿宋" w:hAnsi="仿宋" w:eastAsia="仿宋"/>
          <w:sz w:val="24"/>
          <w:szCs w:val="24"/>
          <w:highlight w:val="none"/>
        </w:rPr>
        <w:t>2</w:t>
      </w:r>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11</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14</w:t>
      </w:r>
      <w:r>
        <w:rPr>
          <w:rFonts w:hint="eastAsia" w:ascii="仿宋" w:hAnsi="仿宋" w:eastAsia="仿宋"/>
          <w:sz w:val="24"/>
          <w:szCs w:val="24"/>
          <w:highlight w:val="none"/>
        </w:rPr>
        <w:t>日</w:t>
      </w:r>
      <w:r>
        <w:rPr>
          <w:rFonts w:hint="eastAsia" w:ascii="仿宋" w:hAnsi="仿宋" w:eastAsia="仿宋"/>
          <w:sz w:val="24"/>
          <w:szCs w:val="24"/>
          <w:highlight w:val="none"/>
          <w:lang w:val="en-US" w:eastAsia="zh-CN"/>
        </w:rPr>
        <w:t>09:</w:t>
      </w:r>
      <w:r>
        <w:rPr>
          <w:rFonts w:hint="eastAsia" w:ascii="仿宋" w:hAnsi="仿宋" w:eastAsia="仿宋"/>
          <w:sz w:val="24"/>
          <w:szCs w:val="24"/>
          <w:highlight w:val="none"/>
        </w:rPr>
        <w:t>30（北京时间）时</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开标时间：202</w:t>
      </w:r>
      <w:r>
        <w:rPr>
          <w:rFonts w:ascii="仿宋" w:hAnsi="仿宋" w:eastAsia="仿宋"/>
          <w:sz w:val="24"/>
          <w:szCs w:val="24"/>
          <w:highlight w:val="none"/>
        </w:rPr>
        <w:t>2</w:t>
      </w:r>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11</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14</w:t>
      </w:r>
      <w:r>
        <w:rPr>
          <w:rFonts w:hint="eastAsia" w:ascii="仿宋" w:hAnsi="仿宋" w:eastAsia="仿宋"/>
          <w:sz w:val="24"/>
          <w:szCs w:val="24"/>
          <w:highlight w:val="none"/>
        </w:rPr>
        <w:t>日</w:t>
      </w:r>
      <w:r>
        <w:rPr>
          <w:rFonts w:hint="eastAsia" w:ascii="仿宋" w:hAnsi="仿宋" w:eastAsia="仿宋"/>
          <w:sz w:val="24"/>
          <w:szCs w:val="24"/>
          <w:highlight w:val="none"/>
          <w:lang w:val="en-US" w:eastAsia="zh-CN"/>
        </w:rPr>
        <w:t>09:</w:t>
      </w:r>
      <w:r>
        <w:rPr>
          <w:rFonts w:hint="eastAsia" w:ascii="仿宋" w:hAnsi="仿宋" w:eastAsia="仿宋"/>
          <w:sz w:val="24"/>
          <w:szCs w:val="24"/>
          <w:highlight w:val="none"/>
        </w:rPr>
        <w:t>30（北京时间）时</w:t>
      </w:r>
    </w:p>
    <w:bookmarkEnd w:id="3"/>
    <w:p>
      <w:pPr>
        <w:spacing w:line="360" w:lineRule="auto"/>
        <w:ind w:firstLine="480" w:firstLineChars="200"/>
        <w:rPr>
          <w:rFonts w:ascii="仿宋" w:hAnsi="仿宋" w:eastAsia="仿宋"/>
          <w:sz w:val="24"/>
          <w:szCs w:val="24"/>
        </w:rPr>
      </w:pPr>
      <w:r>
        <w:rPr>
          <w:rFonts w:hint="eastAsia" w:ascii="仿宋" w:hAnsi="仿宋" w:eastAsia="仿宋"/>
          <w:sz w:val="24"/>
          <w:szCs w:val="24"/>
        </w:rPr>
        <w:t>开标地点：深圳市福田区天安数码城创新科技广场一期B座1210室</w:t>
      </w:r>
    </w:p>
    <w:p>
      <w:pPr>
        <w:spacing w:line="360" w:lineRule="auto"/>
        <w:rPr>
          <w:rFonts w:ascii="仿宋" w:hAnsi="仿宋" w:eastAsia="仿宋"/>
          <w:b/>
          <w:sz w:val="24"/>
          <w:szCs w:val="24"/>
        </w:rPr>
      </w:pPr>
      <w:r>
        <w:rPr>
          <w:rFonts w:hint="eastAsia" w:ascii="仿宋" w:hAnsi="仿宋" w:eastAsia="仿宋"/>
          <w:b/>
          <w:sz w:val="24"/>
          <w:szCs w:val="24"/>
        </w:rPr>
        <w:t>七、采购项目需要落实的政府采购政策：</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《政府采购促进中小企业发展管理办法》（财库﹝2020﹞46 号）《关于政府采购支持监狱企业发展有关问题的通知》(财库〔2014〕68号)《关于促进残疾人就业政府采购政策的通知》（财库〔2017〕141号)《关于环境标志产品政府采购实施的意见》（财库〔2006〕90号）《国务院办公厅关于建立政府强制采购节能产品制度的通知》（国办发〔2007〕51号）《节能产品政府采购实施意见》的通知（财库〔2004〕185号）。</w:t>
      </w:r>
    </w:p>
    <w:p>
      <w:pPr>
        <w:spacing w:line="360" w:lineRule="auto"/>
        <w:rPr>
          <w:rFonts w:ascii="仿宋" w:hAnsi="仿宋" w:eastAsia="仿宋"/>
          <w:b/>
          <w:sz w:val="24"/>
          <w:szCs w:val="24"/>
        </w:rPr>
      </w:pPr>
      <w:r>
        <w:rPr>
          <w:rFonts w:hint="eastAsia" w:ascii="仿宋" w:hAnsi="仿宋" w:eastAsia="仿宋"/>
          <w:b/>
          <w:sz w:val="24"/>
          <w:szCs w:val="24"/>
        </w:rPr>
        <w:t>八</w:t>
      </w:r>
      <w:r>
        <w:rPr>
          <w:rFonts w:ascii="仿宋" w:hAnsi="仿宋" w:eastAsia="仿宋"/>
          <w:b/>
          <w:sz w:val="24"/>
          <w:szCs w:val="24"/>
        </w:rPr>
        <w:t>、</w:t>
      </w:r>
      <w:r>
        <w:rPr>
          <w:rFonts w:hint="eastAsia" w:ascii="仿宋" w:hAnsi="仿宋" w:eastAsia="仿宋"/>
          <w:b/>
          <w:sz w:val="24"/>
          <w:szCs w:val="24"/>
        </w:rPr>
        <w:t>其他补充事宜：</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采购代理机构与采购人有权对中标供应商就本项目资格条款要求提供的相关证明资料（原件）进行审查。供应商提供虚假资料被查实的，则可能面临被取消本项目中标资格、列入不良行为记录名单、投标保证金不予退还和三年内禁止参与政府采购活动的风险；</w:t>
      </w:r>
    </w:p>
    <w:p>
      <w:pPr>
        <w:wordWrap w:val="0"/>
        <w:spacing w:line="360" w:lineRule="auto"/>
        <w:ind w:firstLine="480" w:firstLineChars="200"/>
        <w:rPr>
          <w:rFonts w:ascii="仿宋" w:hAnsi="仿宋" w:eastAsia="仿宋"/>
          <w:sz w:val="24"/>
          <w:szCs w:val="24"/>
        </w:rPr>
      </w:pPr>
      <w:r>
        <w:rPr>
          <w:rFonts w:hint="eastAsia" w:ascii="仿宋" w:hAnsi="仿宋" w:eastAsia="仿宋"/>
          <w:sz w:val="24"/>
          <w:szCs w:val="24"/>
        </w:rPr>
        <w:t>（2）本招标公告及本项目招标文件所涉及的时间一律为北京时间。供应商有义务在招标活动期间浏览国家税务总局深圳市税务网:（</w:t>
      </w:r>
      <w:r>
        <w:rPr>
          <w:rFonts w:ascii="仿宋" w:hAnsi="仿宋" w:eastAsia="仿宋"/>
          <w:sz w:val="24"/>
          <w:szCs w:val="24"/>
        </w:rPr>
        <w:t>shenzhen.chinatax.gov.cn/sztax/index.shtml</w:t>
      </w:r>
      <w:r>
        <w:rPr>
          <w:rFonts w:hint="eastAsia" w:ascii="仿宋" w:hAnsi="仿宋" w:eastAsia="仿宋"/>
          <w:sz w:val="24"/>
          <w:szCs w:val="24"/>
        </w:rPr>
        <w:t>）、深圳市瑞凝信招标咨询有限公司招标网（www.realsino.cn），在以上网站公布的与本次招标项目有关的信息视为已送达各供应商；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（3）供应商购买招标文件后不参加响应的，请在开标时间</w:t>
      </w:r>
      <w:r>
        <w:rPr>
          <w:rFonts w:hint="eastAsia" w:ascii="仿宋" w:hAnsi="仿宋" w:eastAsia="仿宋"/>
          <w:sz w:val="24"/>
          <w:szCs w:val="24"/>
          <w:lang w:val="en-US" w:eastAsia="zh-CN"/>
        </w:rPr>
        <w:t>1</w:t>
      </w:r>
      <w:r>
        <w:rPr>
          <w:rFonts w:hint="eastAsia" w:ascii="仿宋" w:hAnsi="仿宋" w:eastAsia="仿宋"/>
          <w:sz w:val="24"/>
          <w:szCs w:val="24"/>
        </w:rPr>
        <w:t>日前以书面形式通知招标机构；</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（4）评标方法：综合评分法。</w:t>
      </w:r>
    </w:p>
    <w:p>
      <w:pPr>
        <w:spacing w:line="360" w:lineRule="auto"/>
        <w:ind w:firstLine="480" w:firstLineChars="200"/>
        <w:rPr>
          <w:rFonts w:ascii="仿宋" w:hAnsi="仿宋" w:eastAsia="仿宋"/>
          <w:sz w:val="24"/>
          <w:szCs w:val="24"/>
        </w:rPr>
      </w:pPr>
    </w:p>
    <w:p>
      <w:pPr>
        <w:spacing w:line="360" w:lineRule="auto"/>
        <w:ind w:firstLine="480" w:firstLineChars="200"/>
        <w:jc w:val="right"/>
        <w:rPr>
          <w:rFonts w:ascii="仿宋" w:hAnsi="仿宋" w:eastAsia="仿宋"/>
          <w:sz w:val="24"/>
          <w:szCs w:val="24"/>
        </w:rPr>
      </w:pPr>
      <w:r>
        <w:rPr>
          <w:rFonts w:hint="eastAsia" w:ascii="仿宋" w:hAnsi="仿宋" w:eastAsia="仿宋"/>
          <w:sz w:val="24"/>
          <w:szCs w:val="24"/>
        </w:rPr>
        <w:t>深圳市瑞凝信招标咨询有限公司</w:t>
      </w:r>
    </w:p>
    <w:p>
      <w:pPr>
        <w:spacing w:line="360" w:lineRule="auto"/>
        <w:jc w:val="right"/>
        <w:rPr>
          <w:rFonts w:ascii="仿宋" w:hAnsi="仿宋" w:eastAsia="仿宋"/>
          <w:bCs/>
          <w:sz w:val="24"/>
          <w:szCs w:val="24"/>
          <w:shd w:val="clear" w:color="auto" w:fill="FFFFFF"/>
        </w:rPr>
      </w:pPr>
      <w:r>
        <w:rPr>
          <w:rFonts w:ascii="仿宋" w:hAnsi="仿宋" w:eastAsia="仿宋"/>
          <w:sz w:val="24"/>
          <w:szCs w:val="24"/>
        </w:rPr>
        <w:t>2022</w:t>
      </w:r>
      <w:r>
        <w:rPr>
          <w:rFonts w:hint="eastAsia" w:ascii="仿宋" w:hAnsi="仿宋" w:eastAsia="仿宋"/>
          <w:sz w:val="24"/>
          <w:szCs w:val="24"/>
        </w:rPr>
        <w:t>年</w:t>
      </w:r>
      <w:r>
        <w:rPr>
          <w:rFonts w:hint="eastAsia" w:ascii="仿宋" w:hAnsi="仿宋" w:eastAsia="仿宋"/>
          <w:sz w:val="24"/>
          <w:szCs w:val="24"/>
          <w:lang w:val="en-US" w:eastAsia="zh-CN"/>
        </w:rPr>
        <w:t>11</w:t>
      </w:r>
      <w:r>
        <w:rPr>
          <w:rFonts w:hint="eastAsia" w:ascii="仿宋" w:hAnsi="仿宋" w:eastAsia="仿宋"/>
          <w:sz w:val="24"/>
          <w:szCs w:val="24"/>
        </w:rPr>
        <w:t>月</w:t>
      </w:r>
      <w:r>
        <w:rPr>
          <w:rFonts w:hint="eastAsia" w:ascii="仿宋" w:hAnsi="仿宋" w:eastAsia="仿宋"/>
          <w:sz w:val="24"/>
          <w:szCs w:val="24"/>
          <w:lang w:val="en-US" w:eastAsia="zh-CN"/>
        </w:rPr>
        <w:t>01</w:t>
      </w:r>
      <w:r>
        <w:rPr>
          <w:rFonts w:hint="eastAsia" w:ascii="仿宋" w:hAnsi="仿宋" w:eastAsia="仿宋"/>
          <w:sz w:val="24"/>
          <w:szCs w:val="24"/>
        </w:rPr>
        <w:t>日</w:t>
      </w:r>
    </w:p>
    <w:sectPr>
      <w:pgSz w:w="11906" w:h="16838"/>
      <w:pgMar w:top="1418" w:right="1418" w:bottom="1418" w:left="1418" w:header="851" w:footer="992" w:gutter="17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RlMTZlMmE1YTYwMTI5NWVjMTczMGE1ZDQ0YTEzNzMifQ=="/>
  </w:docVars>
  <w:rsids>
    <w:rsidRoot w:val="00442926"/>
    <w:rsid w:val="00026F43"/>
    <w:rsid w:val="00040F29"/>
    <w:rsid w:val="00045F11"/>
    <w:rsid w:val="00054472"/>
    <w:rsid w:val="00063606"/>
    <w:rsid w:val="000801F4"/>
    <w:rsid w:val="000815E8"/>
    <w:rsid w:val="000918F3"/>
    <w:rsid w:val="00093379"/>
    <w:rsid w:val="000A5B41"/>
    <w:rsid w:val="000D7D7C"/>
    <w:rsid w:val="000E72A1"/>
    <w:rsid w:val="000F3591"/>
    <w:rsid w:val="00104A74"/>
    <w:rsid w:val="00115AC7"/>
    <w:rsid w:val="00126E98"/>
    <w:rsid w:val="00133FF3"/>
    <w:rsid w:val="0013707E"/>
    <w:rsid w:val="00146311"/>
    <w:rsid w:val="00166993"/>
    <w:rsid w:val="001739C5"/>
    <w:rsid w:val="00174B43"/>
    <w:rsid w:val="00181644"/>
    <w:rsid w:val="001C54B4"/>
    <w:rsid w:val="001F6A43"/>
    <w:rsid w:val="00217419"/>
    <w:rsid w:val="00223B06"/>
    <w:rsid w:val="002306DD"/>
    <w:rsid w:val="00235A41"/>
    <w:rsid w:val="00237EC8"/>
    <w:rsid w:val="002B2CB6"/>
    <w:rsid w:val="002D17E3"/>
    <w:rsid w:val="002E78E8"/>
    <w:rsid w:val="002F4CC6"/>
    <w:rsid w:val="002F5482"/>
    <w:rsid w:val="002F7D23"/>
    <w:rsid w:val="003021D1"/>
    <w:rsid w:val="00322178"/>
    <w:rsid w:val="00327A23"/>
    <w:rsid w:val="00334C25"/>
    <w:rsid w:val="0036464D"/>
    <w:rsid w:val="0037269B"/>
    <w:rsid w:val="003D66D2"/>
    <w:rsid w:val="003F61F4"/>
    <w:rsid w:val="00404D7D"/>
    <w:rsid w:val="00416F1F"/>
    <w:rsid w:val="00442926"/>
    <w:rsid w:val="004662CB"/>
    <w:rsid w:val="00473E97"/>
    <w:rsid w:val="004808F2"/>
    <w:rsid w:val="004C0BAC"/>
    <w:rsid w:val="004D455F"/>
    <w:rsid w:val="004D6A07"/>
    <w:rsid w:val="005074B6"/>
    <w:rsid w:val="00542F3C"/>
    <w:rsid w:val="00573049"/>
    <w:rsid w:val="00576621"/>
    <w:rsid w:val="00576C76"/>
    <w:rsid w:val="00580ED8"/>
    <w:rsid w:val="005A04AC"/>
    <w:rsid w:val="005A4853"/>
    <w:rsid w:val="005B0714"/>
    <w:rsid w:val="005B43B7"/>
    <w:rsid w:val="005C093E"/>
    <w:rsid w:val="005C5AF3"/>
    <w:rsid w:val="005D5EC5"/>
    <w:rsid w:val="005F735A"/>
    <w:rsid w:val="005F77A0"/>
    <w:rsid w:val="005F7998"/>
    <w:rsid w:val="00610826"/>
    <w:rsid w:val="006337AF"/>
    <w:rsid w:val="006442EB"/>
    <w:rsid w:val="00654071"/>
    <w:rsid w:val="00654BFD"/>
    <w:rsid w:val="006563EA"/>
    <w:rsid w:val="00663297"/>
    <w:rsid w:val="00683C3D"/>
    <w:rsid w:val="00696608"/>
    <w:rsid w:val="006B4E27"/>
    <w:rsid w:val="006C0C4A"/>
    <w:rsid w:val="006D1AD2"/>
    <w:rsid w:val="006D3071"/>
    <w:rsid w:val="006E2961"/>
    <w:rsid w:val="0071272F"/>
    <w:rsid w:val="00725262"/>
    <w:rsid w:val="00744AC8"/>
    <w:rsid w:val="00767AEC"/>
    <w:rsid w:val="00777A20"/>
    <w:rsid w:val="007A495E"/>
    <w:rsid w:val="007B6169"/>
    <w:rsid w:val="007C2591"/>
    <w:rsid w:val="007E3CAE"/>
    <w:rsid w:val="007F04BB"/>
    <w:rsid w:val="007F1A58"/>
    <w:rsid w:val="008824A7"/>
    <w:rsid w:val="008930D8"/>
    <w:rsid w:val="008A06A3"/>
    <w:rsid w:val="008E6C27"/>
    <w:rsid w:val="00903119"/>
    <w:rsid w:val="009127E4"/>
    <w:rsid w:val="00914EC4"/>
    <w:rsid w:val="00955E7A"/>
    <w:rsid w:val="00956DAE"/>
    <w:rsid w:val="00960274"/>
    <w:rsid w:val="00974B58"/>
    <w:rsid w:val="009753B0"/>
    <w:rsid w:val="00983E9C"/>
    <w:rsid w:val="009A63E2"/>
    <w:rsid w:val="009B0517"/>
    <w:rsid w:val="009D2AFE"/>
    <w:rsid w:val="009E24D6"/>
    <w:rsid w:val="009F09BF"/>
    <w:rsid w:val="00A02956"/>
    <w:rsid w:val="00A04E2C"/>
    <w:rsid w:val="00A06073"/>
    <w:rsid w:val="00A15294"/>
    <w:rsid w:val="00A21FD6"/>
    <w:rsid w:val="00A42832"/>
    <w:rsid w:val="00A74266"/>
    <w:rsid w:val="00A854B3"/>
    <w:rsid w:val="00A879B6"/>
    <w:rsid w:val="00A93813"/>
    <w:rsid w:val="00A96CA0"/>
    <w:rsid w:val="00AA1110"/>
    <w:rsid w:val="00AA3C56"/>
    <w:rsid w:val="00AB0337"/>
    <w:rsid w:val="00AB520B"/>
    <w:rsid w:val="00AE0A97"/>
    <w:rsid w:val="00B00116"/>
    <w:rsid w:val="00B028F3"/>
    <w:rsid w:val="00B22240"/>
    <w:rsid w:val="00B517A2"/>
    <w:rsid w:val="00B51FBD"/>
    <w:rsid w:val="00B543CC"/>
    <w:rsid w:val="00B56A3F"/>
    <w:rsid w:val="00B720D0"/>
    <w:rsid w:val="00B87BE1"/>
    <w:rsid w:val="00BA758C"/>
    <w:rsid w:val="00C009CC"/>
    <w:rsid w:val="00C01FBA"/>
    <w:rsid w:val="00C1223D"/>
    <w:rsid w:val="00C144C2"/>
    <w:rsid w:val="00C14C85"/>
    <w:rsid w:val="00C36EAC"/>
    <w:rsid w:val="00C374A5"/>
    <w:rsid w:val="00C662FF"/>
    <w:rsid w:val="00C92309"/>
    <w:rsid w:val="00CA4173"/>
    <w:rsid w:val="00CB000E"/>
    <w:rsid w:val="00CB25C8"/>
    <w:rsid w:val="00CF675D"/>
    <w:rsid w:val="00D03FDE"/>
    <w:rsid w:val="00D14B4A"/>
    <w:rsid w:val="00D16BCB"/>
    <w:rsid w:val="00D1773F"/>
    <w:rsid w:val="00D502B8"/>
    <w:rsid w:val="00D5530F"/>
    <w:rsid w:val="00D6242C"/>
    <w:rsid w:val="00D65D02"/>
    <w:rsid w:val="00D67B1A"/>
    <w:rsid w:val="00DA07CA"/>
    <w:rsid w:val="00DA5D08"/>
    <w:rsid w:val="00DA63EC"/>
    <w:rsid w:val="00DB353D"/>
    <w:rsid w:val="00DC2E45"/>
    <w:rsid w:val="00DE7163"/>
    <w:rsid w:val="00DF0334"/>
    <w:rsid w:val="00E1422B"/>
    <w:rsid w:val="00E20B1F"/>
    <w:rsid w:val="00E35B04"/>
    <w:rsid w:val="00E422BC"/>
    <w:rsid w:val="00E732A0"/>
    <w:rsid w:val="00E80096"/>
    <w:rsid w:val="00E86BF6"/>
    <w:rsid w:val="00E9542E"/>
    <w:rsid w:val="00E9692A"/>
    <w:rsid w:val="00EC320F"/>
    <w:rsid w:val="00ED3BCF"/>
    <w:rsid w:val="00EE27AD"/>
    <w:rsid w:val="00EF1F85"/>
    <w:rsid w:val="00F33506"/>
    <w:rsid w:val="00F76C96"/>
    <w:rsid w:val="00F830D2"/>
    <w:rsid w:val="00F95FF4"/>
    <w:rsid w:val="00FE1D4A"/>
    <w:rsid w:val="00FE3960"/>
    <w:rsid w:val="160228EF"/>
    <w:rsid w:val="24434141"/>
    <w:rsid w:val="36DC251B"/>
    <w:rsid w:val="47106550"/>
    <w:rsid w:val="48DE2B21"/>
    <w:rsid w:val="5D1B04C3"/>
    <w:rsid w:val="686D1169"/>
    <w:rsid w:val="7A7E20E7"/>
    <w:rsid w:val="7EF74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4"/>
    </w:rPr>
  </w:style>
  <w:style w:type="paragraph" w:styleId="5">
    <w:name w:val="annotation text"/>
    <w:basedOn w:val="1"/>
    <w:link w:val="20"/>
    <w:unhideWhenUsed/>
    <w:qFormat/>
    <w:uiPriority w:val="99"/>
    <w:pPr>
      <w:jc w:val="left"/>
    </w:pPr>
  </w:style>
  <w:style w:type="paragraph" w:styleId="6">
    <w:name w:val="Plain Text"/>
    <w:basedOn w:val="1"/>
    <w:link w:val="18"/>
    <w:qFormat/>
    <w:uiPriority w:val="0"/>
    <w:rPr>
      <w:rFonts w:ascii="宋体" w:hAnsi="Courier New" w:eastAsiaTheme="minorEastAsia" w:cstheme="minorBidi"/>
      <w:szCs w:val="22"/>
    </w:rPr>
  </w:style>
  <w:style w:type="paragraph" w:styleId="7">
    <w:name w:val="Balloon Text"/>
    <w:basedOn w:val="1"/>
    <w:link w:val="21"/>
    <w:semiHidden/>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link w:val="25"/>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5"/>
    <w:next w:val="5"/>
    <w:link w:val="22"/>
    <w:semiHidden/>
    <w:unhideWhenUsed/>
    <w:qFormat/>
    <w:uiPriority w:val="99"/>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customStyle="1" w:styleId="16">
    <w:name w:val="标题 1 字符"/>
    <w:basedOn w:val="14"/>
    <w:link w:val="3"/>
    <w:qFormat/>
    <w:uiPriority w:val="9"/>
    <w:rPr>
      <w:rFonts w:ascii="Times New Roman" w:hAnsi="Times New Roman" w:eastAsia="宋体" w:cs="Times New Roman"/>
      <w:b/>
      <w:bCs/>
      <w:kern w:val="44"/>
      <w:sz w:val="44"/>
      <w:szCs w:val="44"/>
    </w:rPr>
  </w:style>
  <w:style w:type="character" w:customStyle="1" w:styleId="17">
    <w:name w:val="标题 2 字符"/>
    <w:basedOn w:val="14"/>
    <w:link w:val="4"/>
    <w:qFormat/>
    <w:uiPriority w:val="0"/>
    <w:rPr>
      <w:rFonts w:ascii="Arial" w:hAnsi="Arial" w:eastAsia="黑体" w:cs="Arial"/>
      <w:b/>
      <w:bCs/>
      <w:sz w:val="32"/>
      <w:szCs w:val="32"/>
    </w:rPr>
  </w:style>
  <w:style w:type="character" w:customStyle="1" w:styleId="18">
    <w:name w:val="纯文本 字符"/>
    <w:basedOn w:val="14"/>
    <w:link w:val="6"/>
    <w:qFormat/>
    <w:uiPriority w:val="0"/>
    <w:rPr>
      <w:rFonts w:ascii="宋体" w:hAnsi="Courier New"/>
    </w:rPr>
  </w:style>
  <w:style w:type="paragraph" w:styleId="19">
    <w:name w:val="List Paragraph"/>
    <w:basedOn w:val="1"/>
    <w:qFormat/>
    <w:uiPriority w:val="34"/>
    <w:pPr>
      <w:ind w:firstLine="420" w:firstLineChars="200"/>
    </w:pPr>
  </w:style>
  <w:style w:type="character" w:customStyle="1" w:styleId="20">
    <w:name w:val="批注文字 字符"/>
    <w:basedOn w:val="14"/>
    <w:link w:val="5"/>
    <w:qFormat/>
    <w:uiPriority w:val="99"/>
    <w:rPr>
      <w:rFonts w:ascii="Times New Roman" w:hAnsi="Times New Roman" w:eastAsia="宋体" w:cs="Times New Roman"/>
      <w:szCs w:val="21"/>
    </w:rPr>
  </w:style>
  <w:style w:type="character" w:customStyle="1" w:styleId="21">
    <w:name w:val="批注框文本 字符"/>
    <w:basedOn w:val="14"/>
    <w:link w:val="7"/>
    <w:semiHidden/>
    <w:qFormat/>
    <w:uiPriority w:val="99"/>
    <w:rPr>
      <w:rFonts w:ascii="Times New Roman" w:hAnsi="Times New Roman" w:eastAsia="宋体" w:cs="Times New Roman"/>
      <w:sz w:val="18"/>
      <w:szCs w:val="18"/>
    </w:rPr>
  </w:style>
  <w:style w:type="character" w:customStyle="1" w:styleId="22">
    <w:name w:val="批注主题 字符"/>
    <w:basedOn w:val="20"/>
    <w:link w:val="11"/>
    <w:semiHidden/>
    <w:uiPriority w:val="99"/>
    <w:rPr>
      <w:rFonts w:ascii="Times New Roman" w:hAnsi="Times New Roman" w:eastAsia="宋体" w:cs="Times New Roman"/>
      <w:b/>
      <w:bCs/>
      <w:szCs w:val="21"/>
    </w:rPr>
  </w:style>
  <w:style w:type="character" w:customStyle="1" w:styleId="23">
    <w:name w:val="页眉 字符"/>
    <w:basedOn w:val="14"/>
    <w:link w:val="9"/>
    <w:qFormat/>
    <w:uiPriority w:val="99"/>
    <w:rPr>
      <w:rFonts w:ascii="Times New Roman" w:hAnsi="Times New Roman" w:eastAsia="宋体" w:cs="Times New Roman"/>
      <w:sz w:val="18"/>
      <w:szCs w:val="18"/>
    </w:rPr>
  </w:style>
  <w:style w:type="character" w:customStyle="1" w:styleId="24">
    <w:name w:val="页脚 字符"/>
    <w:basedOn w:val="14"/>
    <w:link w:val="8"/>
    <w:qFormat/>
    <w:uiPriority w:val="99"/>
    <w:rPr>
      <w:rFonts w:ascii="Times New Roman" w:hAnsi="Times New Roman" w:eastAsia="宋体" w:cs="Times New Roman"/>
      <w:sz w:val="18"/>
      <w:szCs w:val="18"/>
    </w:rPr>
  </w:style>
  <w:style w:type="character" w:customStyle="1" w:styleId="25">
    <w:name w:val="普通(网站) 字符"/>
    <w:link w:val="10"/>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1933</Words>
  <Characters>2193</Characters>
  <Lines>15</Lines>
  <Paragraphs>4</Paragraphs>
  <TotalTime>8</TotalTime>
  <ScaleCrop>false</ScaleCrop>
  <LinksUpToDate>false</LinksUpToDate>
  <CharactersWithSpaces>2208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2020-05-27T01:28:00Z</dcterms:created>
  <dc:creator>魏炫</dc:creator>
  <cp:lastModifiedBy>WF</cp:lastModifiedBy>
  <dcterms:modified xsi:type="dcterms:W3CDTF">2022-10-31T07:26:26Z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B3096DD99A824ED59E5665A7CD19389B</vt:lpwstr>
  </property>
</Properties>
</file>