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s>
        <w:snapToGrid w:val="0"/>
        <w:spacing w:line="360" w:lineRule="auto"/>
        <w:ind w:left="284" w:right="-57" w:rightChars="-27"/>
        <w:rPr>
          <w:rFonts w:ascii="Arial" w:hAnsi="Arial" w:cs="Arial"/>
          <w:kern w:val="0"/>
          <w:sz w:val="20"/>
          <w:szCs w:val="20"/>
        </w:rPr>
      </w:pPr>
    </w:p>
    <w:p>
      <w:pPr>
        <w:tabs>
          <w:tab w:val="left" w:pos="142"/>
        </w:tabs>
        <w:snapToGrid w:val="0"/>
        <w:spacing w:line="360" w:lineRule="auto"/>
        <w:ind w:left="284" w:right="-57" w:rightChars="-27"/>
        <w:rPr>
          <w:rFonts w:ascii="隶书" w:hAnsi="华文中宋" w:eastAsia="隶书"/>
          <w:sz w:val="84"/>
          <w:szCs w:val="84"/>
        </w:rPr>
      </w:pPr>
      <w:r>
        <w:rPr>
          <w:rFonts w:ascii="新宋体" w:hAnsi="新宋体" w:eastAsia="新宋体"/>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hint="eastAsia" w:ascii="隶书" w:hAnsi="华文中宋" w:eastAsia="隶书"/>
          <w:sz w:val="84"/>
          <w:szCs w:val="84"/>
        </w:rPr>
        <w:t>高效 规范 廉洁</w:t>
      </w:r>
    </w:p>
    <w:p>
      <w:pPr>
        <w:rPr>
          <w:rFonts w:ascii="Calibri" w:hAnsi="Calibri"/>
          <w:szCs w:val="22"/>
        </w:rPr>
      </w:pPr>
    </w:p>
    <w:p>
      <w:pPr>
        <w:rPr>
          <w:rFonts w:ascii="Calibri" w:hAnsi="Calibri"/>
          <w:szCs w:val="22"/>
        </w:rPr>
      </w:pPr>
    </w:p>
    <w:p>
      <w:pPr>
        <w:tabs>
          <w:tab w:val="left" w:pos="142"/>
        </w:tabs>
        <w:snapToGrid w:val="0"/>
        <w:spacing w:line="360" w:lineRule="auto"/>
        <w:ind w:left="1" w:right="-57" w:rightChars="-27"/>
        <w:jc w:val="center"/>
        <w:rPr>
          <w:rFonts w:ascii="华文中宋" w:hAnsi="华文中宋" w:eastAsia="华文中宋"/>
          <w:sz w:val="72"/>
          <w:szCs w:val="72"/>
        </w:rPr>
      </w:pPr>
      <w:r>
        <w:rPr>
          <w:rFonts w:hint="eastAsia" w:ascii="华文中宋" w:hAnsi="华文中宋" w:eastAsia="华文中宋"/>
          <w:sz w:val="72"/>
          <w:szCs w:val="72"/>
        </w:rPr>
        <w:t xml:space="preserve"> 政府采购文件</w:t>
      </w:r>
    </w:p>
    <w:p>
      <w:pPr>
        <w:spacing w:line="360" w:lineRule="auto"/>
        <w:ind w:firstLine="480" w:firstLineChars="200"/>
        <w:rPr>
          <w:kern w:val="0"/>
          <w:sz w:val="24"/>
        </w:rPr>
      </w:pPr>
      <w:bookmarkStart w:id="0" w:name="_Hlk520380463"/>
    </w:p>
    <w:p>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项目名称：慈善事业发展项目</w:t>
      </w:r>
    </w:p>
    <w:p>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项目编号：</w:t>
      </w:r>
      <w:r>
        <w:rPr>
          <w:rFonts w:ascii="华文中宋" w:hAnsi="华文中宋" w:eastAsia="华文中宋"/>
          <w:sz w:val="32"/>
          <w:szCs w:val="32"/>
        </w:rPr>
        <w:t>RNX2022007ZC-SZMZ</w:t>
      </w:r>
    </w:p>
    <w:p>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招标方式：公开招标</w:t>
      </w:r>
    </w:p>
    <w:p>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采购人名称：深圳市民政局</w:t>
      </w:r>
    </w:p>
    <w:p/>
    <w:bookmarkEnd w:id="0"/>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深圳市瑞凝信招标咨询有限公司</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二〇二二年</w:t>
      </w:r>
    </w:p>
    <w:p>
      <w:pPr>
        <w:pStyle w:val="2"/>
      </w:pPr>
      <w:r>
        <w:rPr>
          <w:rFonts w:hint="eastAsia"/>
        </w:rPr>
        <w:t>警示条款</w:t>
      </w:r>
    </w:p>
    <w:p>
      <w:pPr>
        <w:spacing w:line="360" w:lineRule="auto"/>
        <w:ind w:firstLine="424" w:firstLineChars="177"/>
        <w:rPr>
          <w:rFonts w:ascii="新宋体" w:hAnsi="新宋体" w:eastAsia="新宋体"/>
          <w:sz w:val="24"/>
        </w:rPr>
      </w:pPr>
      <w:r>
        <w:rPr>
          <w:rFonts w:hint="eastAsia" w:ascii="新宋体" w:hAnsi="新宋体" w:eastAsia="新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rPr>
          <w:rFonts w:ascii="新宋体" w:hAnsi="新宋体" w:eastAsia="新宋体"/>
          <w:sz w:val="24"/>
        </w:rPr>
      </w:pPr>
      <w:r>
        <w:rPr>
          <w:rFonts w:hint="eastAsia" w:ascii="新宋体" w:hAnsi="新宋体" w:eastAsia="新宋体"/>
          <w:sz w:val="24"/>
        </w:rPr>
        <w:t xml:space="preserve">  （一）在采购活动中应当回避而未回避的；</w:t>
      </w:r>
    </w:p>
    <w:p>
      <w:pPr>
        <w:spacing w:line="360" w:lineRule="auto"/>
        <w:rPr>
          <w:rFonts w:ascii="新宋体" w:hAnsi="新宋体" w:eastAsia="新宋体"/>
          <w:sz w:val="24"/>
        </w:rPr>
      </w:pPr>
      <w:r>
        <w:rPr>
          <w:rFonts w:hint="eastAsia" w:ascii="新宋体" w:hAnsi="新宋体" w:eastAsia="新宋体"/>
          <w:sz w:val="24"/>
        </w:rPr>
        <w:t xml:space="preserve">  （二）未按本条例规定签订、履行采购合同，造成严重后果的；</w:t>
      </w:r>
    </w:p>
    <w:p>
      <w:pPr>
        <w:spacing w:line="360" w:lineRule="auto"/>
        <w:rPr>
          <w:rFonts w:ascii="新宋体" w:hAnsi="新宋体" w:eastAsia="新宋体"/>
          <w:sz w:val="24"/>
        </w:rPr>
      </w:pPr>
      <w:r>
        <w:rPr>
          <w:rFonts w:hint="eastAsia" w:ascii="新宋体" w:hAnsi="新宋体" w:eastAsia="新宋体"/>
          <w:sz w:val="24"/>
        </w:rPr>
        <w:t xml:space="preserve">  （三）隐瞒真实情况，提供虚假资料的；</w:t>
      </w:r>
    </w:p>
    <w:p>
      <w:pPr>
        <w:spacing w:line="360" w:lineRule="auto"/>
        <w:rPr>
          <w:rFonts w:ascii="新宋体" w:hAnsi="新宋体" w:eastAsia="新宋体"/>
          <w:sz w:val="24"/>
        </w:rPr>
      </w:pPr>
      <w:r>
        <w:rPr>
          <w:rFonts w:hint="eastAsia" w:ascii="新宋体" w:hAnsi="新宋体" w:eastAsia="新宋体"/>
          <w:sz w:val="24"/>
        </w:rPr>
        <w:t xml:space="preserve">  （四）以非法手段排斥其他供应商参与竞争的；</w:t>
      </w:r>
    </w:p>
    <w:p>
      <w:pPr>
        <w:spacing w:line="360" w:lineRule="auto"/>
        <w:rPr>
          <w:rFonts w:ascii="新宋体" w:hAnsi="新宋体" w:eastAsia="新宋体"/>
          <w:sz w:val="24"/>
        </w:rPr>
      </w:pPr>
      <w:r>
        <w:rPr>
          <w:rFonts w:hint="eastAsia" w:ascii="新宋体" w:hAnsi="新宋体" w:eastAsia="新宋体"/>
          <w:sz w:val="24"/>
        </w:rPr>
        <w:t xml:space="preserve">  （五）与其他采购参加人串通投标的；</w:t>
      </w:r>
    </w:p>
    <w:p>
      <w:pPr>
        <w:spacing w:line="360" w:lineRule="auto"/>
        <w:rPr>
          <w:rFonts w:ascii="新宋体" w:hAnsi="新宋体" w:eastAsia="新宋体"/>
          <w:sz w:val="24"/>
        </w:rPr>
      </w:pPr>
      <w:r>
        <w:rPr>
          <w:rFonts w:hint="eastAsia" w:ascii="新宋体" w:hAnsi="新宋体" w:eastAsia="新宋体"/>
          <w:sz w:val="24"/>
        </w:rPr>
        <w:t xml:space="preserve">  （六）恶意投诉的；</w:t>
      </w:r>
    </w:p>
    <w:p>
      <w:pPr>
        <w:spacing w:line="360" w:lineRule="auto"/>
        <w:rPr>
          <w:rFonts w:ascii="新宋体" w:hAnsi="新宋体" w:eastAsia="新宋体"/>
          <w:sz w:val="24"/>
        </w:rPr>
      </w:pPr>
      <w:r>
        <w:rPr>
          <w:rFonts w:hint="eastAsia" w:ascii="新宋体" w:hAnsi="新宋体" w:eastAsia="新宋体"/>
          <w:sz w:val="24"/>
        </w:rPr>
        <w:t xml:space="preserve">  （七）向采购项目相关人行贿或者提供其他不当利益的；</w:t>
      </w:r>
    </w:p>
    <w:p>
      <w:pPr>
        <w:spacing w:line="360" w:lineRule="auto"/>
        <w:rPr>
          <w:rFonts w:ascii="新宋体" w:hAnsi="新宋体" w:eastAsia="新宋体"/>
          <w:sz w:val="24"/>
        </w:rPr>
      </w:pPr>
      <w:r>
        <w:rPr>
          <w:rFonts w:hint="eastAsia" w:ascii="新宋体" w:hAnsi="新宋体" w:eastAsia="新宋体"/>
          <w:sz w:val="24"/>
        </w:rPr>
        <w:t xml:space="preserve">  （八）阻碍、抗拒主管部门监督检查的；</w:t>
      </w:r>
    </w:p>
    <w:p>
      <w:pPr>
        <w:spacing w:line="360" w:lineRule="auto"/>
        <w:rPr>
          <w:rFonts w:ascii="新宋体" w:hAnsi="新宋体" w:eastAsia="新宋体"/>
          <w:sz w:val="24"/>
        </w:rPr>
      </w:pPr>
      <w:r>
        <w:rPr>
          <w:rFonts w:hint="eastAsia" w:ascii="新宋体" w:hAnsi="新宋体" w:eastAsia="新宋体"/>
          <w:sz w:val="24"/>
        </w:rPr>
        <w:t xml:space="preserve">  （九）其他违反本条例规定的行为。</w:t>
      </w:r>
    </w:p>
    <w:p>
      <w:pPr>
        <w:spacing w:line="360" w:lineRule="auto"/>
        <w:ind w:firstLine="424" w:firstLineChars="177"/>
        <w:rPr>
          <w:rFonts w:ascii="新宋体" w:hAnsi="新宋体" w:eastAsia="新宋体"/>
          <w:sz w:val="24"/>
        </w:rPr>
      </w:pPr>
      <w:r>
        <w:rPr>
          <w:rFonts w:hint="eastAsia" w:ascii="新宋体" w:hAnsi="新宋体" w:eastAsia="新宋体"/>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pPr>
        <w:spacing w:line="360" w:lineRule="auto"/>
        <w:rPr>
          <w:rFonts w:ascii="新宋体" w:hAnsi="新宋体" w:eastAsia="新宋体"/>
          <w:sz w:val="24"/>
        </w:rPr>
      </w:pPr>
      <w:r>
        <w:rPr>
          <w:rFonts w:ascii="新宋体" w:hAnsi="新宋体" w:eastAsia="新宋体"/>
          <w:sz w:val="24"/>
        </w:rPr>
        <w:t>（一）投标截止后，撤销投标的；</w:t>
      </w:r>
    </w:p>
    <w:p>
      <w:pPr>
        <w:spacing w:line="360" w:lineRule="auto"/>
        <w:rPr>
          <w:rFonts w:ascii="新宋体" w:hAnsi="新宋体" w:eastAsia="新宋体"/>
          <w:sz w:val="24"/>
        </w:rPr>
      </w:pPr>
      <w:r>
        <w:rPr>
          <w:rFonts w:ascii="新宋体" w:hAnsi="新宋体" w:eastAsia="新宋体"/>
          <w:sz w:val="24"/>
        </w:rPr>
        <w:t>（二）中标后无正当理由未在规定期限内签订合同的；</w:t>
      </w:r>
    </w:p>
    <w:p>
      <w:pPr>
        <w:spacing w:line="360" w:lineRule="auto"/>
        <w:rPr>
          <w:rFonts w:ascii="新宋体" w:hAnsi="新宋体" w:eastAsia="新宋体"/>
          <w:sz w:val="24"/>
        </w:rPr>
      </w:pPr>
      <w:r>
        <w:rPr>
          <w:rFonts w:ascii="新宋体" w:hAnsi="新宋体" w:eastAsia="新宋体"/>
          <w:sz w:val="24"/>
        </w:rPr>
        <w:t>（三）将中标项目转让给他人、或者在投标文件中未说明且未经采购人、采购招标机构同意，将中标项目分包给他人的；</w:t>
      </w:r>
    </w:p>
    <w:p>
      <w:pPr>
        <w:spacing w:line="360" w:lineRule="auto"/>
        <w:rPr>
          <w:rFonts w:ascii="新宋体" w:hAnsi="新宋体" w:eastAsia="新宋体"/>
          <w:sz w:val="24"/>
        </w:rPr>
      </w:pPr>
      <w:r>
        <w:rPr>
          <w:rFonts w:ascii="新宋体" w:hAnsi="新宋体" w:eastAsia="新宋体"/>
          <w:sz w:val="24"/>
        </w:rPr>
        <w:t>（四）拒绝履行合同义务的</w:t>
      </w:r>
      <w:r>
        <w:rPr>
          <w:rFonts w:hint="eastAsia" w:ascii="新宋体" w:hAnsi="新宋体" w:eastAsia="新宋体"/>
          <w:sz w:val="24"/>
        </w:rPr>
        <w:t>。</w:t>
      </w:r>
    </w:p>
    <w:p>
      <w:pPr>
        <w:spacing w:line="360" w:lineRule="auto"/>
        <w:ind w:firstLine="480"/>
        <w:rPr>
          <w:rFonts w:ascii="新宋体" w:hAnsi="新宋体" w:eastAsia="新宋体"/>
          <w:sz w:val="24"/>
        </w:rPr>
      </w:pPr>
    </w:p>
    <w:p>
      <w:pPr>
        <w:widowControl/>
        <w:spacing w:line="360" w:lineRule="auto"/>
        <w:ind w:firstLine="480" w:firstLineChars="200"/>
        <w:jc w:val="left"/>
        <w:rPr>
          <w:rFonts w:ascii="新宋体" w:hAnsi="新宋体" w:eastAsia="新宋体"/>
          <w:sz w:val="24"/>
        </w:rPr>
      </w:pPr>
      <w:r>
        <w:rPr>
          <w:rFonts w:ascii="新宋体" w:hAnsi="新宋体" w:eastAsia="新宋体"/>
          <w:sz w:val="24"/>
        </w:rPr>
        <w:t>三</w:t>
      </w:r>
      <w:r>
        <w:rPr>
          <w:rFonts w:hint="eastAsia" w:ascii="新宋体" w:hAnsi="新宋体" w:eastAsia="新宋体"/>
          <w:sz w:val="24"/>
        </w:rPr>
        <w:t>、《深圳经济特区政府采购条例实施细则》第七十六条 供应商有下列行为之一的，由主管部门记入供应商诚信档案并作出以下处罚：</w:t>
      </w:r>
    </w:p>
    <w:p>
      <w:pPr>
        <w:pStyle w:val="37"/>
        <w:spacing w:line="360" w:lineRule="auto"/>
        <w:ind w:firstLine="480" w:firstLineChars="200"/>
        <w:textAlignment w:val="baseline"/>
        <w:rPr>
          <w:rFonts w:ascii="新宋体" w:hAnsi="新宋体" w:eastAsia="新宋体"/>
        </w:rPr>
      </w:pPr>
      <w:r>
        <w:rPr>
          <w:rFonts w:hint="eastAsia" w:ascii="新宋体" w:hAnsi="新宋体" w:eastAsia="新宋体"/>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widowControl/>
        <w:spacing w:line="360" w:lineRule="auto"/>
        <w:ind w:firstLine="480" w:firstLineChars="200"/>
        <w:jc w:val="left"/>
        <w:textAlignment w:val="baseline"/>
        <w:rPr>
          <w:rFonts w:ascii="新宋体" w:hAnsi="新宋体" w:eastAsia="新宋体"/>
          <w:sz w:val="24"/>
        </w:rPr>
      </w:pPr>
    </w:p>
    <w:p>
      <w:pPr>
        <w:pStyle w:val="37"/>
        <w:spacing w:line="360" w:lineRule="auto"/>
        <w:ind w:firstLine="480" w:firstLineChars="200"/>
        <w:textAlignment w:val="baseline"/>
        <w:rPr>
          <w:rFonts w:ascii="新宋体" w:hAnsi="新宋体" w:eastAsia="新宋体"/>
        </w:rPr>
      </w:pPr>
      <w:r>
        <w:rPr>
          <w:rFonts w:hint="eastAsia" w:ascii="新宋体" w:hAnsi="新宋体" w:eastAsia="新宋体"/>
        </w:rPr>
        <w:t>四、《深圳经济特区政府采购条例实施细则》第七十七条 供应商有下列行为之一的，属于情节严重，由市场监管部门依法吊销其营业执照，主管部门取消其参与本市政府采购的资格，并作出以下处罚：</w:t>
      </w:r>
    </w:p>
    <w:p>
      <w:pPr>
        <w:pStyle w:val="37"/>
        <w:spacing w:line="360" w:lineRule="auto"/>
        <w:ind w:firstLine="480" w:firstLineChars="200"/>
        <w:textAlignment w:val="baseline"/>
        <w:rPr>
          <w:rFonts w:ascii="新宋体" w:hAnsi="新宋体" w:eastAsia="新宋体"/>
        </w:rPr>
      </w:pPr>
      <w:r>
        <w:rPr>
          <w:rFonts w:hint="eastAsia" w:ascii="新宋体" w:hAnsi="新宋体" w:eastAsia="新宋体"/>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pStyle w:val="37"/>
        <w:spacing w:line="360" w:lineRule="auto"/>
        <w:ind w:firstLine="480" w:firstLineChars="200"/>
        <w:textAlignment w:val="baseline"/>
        <w:rPr>
          <w:rFonts w:ascii="新宋体" w:hAnsi="新宋体" w:eastAsia="新宋体"/>
        </w:rPr>
      </w:pPr>
      <w:r>
        <w:rPr>
          <w:rFonts w:hint="eastAsia" w:ascii="新宋体" w:hAnsi="新宋体" w:eastAsia="新宋体"/>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pStyle w:val="37"/>
        <w:spacing w:line="360" w:lineRule="auto"/>
        <w:textAlignment w:val="baseline"/>
        <w:rPr>
          <w:rFonts w:ascii="新宋体" w:hAnsi="新宋体" w:eastAsia="新宋体"/>
        </w:rPr>
      </w:pPr>
    </w:p>
    <w:p>
      <w:pPr>
        <w:pStyle w:val="37"/>
        <w:spacing w:line="360" w:lineRule="auto"/>
        <w:ind w:firstLine="480" w:firstLineChars="200"/>
        <w:textAlignment w:val="baseline"/>
        <w:rPr>
          <w:rFonts w:ascii="新宋体" w:hAnsi="新宋体" w:eastAsia="新宋体"/>
        </w:rPr>
      </w:pPr>
      <w:r>
        <w:rPr>
          <w:rFonts w:hint="eastAsia" w:ascii="新宋体" w:hAnsi="新宋体" w:eastAsia="新宋体"/>
        </w:rPr>
        <w:t>五、《深圳经济特区政府采购条例实施细则》第七十九条 供应商有下列情形的，属于采购条例所称的串通投标行为，按照采购条例第五十七条有关规定处理：</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（一）投标供应商之间相互约定给予未中标的供应商利益补偿；</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（二）不同投标供应商的法定代表人、主要经营负责人、项目投标授权代表人、项目负责人、主要技术人员为同一人、属同一单位或者在同一单位缴纳社会保险；　　　　 </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（三）不同投标供应商的投标文件由同一单位或者同一人编制，或者由同一人分阶段参与编制的；</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（四）不同投标供应商的投标文件或部分投标文件相互混装；</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（五）不同投标供应商的投标文件内容存在非正常一致；</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（六）由同一单位工作人员为两家以上（含两家）供应商进行同一项投标活动的；</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（七）主管部门依照法律、法规认定的其他情形。</w:t>
      </w:r>
    </w:p>
    <w:p>
      <w:pPr>
        <w:widowControl/>
        <w:spacing w:line="360" w:lineRule="auto"/>
        <w:ind w:firstLine="480" w:firstLineChars="200"/>
        <w:jc w:val="left"/>
        <w:textAlignment w:val="baseline"/>
        <w:rPr>
          <w:rFonts w:ascii="新宋体" w:hAnsi="新宋体" w:eastAsia="新宋体"/>
          <w:sz w:val="24"/>
        </w:rPr>
      </w:pPr>
    </w:p>
    <w:p>
      <w:pPr>
        <w:pStyle w:val="37"/>
        <w:spacing w:line="360" w:lineRule="auto"/>
        <w:ind w:firstLine="480" w:firstLineChars="200"/>
        <w:textAlignment w:val="baseline"/>
        <w:rPr>
          <w:rFonts w:ascii="新宋体" w:hAnsi="新宋体" w:eastAsia="新宋体"/>
        </w:rPr>
      </w:pPr>
      <w:r>
        <w:rPr>
          <w:rFonts w:ascii="新宋体" w:hAnsi="新宋体" w:eastAsia="新宋体"/>
        </w:rPr>
        <w:t>六</w:t>
      </w:r>
      <w:r>
        <w:rPr>
          <w:rFonts w:hint="eastAsia" w:ascii="新宋体" w:hAnsi="新宋体" w:eastAsia="新宋体"/>
        </w:rPr>
        <w:t>、《深圳经济特区政府采购条例实施细则》第八十一条 供应商有下列情形之一的，属于隐瞒真实情况，提供虚假资料，按照采购条例第五十七的有关规定处理：</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（一）通过转让或者租借等方式从其他单位获取资格或者资质证书投标的；</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（二）由其他单位或者其他单位负责人在投标供应商编制的投标文件上加盖印章或者签字的；</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（三）项目负责人或者主要技术人员不是本单位人员的；</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（四）投标保证金不是从投标供应商基本账户转出的；</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（五）其他隐瞒真实情况、提供虚假资料的行为。</w:t>
      </w:r>
    </w:p>
    <w:p>
      <w:pPr>
        <w:widowControl/>
        <w:spacing w:line="360" w:lineRule="auto"/>
        <w:ind w:firstLine="480" w:firstLineChars="200"/>
        <w:jc w:val="left"/>
        <w:textAlignment w:val="baseline"/>
        <w:rPr>
          <w:rFonts w:hint="eastAsia" w:ascii="inherit" w:hAnsi="inherit" w:eastAsia="微软雅黑" w:cs="宋体"/>
          <w:b/>
          <w:bCs/>
          <w:color w:val="333333"/>
          <w:kern w:val="0"/>
          <w:sz w:val="20"/>
          <w:szCs w:val="20"/>
          <w:shd w:val="clear" w:color="auto" w:fill="FFFFFF"/>
        </w:rPr>
      </w:pPr>
      <w:r>
        <w:rPr>
          <w:rFonts w:hint="eastAsia" w:ascii="新宋体" w:hAnsi="新宋体" w:eastAsia="新宋体"/>
          <w:sz w:val="24"/>
        </w:rPr>
        <w:t>投标供应商不能提供项目负责人或者主要技术人员的劳动合同、社会保险等劳动关系证明材料的，视为存在前款第（三）项规定的情形</w:t>
      </w:r>
      <w:r>
        <w:rPr>
          <w:rFonts w:hint="eastAsia" w:ascii="新宋体" w:hAnsi="新宋体" w:eastAsia="新宋体"/>
          <w:sz w:val="28"/>
          <w:szCs w:val="28"/>
        </w:rPr>
        <w:t>。</w:t>
      </w:r>
    </w:p>
    <w:p>
      <w:pPr>
        <w:spacing w:line="360" w:lineRule="auto"/>
        <w:ind w:firstLine="480"/>
        <w:rPr>
          <w:rFonts w:ascii="新宋体" w:hAnsi="新宋体" w:eastAsia="新宋体"/>
          <w:sz w:val="24"/>
        </w:rPr>
      </w:pPr>
      <w:r>
        <w:rPr>
          <w:rFonts w:ascii="新宋体" w:hAnsi="新宋体" w:eastAsia="新宋体"/>
          <w:sz w:val="24"/>
        </w:rPr>
        <w:t>七</w:t>
      </w:r>
      <w:r>
        <w:rPr>
          <w:rFonts w:hint="eastAsia" w:ascii="新宋体" w:hAnsi="新宋体" w:eastAsia="新宋体"/>
          <w:sz w:val="24"/>
        </w:rPr>
        <w:t>、《中华人民共和国政府采购法实施条例》第十八条  单位负责人为同一人或者存在直接控股、管理关系的不同供应商，不得参加同一合同项下的政府采购活动。</w:t>
      </w:r>
    </w:p>
    <w:p>
      <w:pPr>
        <w:widowControl/>
        <w:jc w:val="left"/>
        <w:rPr>
          <w:rFonts w:ascii="新宋体" w:hAnsi="新宋体" w:eastAsia="新宋体"/>
          <w:sz w:val="24"/>
        </w:rPr>
      </w:pPr>
      <w:r>
        <w:rPr>
          <w:rFonts w:ascii="新宋体" w:hAnsi="新宋体" w:eastAsia="新宋体"/>
          <w:sz w:val="24"/>
        </w:rPr>
        <w:br w:type="page"/>
      </w:r>
    </w:p>
    <w:p>
      <w:pPr>
        <w:pStyle w:val="2"/>
      </w:pPr>
      <w:r>
        <w:rPr>
          <w:rFonts w:hint="eastAsia"/>
        </w:rPr>
        <w:t>招标文件信息</w:t>
      </w:r>
    </w:p>
    <w:p>
      <w:pPr>
        <w:widowControl/>
        <w:spacing w:after="100" w:afterAutospacing="1"/>
        <w:rPr>
          <w:rFonts w:ascii="新宋体" w:hAnsi="新宋体" w:eastAsia="新宋体"/>
        </w:rPr>
      </w:pPr>
      <w:r>
        <w:rPr>
          <w:rFonts w:ascii="新宋体" w:hAnsi="新宋体" w:eastAsia="新宋体"/>
        </w:rPr>
        <w:t>项目编号：RNX2022007ZC-SZMZ</w:t>
      </w:r>
    </w:p>
    <w:p>
      <w:pPr>
        <w:widowControl/>
        <w:spacing w:after="100" w:afterAutospacing="1"/>
        <w:rPr>
          <w:rFonts w:ascii="新宋体" w:hAnsi="新宋体" w:eastAsia="新宋体"/>
        </w:rPr>
      </w:pPr>
      <w:r>
        <w:rPr>
          <w:rFonts w:ascii="新宋体" w:hAnsi="新宋体" w:eastAsia="新宋体"/>
        </w:rPr>
        <w:t>项目名称：</w:t>
      </w:r>
      <w:r>
        <w:rPr>
          <w:rFonts w:hint="eastAsia" w:ascii="新宋体" w:hAnsi="新宋体" w:eastAsia="新宋体"/>
        </w:rPr>
        <w:t>慈善事业发展项目</w:t>
      </w:r>
    </w:p>
    <w:p>
      <w:pPr>
        <w:widowControl/>
        <w:spacing w:after="100" w:afterAutospacing="1"/>
        <w:rPr>
          <w:rFonts w:ascii="新宋体" w:hAnsi="新宋体" w:eastAsia="新宋体"/>
        </w:rPr>
      </w:pPr>
      <w:r>
        <w:rPr>
          <w:rFonts w:ascii="新宋体" w:hAnsi="新宋体" w:eastAsia="新宋体"/>
        </w:rPr>
        <w:t xml:space="preserve">包   </w:t>
      </w:r>
      <w:r>
        <w:rPr>
          <w:rFonts w:hint="eastAsia" w:ascii="新宋体" w:hAnsi="新宋体" w:eastAsia="新宋体"/>
        </w:rPr>
        <w:t xml:space="preserve"> </w:t>
      </w:r>
      <w:r>
        <w:rPr>
          <w:rFonts w:ascii="新宋体" w:hAnsi="新宋体" w:eastAsia="新宋体"/>
        </w:rPr>
        <w:t>号：</w:t>
      </w:r>
      <w:r>
        <w:rPr>
          <w:rFonts w:hint="eastAsia" w:ascii="新宋体" w:hAnsi="新宋体" w:eastAsia="新宋体"/>
        </w:rPr>
        <w:t>A 包</w:t>
      </w:r>
    </w:p>
    <w:p>
      <w:pPr>
        <w:widowControl/>
        <w:spacing w:after="100" w:afterAutospacing="1"/>
        <w:rPr>
          <w:rFonts w:ascii="新宋体" w:hAnsi="新宋体" w:eastAsia="新宋体"/>
        </w:rPr>
      </w:pPr>
      <w:r>
        <w:rPr>
          <w:rFonts w:ascii="新宋体" w:hAnsi="新宋体" w:eastAsia="新宋体"/>
        </w:rPr>
        <w:t>项目类型：</w:t>
      </w:r>
      <w:r>
        <w:rPr>
          <w:rFonts w:hint="eastAsia" w:ascii="新宋体" w:hAnsi="新宋体" w:eastAsia="新宋体"/>
        </w:rPr>
        <w:t>服务类</w:t>
      </w:r>
    </w:p>
    <w:p>
      <w:pPr>
        <w:widowControl/>
        <w:spacing w:after="100" w:afterAutospacing="1"/>
        <w:rPr>
          <w:rFonts w:ascii="新宋体" w:hAnsi="新宋体" w:eastAsia="新宋体"/>
        </w:rPr>
      </w:pPr>
      <w:r>
        <w:rPr>
          <w:rFonts w:ascii="新宋体" w:hAnsi="新宋体" w:eastAsia="新宋体"/>
        </w:rPr>
        <w:t>采购方式：公开招标</w:t>
      </w:r>
    </w:p>
    <w:p>
      <w:pPr>
        <w:widowControl/>
        <w:spacing w:after="100" w:afterAutospacing="1"/>
        <w:rPr>
          <w:rFonts w:ascii="新宋体" w:hAnsi="新宋体" w:eastAsia="新宋体"/>
          <w:b/>
        </w:rPr>
      </w:pPr>
      <w:r>
        <w:rPr>
          <w:rFonts w:ascii="新宋体" w:hAnsi="新宋体" w:eastAsia="新宋体"/>
        </w:rPr>
        <w:t>货币类型：人民币</w:t>
      </w:r>
    </w:p>
    <w:p>
      <w:pPr>
        <w:pStyle w:val="5"/>
        <w:rPr>
          <w:rFonts w:ascii="新宋体" w:hAnsi="新宋体" w:eastAsia="新宋体"/>
          <w:kern w:val="44"/>
          <w:sz w:val="30"/>
          <w:szCs w:val="30"/>
        </w:rPr>
      </w:pPr>
      <w:r>
        <w:rPr>
          <w:rFonts w:hint="eastAsia" w:ascii="新宋体" w:hAnsi="新宋体" w:eastAsia="新宋体"/>
          <w:kern w:val="44"/>
          <w:sz w:val="30"/>
          <w:szCs w:val="3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11" w:hRule="atLeast"/>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1</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投标人不具备招标文件所列的资格要求，或未提交相应的资格证明资料（详见招标公告 投标人资格要求）；</w:t>
            </w:r>
          </w:p>
        </w:tc>
      </w:tr>
    </w:tbl>
    <w:p>
      <w:pPr>
        <w:pStyle w:val="5"/>
        <w:rPr>
          <w:rFonts w:ascii="新宋体" w:hAnsi="新宋体" w:eastAsia="新宋体"/>
          <w:kern w:val="44"/>
          <w:sz w:val="30"/>
          <w:szCs w:val="30"/>
        </w:rPr>
      </w:pPr>
      <w:r>
        <w:rPr>
          <w:rFonts w:hint="eastAsia" w:ascii="新宋体" w:hAnsi="新宋体" w:eastAsia="新宋体"/>
          <w:kern w:val="44"/>
          <w:sz w:val="30"/>
          <w:szCs w:val="3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1</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2</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对同一项目投标时，提供两套以上的投标方案（招标文件另有规定的除外）；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3</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hint="eastAsia" w:ascii="新宋体" w:hAnsi="新宋体" w:eastAsia="新宋体"/>
                <w:szCs w:val="21"/>
              </w:rPr>
              <w:t>分项报价或投标总价</w:t>
            </w:r>
            <w:r>
              <w:rPr>
                <w:rFonts w:ascii="新宋体" w:hAnsi="新宋体" w:eastAsia="新宋体"/>
                <w:szCs w:val="21"/>
              </w:rPr>
              <w:t>高于预算</w:t>
            </w:r>
            <w:r>
              <w:rPr>
                <w:rFonts w:hint="eastAsia" w:ascii="新宋体" w:hAnsi="新宋体" w:eastAsia="新宋体"/>
                <w:szCs w:val="21"/>
              </w:rPr>
              <w:t>金额</w:t>
            </w:r>
            <w:r>
              <w:rPr>
                <w:rFonts w:ascii="新宋体" w:hAnsi="新宋体" w:eastAsia="新宋体"/>
                <w:szCs w:val="21"/>
              </w:rPr>
              <w:t>（最高投标限价）的；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4</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同一项目出现两个及以上报价，且按规定无法确定哪个是有效报价；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5</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6</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hint="eastAsia" w:ascii="新宋体" w:hAnsi="新宋体" w:eastAsia="新宋体"/>
                <w:szCs w:val="21"/>
              </w:rPr>
              <w:t>所投产品、工程、服务在商务、技术等方面没有实质性满足招标文件要求的（是否实质性满足招标文件要求，由评标委员会根据《实质性条款响应情况表》做出评判）；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7</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未按招标文件所提供的样式填写《投标函》；未按招标文件所提供的《政府采购投标及履约承诺函》进行承诺；未按招标文件对投标文件组成的要求提供投标文件的（投标文件组成不完整）</w:t>
            </w:r>
            <w:r>
              <w:rPr>
                <w:rFonts w:hint="eastAsia" w:ascii="新宋体" w:hAnsi="新宋体" w:eastAsia="新宋体"/>
                <w:szCs w:val="21"/>
              </w:rPr>
              <w:t>；未按招标文件的要求，签字盖章的</w:t>
            </w:r>
            <w:r>
              <w:rPr>
                <w:rFonts w:ascii="新宋体" w:hAnsi="新宋体" w:eastAsia="新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8</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投标报价有严重缺漏项目或对招标文件规定的服务清单项目及数量进行修改；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9</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法律、法规规定的其他情形。</w:t>
            </w:r>
          </w:p>
        </w:tc>
      </w:tr>
    </w:tbl>
    <w:p>
      <w:pPr>
        <w:jc w:val="left"/>
        <w:rPr>
          <w:rFonts w:ascii="新宋体" w:hAnsi="新宋体" w:eastAsia="新宋体"/>
          <w:b/>
        </w:rPr>
      </w:pPr>
      <w:r>
        <w:rPr>
          <w:rFonts w:hint="eastAsia" w:ascii="新宋体" w:hAnsi="新宋体" w:eastAsia="新宋体"/>
          <w:b/>
        </w:rPr>
        <w:t>《资格性审查表》和《符合性审查表》初审不通过，按投标无效处理。</w:t>
      </w:r>
    </w:p>
    <w:p>
      <w:pPr>
        <w:spacing w:line="432" w:lineRule="auto"/>
        <w:ind w:firstLine="480"/>
        <w:rPr>
          <w:rFonts w:ascii="新宋体" w:hAnsi="新宋体" w:eastAsia="新宋体"/>
          <w:sz w:val="24"/>
        </w:rPr>
      </w:pPr>
    </w:p>
    <w:p>
      <w:pPr>
        <w:rPr>
          <w:rFonts w:ascii="新宋体" w:hAnsi="新宋体" w:eastAsia="新宋体"/>
        </w:rPr>
      </w:pPr>
    </w:p>
    <w:p>
      <w:pPr>
        <w:rPr>
          <w:rFonts w:ascii="新宋体" w:hAnsi="新宋体" w:eastAsia="新宋体"/>
        </w:rPr>
      </w:pPr>
    </w:p>
    <w:p>
      <w:pPr>
        <w:rPr>
          <w:rFonts w:ascii="新宋体" w:hAnsi="新宋体" w:eastAsia="新宋体"/>
        </w:rPr>
      </w:pPr>
    </w:p>
    <w:p>
      <w:pPr>
        <w:pStyle w:val="5"/>
        <w:rPr>
          <w:rFonts w:ascii="新宋体" w:hAnsi="新宋体" w:eastAsia="新宋体"/>
          <w:kern w:val="44"/>
          <w:sz w:val="30"/>
          <w:szCs w:val="30"/>
        </w:rPr>
      </w:pPr>
      <w:r>
        <w:rPr>
          <w:rFonts w:hint="eastAsia" w:ascii="新宋体" w:hAnsi="新宋体" w:eastAsia="新宋体"/>
          <w:kern w:val="44"/>
          <w:sz w:val="30"/>
          <w:szCs w:val="30"/>
        </w:rPr>
        <w:t>综合评分法</w:t>
      </w:r>
      <w:r>
        <w:rPr>
          <w:rFonts w:ascii="新宋体" w:hAnsi="新宋体" w:eastAsia="新宋体"/>
          <w:kern w:val="44"/>
          <w:sz w:val="30"/>
          <w:szCs w:val="30"/>
        </w:rPr>
        <w:t>评标信息</w:t>
      </w:r>
    </w:p>
    <w:tbl>
      <w:tblPr>
        <w:tblStyle w:val="42"/>
        <w:tblW w:w="9281" w:type="dxa"/>
        <w:jc w:val="center"/>
        <w:tblCellSpacing w:w="0" w:type="dxa"/>
        <w:tblLayout w:type="autofit"/>
        <w:tblCellMar>
          <w:top w:w="45" w:type="dxa"/>
          <w:left w:w="45" w:type="dxa"/>
          <w:bottom w:w="45" w:type="dxa"/>
          <w:right w:w="45" w:type="dxa"/>
        </w:tblCellMar>
      </w:tblPr>
      <w:tblGrid>
        <w:gridCol w:w="9281"/>
      </w:tblGrid>
      <w:tr>
        <w:trPr>
          <w:tblCellSpacing w:w="0" w:type="dxa"/>
          <w:jc w:val="center"/>
        </w:trPr>
        <w:tc>
          <w:tcPr>
            <w:tcW w:w="0" w:type="auto"/>
            <w:tcBorders>
              <w:top w:val="nil"/>
              <w:left w:val="nil"/>
              <w:bottom w:val="nil"/>
              <w:right w:val="nil"/>
            </w:tcBorders>
            <w:vAlign w:val="center"/>
          </w:tcPr>
          <w:p>
            <w:pPr>
              <w:spacing w:line="360" w:lineRule="auto"/>
              <w:rPr>
                <w:rFonts w:ascii="新宋体" w:hAnsi="新宋体" w:eastAsia="新宋体"/>
                <w:b/>
                <w:bCs/>
              </w:rPr>
            </w:pPr>
            <w:r>
              <w:rPr>
                <w:rFonts w:hint="eastAsia" w:ascii="新宋体" w:hAnsi="新宋体" w:eastAsia="新宋体"/>
                <w:b/>
                <w:bCs/>
                <w:szCs w:val="21"/>
              </w:rPr>
              <w:t xml:space="preserve"> 一、</w:t>
            </w:r>
            <w:r>
              <w:rPr>
                <w:rFonts w:ascii="新宋体" w:hAnsi="新宋体" w:eastAsia="新宋体"/>
                <w:b/>
                <w:bCs/>
                <w:szCs w:val="21"/>
              </w:rPr>
              <w:t>评标方法：综合评分法（新价格分算法）</w:t>
            </w:r>
          </w:p>
        </w:tc>
      </w:tr>
      <w:tr>
        <w:trPr>
          <w:tblCellSpacing w:w="0" w:type="dxa"/>
          <w:jc w:val="center"/>
        </w:trPr>
        <w:tc>
          <w:tcPr>
            <w:tcW w:w="0" w:type="auto"/>
            <w:tcBorders>
              <w:top w:val="nil"/>
              <w:left w:val="nil"/>
              <w:bottom w:val="nil"/>
              <w:right w:val="nil"/>
            </w:tcBorders>
            <w:vAlign w:val="center"/>
          </w:tcPr>
          <w:p>
            <w:pPr>
              <w:spacing w:line="360" w:lineRule="auto"/>
              <w:rPr>
                <w:rFonts w:ascii="新宋体" w:hAnsi="新宋体" w:eastAsia="新宋体"/>
                <w:szCs w:val="21"/>
              </w:rPr>
            </w:pPr>
            <w:r>
              <w:rPr>
                <w:rFonts w:ascii="新宋体" w:hAnsi="新宋体" w:eastAsia="新宋体"/>
                <w:szCs w:val="21"/>
              </w:rPr>
              <w:t xml:space="preserve">综合评分法，是指投标文件满足招标文件全部实质性要求，且按照评审因素的量化指标评审得分最高的投标人为中标候选人的评标方法。 </w:t>
            </w:r>
          </w:p>
          <w:p>
            <w:pPr>
              <w:spacing w:line="360" w:lineRule="auto"/>
              <w:rPr>
                <w:rFonts w:ascii="新宋体" w:hAnsi="新宋体" w:eastAsia="新宋体"/>
                <w:szCs w:val="21"/>
              </w:rPr>
            </w:pPr>
            <w:r>
              <w:rPr>
                <w:rFonts w:ascii="新宋体" w:hAnsi="新宋体" w:eastAsia="新宋体"/>
                <w:szCs w:val="21"/>
              </w:rPr>
              <w:t>价格分计算方法：</w:t>
            </w:r>
          </w:p>
          <w:p>
            <w:pPr>
              <w:spacing w:line="360" w:lineRule="auto"/>
              <w:rPr>
                <w:rFonts w:hint="eastAsia" w:ascii="新宋体" w:hAnsi="新宋体" w:eastAsia="新宋体"/>
                <w:szCs w:val="21"/>
                <w:lang w:eastAsia="zh-CN"/>
              </w:rPr>
            </w:pPr>
            <w:r>
              <w:rPr>
                <w:rFonts w:ascii="新宋体" w:hAnsi="新宋体" w:eastAsia="新宋体"/>
                <w:szCs w:val="21"/>
              </w:rPr>
              <w:t xml:space="preserve">采用低价优先法计算，即满足招标文件要求且投标价格最低的投标报价为评标基准价，其价格分为满分。其他投标人的价格分统一按照下列公式计算： </w:t>
            </w:r>
          </w:p>
          <w:p>
            <w:pPr>
              <w:spacing w:line="360" w:lineRule="auto"/>
              <w:rPr>
                <w:rFonts w:hint="eastAsia" w:ascii="新宋体" w:hAnsi="新宋体" w:eastAsia="新宋体"/>
                <w:szCs w:val="21"/>
                <w:lang w:eastAsia="zh-CN"/>
              </w:rPr>
            </w:pPr>
            <w:r>
              <w:rPr>
                <w:rFonts w:ascii="新宋体" w:hAnsi="新宋体" w:eastAsia="新宋体"/>
                <w:szCs w:val="21"/>
              </w:rPr>
              <w:t xml:space="preserve">投标报价得分=(评标基准价／投标报价)×100 </w:t>
            </w:r>
          </w:p>
          <w:p>
            <w:pPr>
              <w:spacing w:line="360" w:lineRule="auto"/>
              <w:rPr>
                <w:rFonts w:hint="eastAsia" w:ascii="新宋体" w:hAnsi="新宋体" w:eastAsia="新宋体"/>
                <w:szCs w:val="21"/>
                <w:lang w:eastAsia="zh-CN"/>
              </w:rPr>
            </w:pPr>
            <w:r>
              <w:rPr>
                <w:rFonts w:ascii="新宋体" w:hAnsi="新宋体" w:eastAsia="新宋体"/>
                <w:szCs w:val="21"/>
              </w:rPr>
              <w:t>评标总得分＝F1×A1＋F2×A2＋……＋Fn×An</w:t>
            </w:r>
          </w:p>
          <w:p>
            <w:pPr>
              <w:spacing w:line="360" w:lineRule="auto"/>
              <w:rPr>
                <w:rFonts w:hint="eastAsia" w:ascii="新宋体" w:hAnsi="新宋体" w:eastAsia="新宋体"/>
                <w:szCs w:val="21"/>
                <w:lang w:eastAsia="zh-CN"/>
              </w:rPr>
            </w:pPr>
            <w:r>
              <w:rPr>
                <w:rFonts w:ascii="新宋体" w:hAnsi="新宋体" w:eastAsia="新宋体"/>
                <w:szCs w:val="21"/>
              </w:rPr>
              <w:t xml:space="preserve">F1、F2……Fn分别为各项评审因素的得分； </w:t>
            </w:r>
          </w:p>
          <w:p>
            <w:pPr>
              <w:spacing w:line="360" w:lineRule="auto"/>
              <w:rPr>
                <w:rFonts w:hint="eastAsia" w:ascii="新宋体" w:hAnsi="新宋体" w:eastAsia="新宋体"/>
                <w:szCs w:val="21"/>
                <w:lang w:eastAsia="zh-CN"/>
              </w:rPr>
            </w:pPr>
            <w:r>
              <w:rPr>
                <w:rFonts w:ascii="新宋体" w:hAnsi="新宋体" w:eastAsia="新宋体"/>
                <w:szCs w:val="21"/>
              </w:rPr>
              <w:t xml:space="preserve">A1、A2、……An 分别为各项评审因素所占的权重(A1＋A2＋……＋An＝1)。 </w:t>
            </w:r>
          </w:p>
          <w:p>
            <w:pPr>
              <w:spacing w:line="360" w:lineRule="auto"/>
              <w:rPr>
                <w:rFonts w:hint="eastAsia" w:ascii="新宋体" w:hAnsi="新宋体" w:eastAsia="新宋体"/>
                <w:szCs w:val="21"/>
                <w:lang w:eastAsia="zh-CN"/>
              </w:rPr>
            </w:pPr>
            <w:r>
              <w:rPr>
                <w:rFonts w:ascii="新宋体" w:hAnsi="新宋体" w:eastAsia="新宋体"/>
                <w:szCs w:val="21"/>
              </w:rPr>
              <w:t xml:space="preserve">评标过程中，不得去掉报价中的最高报价和最低报价。 </w:t>
            </w:r>
          </w:p>
          <w:p>
            <w:pPr>
              <w:spacing w:line="360" w:lineRule="auto"/>
              <w:rPr>
                <w:rFonts w:ascii="新宋体" w:hAnsi="新宋体" w:eastAsia="新宋体"/>
              </w:rPr>
            </w:pPr>
            <w:r>
              <w:rPr>
                <w:rFonts w:ascii="新宋体" w:hAnsi="新宋体" w:eastAsia="新宋体"/>
                <w:szCs w:val="21"/>
              </w:rPr>
              <w:t xml:space="preserve">此方法适用于货物类、服务类、工程类项目。 </w:t>
            </w:r>
          </w:p>
          <w:tbl>
            <w:tblPr>
              <w:tblStyle w:val="4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04"/>
              <w:gridCol w:w="1111"/>
              <w:gridCol w:w="760"/>
              <w:gridCol w:w="5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序号</w:t>
                  </w:r>
                </w:p>
              </w:tc>
              <w:tc>
                <w:tcPr>
                  <w:tcW w:w="2575" w:type="dxa"/>
                  <w:gridSpan w:val="3"/>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评分项</w:t>
                  </w:r>
                </w:p>
              </w:tc>
              <w:tc>
                <w:tcPr>
                  <w:tcW w:w="572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ascii="新宋体" w:hAnsi="新宋体" w:eastAsia="新宋体"/>
                      <w:b/>
                      <w:szCs w:val="21"/>
                    </w:rPr>
                    <w:t>1</w:t>
                  </w:r>
                </w:p>
              </w:tc>
              <w:tc>
                <w:tcPr>
                  <w:tcW w:w="2575" w:type="dxa"/>
                  <w:gridSpan w:val="3"/>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价格</w:t>
                  </w:r>
                </w:p>
              </w:tc>
              <w:tc>
                <w:tcPr>
                  <w:tcW w:w="572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ascii="新宋体" w:hAnsi="新宋体" w:eastAsia="新宋体"/>
                      <w:b/>
                      <w:szCs w:val="21"/>
                    </w:rPr>
                    <w:t>2</w:t>
                  </w:r>
                </w:p>
              </w:tc>
              <w:tc>
                <w:tcPr>
                  <w:tcW w:w="2575" w:type="dxa"/>
                  <w:gridSpan w:val="3"/>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技术</w:t>
                  </w:r>
                </w:p>
              </w:tc>
              <w:tc>
                <w:tcPr>
                  <w:tcW w:w="572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41" w:type="dxa"/>
                  <w:vMerge w:val="restart"/>
                  <w:tcBorders>
                    <w:top w:val="single" w:color="auto" w:sz="4" w:space="0"/>
                    <w:left w:val="single" w:color="auto" w:sz="4" w:space="0"/>
                    <w:right w:val="single" w:color="auto" w:sz="4" w:space="0"/>
                  </w:tcBorders>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行号</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内容</w:t>
                  </w:r>
                </w:p>
              </w:tc>
              <w:tc>
                <w:tcPr>
                  <w:tcW w:w="760"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权重</w:t>
                  </w:r>
                </w:p>
              </w:tc>
              <w:tc>
                <w:tcPr>
                  <w:tcW w:w="572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ascii="新宋体" w:hAnsi="新宋体" w:eastAsia="新宋体"/>
                      <w:szCs w:val="21"/>
                    </w:rPr>
                    <w:t>1</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实施方案</w:t>
                  </w:r>
                </w:p>
              </w:tc>
              <w:tc>
                <w:tcPr>
                  <w:tcW w:w="760"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12</w:t>
                  </w:r>
                </w:p>
              </w:tc>
              <w:tc>
                <w:tcPr>
                  <w:tcW w:w="5723" w:type="dxa"/>
                  <w:tcBorders>
                    <w:top w:val="single" w:color="auto" w:sz="4" w:space="0"/>
                    <w:left w:val="single" w:color="auto" w:sz="4" w:space="0"/>
                    <w:bottom w:val="single" w:color="auto" w:sz="4" w:space="0"/>
                    <w:right w:val="single" w:color="auto" w:sz="4" w:space="0"/>
                  </w:tcBorders>
                </w:tcPr>
                <w:p>
                  <w:r>
                    <w:rPr>
                      <w:rFonts w:hint="eastAsia"/>
                    </w:rPr>
                    <w:t>评审内容：根据招标文件的需求，和投标文件响应情况，从工作措施、工作方法、工作手段、工作流程方面进行评审。</w:t>
                  </w:r>
                </w:p>
                <w:p>
                  <w:r>
                    <w:rPr>
                      <w:rFonts w:hint="eastAsia"/>
                    </w:rPr>
                    <w:t>评审标准：</w:t>
                  </w:r>
                </w:p>
                <w:p>
                  <w:r>
                    <w:rPr>
                      <w:rFonts w:hint="eastAsia"/>
                    </w:rPr>
                    <w:t>1.项目实施方案总体规划清晰，有项目各环节的具体策划安排；</w:t>
                  </w:r>
                </w:p>
                <w:p>
                  <w:r>
                    <w:rPr>
                      <w:rFonts w:hint="eastAsia"/>
                    </w:rPr>
                    <w:t>2.项目实施方案内容有详细的工作措施、工作方法、工作手段、工作流程，专业性强、可操作性强；</w:t>
                  </w:r>
                </w:p>
                <w:p>
                  <w:r>
                    <w:rPr>
                      <w:rFonts w:hint="eastAsia"/>
                    </w:rPr>
                    <w:t xml:space="preserve">3.对本项目需求理解全面、准确且有针对性详细分析； </w:t>
                  </w:r>
                </w:p>
                <w:p>
                  <w:r>
                    <w:rPr>
                      <w:rFonts w:hint="eastAsia"/>
                    </w:rPr>
                    <w:t>4.能提供本项目需求之外的实施建议、增值功能或服务。</w:t>
                  </w:r>
                </w:p>
                <w:p>
                  <w:r>
                    <w:rPr>
                      <w:rFonts w:hint="eastAsia"/>
                    </w:rPr>
                    <w:t>满足以上四项要求得6分，满足以上三项要求得4分，满足以上两项要求得2分，未满足不得分。</w:t>
                  </w:r>
                </w:p>
                <w:p>
                  <w:r>
                    <w:rPr>
                      <w:rFonts w:hint="eastAsia"/>
                    </w:rPr>
                    <w:t>在此基础上，专家根据各供应商的具体响应内容按照量化的评审因素指标进一步评审；</w:t>
                  </w:r>
                </w:p>
                <w:p>
                  <w:r>
                    <w:rPr>
                      <w:rFonts w:hint="eastAsia"/>
                    </w:rPr>
                    <w:t>优评分标准：内容合理性强；</w:t>
                  </w:r>
                </w:p>
                <w:p>
                  <w:r>
                    <w:rPr>
                      <w:rFonts w:hint="eastAsia"/>
                    </w:rPr>
                    <w:t>良评分标准：内容合理性较强；</w:t>
                  </w:r>
                </w:p>
                <w:p>
                  <w:r>
                    <w:rPr>
                      <w:rFonts w:hint="eastAsia"/>
                    </w:rPr>
                    <w:t>中评分标准：内容合理性一般；</w:t>
                  </w:r>
                </w:p>
                <w:p>
                  <w:r>
                    <w:rPr>
                      <w:rFonts w:hint="eastAsia"/>
                    </w:rPr>
                    <w:t>差评分标准：内容合理性较差；</w:t>
                  </w:r>
                </w:p>
                <w:p>
                  <w:pPr>
                    <w:rPr>
                      <w:rFonts w:ascii="新宋体" w:hAnsi="新宋体" w:eastAsia="新宋体"/>
                      <w:b/>
                      <w:i/>
                      <w:szCs w:val="21"/>
                      <w:u w:val="single"/>
                    </w:rPr>
                  </w:pPr>
                  <w:r>
                    <w:rPr>
                      <w:rFonts w:hint="eastAsia"/>
                    </w:rPr>
                    <w:t>分档评分：评价为优得6分；评价为良得4分；评价为中得2分；评价为差不得分。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ascii="新宋体" w:hAnsi="新宋体" w:eastAsia="新宋体"/>
                      <w:szCs w:val="21"/>
                    </w:rPr>
                    <w:t>2</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项目重点难点分析、应对措施及相关的合理化建议</w:t>
                  </w:r>
                </w:p>
              </w:tc>
              <w:tc>
                <w:tcPr>
                  <w:tcW w:w="760"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12</w:t>
                  </w:r>
                </w:p>
              </w:tc>
              <w:tc>
                <w:tcPr>
                  <w:tcW w:w="572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评审内容：能否清晰阐述项目重点难点，并从工作主要职责、资源调动、综合统筹等方向提出应对措施或合理化建议。</w:t>
                  </w:r>
                </w:p>
                <w:p>
                  <w:pPr>
                    <w:rPr>
                      <w:rFonts w:ascii="新宋体" w:hAnsi="新宋体" w:eastAsia="新宋体"/>
                      <w:szCs w:val="21"/>
                    </w:rPr>
                  </w:pPr>
                  <w:r>
                    <w:rPr>
                      <w:rFonts w:hint="eastAsia" w:ascii="新宋体" w:hAnsi="新宋体" w:eastAsia="新宋体"/>
                      <w:szCs w:val="21"/>
                    </w:rPr>
                    <w:t>评审标准：</w:t>
                  </w:r>
                </w:p>
                <w:p>
                  <w:pPr>
                    <w:rPr>
                      <w:rFonts w:ascii="新宋体" w:hAnsi="新宋体" w:eastAsia="新宋体"/>
                      <w:szCs w:val="21"/>
                    </w:rPr>
                  </w:pPr>
                  <w:r>
                    <w:rPr>
                      <w:rFonts w:hint="eastAsia" w:ascii="新宋体" w:hAnsi="新宋体" w:eastAsia="新宋体"/>
                      <w:szCs w:val="21"/>
                    </w:rPr>
                    <w:t>1.对项目重点、难点理解正确</w:t>
                  </w:r>
                </w:p>
                <w:p>
                  <w:pPr>
                    <w:rPr>
                      <w:rFonts w:ascii="新宋体" w:hAnsi="新宋体" w:eastAsia="新宋体"/>
                      <w:szCs w:val="21"/>
                    </w:rPr>
                  </w:pPr>
                  <w:r>
                    <w:rPr>
                      <w:rFonts w:hint="eastAsia" w:ascii="新宋体" w:hAnsi="新宋体" w:eastAsia="新宋体"/>
                      <w:szCs w:val="21"/>
                    </w:rPr>
                    <w:t xml:space="preserve">2.对项目重点、难点有针对性详细分析； </w:t>
                  </w:r>
                </w:p>
                <w:p>
                  <w:pPr>
                    <w:rPr>
                      <w:rFonts w:ascii="新宋体" w:hAnsi="新宋体" w:eastAsia="新宋体"/>
                      <w:szCs w:val="21"/>
                    </w:rPr>
                  </w:pPr>
                  <w:r>
                    <w:rPr>
                      <w:rFonts w:hint="eastAsia" w:ascii="新宋体" w:hAnsi="新宋体" w:eastAsia="新宋体"/>
                      <w:szCs w:val="21"/>
                    </w:rPr>
                    <w:t xml:space="preserve">3.对项目的应对措施合理，可操作性高； </w:t>
                  </w:r>
                </w:p>
                <w:p>
                  <w:pPr>
                    <w:rPr>
                      <w:rFonts w:ascii="新宋体" w:hAnsi="新宋体" w:eastAsia="新宋体"/>
                      <w:szCs w:val="21"/>
                    </w:rPr>
                  </w:pPr>
                  <w:r>
                    <w:rPr>
                      <w:rFonts w:hint="eastAsia" w:ascii="新宋体" w:hAnsi="新宋体" w:eastAsia="新宋体"/>
                      <w:szCs w:val="21"/>
                    </w:rPr>
                    <w:t>4.对项目的合理化建议合理，有较强可执行性</w:t>
                  </w:r>
                </w:p>
                <w:p>
                  <w:pPr>
                    <w:rPr>
                      <w:rFonts w:ascii="新宋体" w:hAnsi="新宋体" w:eastAsia="新宋体"/>
                      <w:szCs w:val="21"/>
                    </w:rPr>
                  </w:pPr>
                  <w:r>
                    <w:rPr>
                      <w:rFonts w:hint="eastAsia" w:ascii="新宋体" w:hAnsi="新宋体" w:eastAsia="新宋体"/>
                      <w:szCs w:val="21"/>
                    </w:rPr>
                    <w:t>满足以上四项要求得6分，满足以上三项要求得4分，满足以上两项要求得2分，未满足不得分。</w:t>
                  </w:r>
                </w:p>
                <w:p>
                  <w:pPr>
                    <w:rPr>
                      <w:rFonts w:ascii="新宋体" w:hAnsi="新宋体" w:eastAsia="新宋体"/>
                      <w:szCs w:val="21"/>
                    </w:rPr>
                  </w:pPr>
                  <w:r>
                    <w:rPr>
                      <w:rFonts w:hint="eastAsia" w:ascii="新宋体" w:hAnsi="新宋体" w:eastAsia="新宋体"/>
                      <w:szCs w:val="21"/>
                    </w:rPr>
                    <w:t>在此基础上，专家根据各供应商的具体响应内容按照量化的评审因素指标进一步评审；</w:t>
                  </w:r>
                </w:p>
                <w:p>
                  <w:pPr>
                    <w:rPr>
                      <w:rFonts w:ascii="新宋体" w:hAnsi="新宋体" w:eastAsia="新宋体"/>
                      <w:szCs w:val="21"/>
                    </w:rPr>
                  </w:pPr>
                  <w:r>
                    <w:rPr>
                      <w:rFonts w:hint="eastAsia" w:ascii="新宋体" w:hAnsi="新宋体" w:eastAsia="新宋体"/>
                      <w:szCs w:val="21"/>
                    </w:rPr>
                    <w:t>优评分标准：内容全面，针对性和可操作性强；</w:t>
                  </w:r>
                </w:p>
                <w:p>
                  <w:pPr>
                    <w:rPr>
                      <w:rFonts w:ascii="新宋体" w:hAnsi="新宋体" w:eastAsia="新宋体"/>
                      <w:szCs w:val="21"/>
                    </w:rPr>
                  </w:pPr>
                  <w:r>
                    <w:rPr>
                      <w:rFonts w:hint="eastAsia" w:ascii="新宋体" w:hAnsi="新宋体" w:eastAsia="新宋体"/>
                      <w:szCs w:val="21"/>
                    </w:rPr>
                    <w:t>良评分标准：内容较全面，针对性和可操作性较强；</w:t>
                  </w:r>
                </w:p>
                <w:p>
                  <w:pPr>
                    <w:rPr>
                      <w:rFonts w:ascii="新宋体" w:hAnsi="新宋体" w:eastAsia="新宋体"/>
                      <w:szCs w:val="21"/>
                    </w:rPr>
                  </w:pPr>
                  <w:r>
                    <w:rPr>
                      <w:rFonts w:hint="eastAsia" w:ascii="新宋体" w:hAnsi="新宋体" w:eastAsia="新宋体"/>
                      <w:szCs w:val="21"/>
                    </w:rPr>
                    <w:t>中评分标准：有基本内容，有一定的可操作性；</w:t>
                  </w:r>
                </w:p>
                <w:p>
                  <w:pPr>
                    <w:rPr>
                      <w:rFonts w:ascii="新宋体" w:hAnsi="新宋体" w:eastAsia="新宋体"/>
                      <w:szCs w:val="21"/>
                    </w:rPr>
                  </w:pPr>
                  <w:r>
                    <w:rPr>
                      <w:rFonts w:hint="eastAsia" w:ascii="新宋体" w:hAnsi="新宋体" w:eastAsia="新宋体"/>
                      <w:szCs w:val="21"/>
                    </w:rPr>
                    <w:t>差评分标准：内容缺失，缺乏可操作性；</w:t>
                  </w:r>
                </w:p>
                <w:p>
                  <w:pPr>
                    <w:rPr>
                      <w:rFonts w:ascii="新宋体" w:hAnsi="新宋体" w:eastAsia="新宋体"/>
                      <w:szCs w:val="21"/>
                    </w:rPr>
                  </w:pPr>
                  <w:r>
                    <w:rPr>
                      <w:rFonts w:hint="eastAsia" w:ascii="新宋体" w:hAnsi="新宋体" w:eastAsia="新宋体"/>
                      <w:szCs w:val="21"/>
                    </w:rPr>
                    <w:t>分档评分：评价为优得6分；评价为良得4分；评价为中得2分；评价为差不得分。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ascii="新宋体" w:hAnsi="新宋体" w:eastAsia="新宋体"/>
                      <w:szCs w:val="21"/>
                    </w:rPr>
                    <w:t>3</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质量（完成时间、安全、环保）保障措施及方案</w:t>
                  </w:r>
                </w:p>
              </w:tc>
              <w:tc>
                <w:tcPr>
                  <w:tcW w:w="760"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12</w:t>
                  </w:r>
                </w:p>
              </w:tc>
              <w:tc>
                <w:tcPr>
                  <w:tcW w:w="572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评审内容：由投标人做出与本项目实际情况贴切，包括完成时间、安全保障、增值服务等内容的质量保障措施及方案。</w:t>
                  </w:r>
                </w:p>
                <w:p>
                  <w:pPr>
                    <w:rPr>
                      <w:rFonts w:ascii="新宋体" w:hAnsi="新宋体" w:eastAsia="新宋体"/>
                      <w:szCs w:val="21"/>
                    </w:rPr>
                  </w:pPr>
                  <w:r>
                    <w:rPr>
                      <w:rFonts w:hint="eastAsia" w:ascii="新宋体" w:hAnsi="新宋体" w:eastAsia="新宋体"/>
                      <w:szCs w:val="21"/>
                    </w:rPr>
                    <w:t>评审标准：</w:t>
                  </w:r>
                </w:p>
                <w:p>
                  <w:pPr>
                    <w:rPr>
                      <w:rFonts w:ascii="新宋体" w:hAnsi="新宋体" w:eastAsia="新宋体"/>
                      <w:szCs w:val="21"/>
                    </w:rPr>
                  </w:pPr>
                  <w:r>
                    <w:rPr>
                      <w:rFonts w:hint="eastAsia" w:ascii="新宋体" w:hAnsi="新宋体" w:eastAsia="新宋体"/>
                      <w:szCs w:val="21"/>
                    </w:rPr>
                    <w:t>1.项目保障措施及方案合理，有项目各环节的时间安排进度；</w:t>
                  </w:r>
                </w:p>
                <w:p>
                  <w:pPr>
                    <w:rPr>
                      <w:rFonts w:ascii="新宋体" w:hAnsi="新宋体" w:eastAsia="新宋体"/>
                      <w:szCs w:val="21"/>
                    </w:rPr>
                  </w:pPr>
                  <w:r>
                    <w:rPr>
                      <w:rFonts w:hint="eastAsia" w:ascii="新宋体" w:hAnsi="新宋体" w:eastAsia="新宋体"/>
                      <w:szCs w:val="21"/>
                    </w:rPr>
                    <w:t>2.项目保障措施及方案与本项目实际情况贴切的；</w:t>
                  </w:r>
                </w:p>
                <w:p>
                  <w:pPr>
                    <w:rPr>
                      <w:rFonts w:ascii="新宋体" w:hAnsi="新宋体" w:eastAsia="新宋体"/>
                      <w:szCs w:val="21"/>
                    </w:rPr>
                  </w:pPr>
                  <w:r>
                    <w:rPr>
                      <w:rFonts w:hint="eastAsia" w:ascii="新宋体" w:hAnsi="新宋体" w:eastAsia="新宋体"/>
                      <w:szCs w:val="21"/>
                    </w:rPr>
                    <w:t xml:space="preserve">3.项目保障措施及方案有针对性； </w:t>
                  </w:r>
                </w:p>
                <w:p>
                  <w:pPr>
                    <w:rPr>
                      <w:rFonts w:ascii="新宋体" w:hAnsi="新宋体" w:eastAsia="新宋体"/>
                      <w:szCs w:val="21"/>
                    </w:rPr>
                  </w:pPr>
                  <w:r>
                    <w:rPr>
                      <w:rFonts w:hint="eastAsia" w:ascii="新宋体" w:hAnsi="新宋体" w:eastAsia="新宋体"/>
                      <w:szCs w:val="21"/>
                    </w:rPr>
                    <w:t>4.项目保障措施及方案方案具体细节描述清晰；</w:t>
                  </w:r>
                </w:p>
                <w:p>
                  <w:pPr>
                    <w:rPr>
                      <w:rFonts w:ascii="新宋体" w:hAnsi="新宋体" w:eastAsia="新宋体"/>
                      <w:szCs w:val="21"/>
                    </w:rPr>
                  </w:pPr>
                  <w:r>
                    <w:rPr>
                      <w:rFonts w:hint="eastAsia" w:ascii="新宋体" w:hAnsi="新宋体" w:eastAsia="新宋体"/>
                      <w:szCs w:val="21"/>
                    </w:rPr>
                    <w:t>满足以上四项要求得6分，满足以上三项要求得4分，满足以上二项要求得2分，未满足不得分。</w:t>
                  </w:r>
                </w:p>
                <w:p>
                  <w:pPr>
                    <w:rPr>
                      <w:rFonts w:ascii="新宋体" w:hAnsi="新宋体" w:eastAsia="新宋体"/>
                      <w:szCs w:val="21"/>
                    </w:rPr>
                  </w:pPr>
                  <w:r>
                    <w:rPr>
                      <w:rFonts w:hint="eastAsia" w:ascii="新宋体" w:hAnsi="新宋体" w:eastAsia="新宋体"/>
                      <w:szCs w:val="21"/>
                    </w:rPr>
                    <w:t>在此基础上，专家根据各供应商的具体响应内容按照量化的评审因素指标进一步评审；</w:t>
                  </w:r>
                </w:p>
                <w:p>
                  <w:pPr>
                    <w:rPr>
                      <w:rFonts w:ascii="新宋体" w:hAnsi="新宋体" w:eastAsia="新宋体"/>
                      <w:szCs w:val="21"/>
                    </w:rPr>
                  </w:pPr>
                  <w:r>
                    <w:rPr>
                      <w:rFonts w:hint="eastAsia" w:ascii="新宋体" w:hAnsi="新宋体" w:eastAsia="新宋体"/>
                      <w:szCs w:val="21"/>
                    </w:rPr>
                    <w:t>优评分标准：内容全面，针对性和可操作性强；</w:t>
                  </w:r>
                </w:p>
                <w:p>
                  <w:pPr>
                    <w:rPr>
                      <w:rFonts w:ascii="新宋体" w:hAnsi="新宋体" w:eastAsia="新宋体"/>
                      <w:szCs w:val="21"/>
                    </w:rPr>
                  </w:pPr>
                  <w:r>
                    <w:rPr>
                      <w:rFonts w:hint="eastAsia" w:ascii="新宋体" w:hAnsi="新宋体" w:eastAsia="新宋体"/>
                      <w:szCs w:val="21"/>
                    </w:rPr>
                    <w:t>良评分标准：内容较全面，针对性和可操作性较强；</w:t>
                  </w:r>
                </w:p>
                <w:p>
                  <w:pPr>
                    <w:rPr>
                      <w:rFonts w:ascii="新宋体" w:hAnsi="新宋体" w:eastAsia="新宋体"/>
                      <w:szCs w:val="21"/>
                    </w:rPr>
                  </w:pPr>
                  <w:r>
                    <w:rPr>
                      <w:rFonts w:hint="eastAsia" w:ascii="新宋体" w:hAnsi="新宋体" w:eastAsia="新宋体"/>
                      <w:szCs w:val="21"/>
                    </w:rPr>
                    <w:t>中评分标准：有基本内容，有一定的可操作性；</w:t>
                  </w:r>
                </w:p>
                <w:p>
                  <w:pPr>
                    <w:rPr>
                      <w:rFonts w:ascii="新宋体" w:hAnsi="新宋体" w:eastAsia="新宋体"/>
                      <w:szCs w:val="21"/>
                    </w:rPr>
                  </w:pPr>
                  <w:r>
                    <w:rPr>
                      <w:rFonts w:hint="eastAsia" w:ascii="新宋体" w:hAnsi="新宋体" w:eastAsia="新宋体"/>
                      <w:szCs w:val="21"/>
                    </w:rPr>
                    <w:t>差评分标准：内容缺失，缺乏可操作性；</w:t>
                  </w:r>
                </w:p>
                <w:p>
                  <w:pPr>
                    <w:rPr>
                      <w:rFonts w:ascii="新宋体" w:hAnsi="新宋体" w:eastAsia="新宋体"/>
                      <w:szCs w:val="21"/>
                    </w:rPr>
                  </w:pPr>
                  <w:r>
                    <w:rPr>
                      <w:rFonts w:hint="eastAsia" w:ascii="新宋体" w:hAnsi="新宋体" w:eastAsia="新宋体"/>
                      <w:szCs w:val="21"/>
                    </w:rPr>
                    <w:t>分档评分：评价为优得6分；评价为良得4分；评价为中得2分；评价为差不得分。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4</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项目完成（服务期满）后的服务承诺</w:t>
                  </w:r>
                </w:p>
              </w:tc>
              <w:tc>
                <w:tcPr>
                  <w:tcW w:w="760"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2</w:t>
                  </w:r>
                </w:p>
              </w:tc>
              <w:tc>
                <w:tcPr>
                  <w:tcW w:w="572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评审内容：由投标人做出服务书面承诺。即对服务内容工作的服务保障。根据招标文件的需求和投标文件响应情况进行评审。</w:t>
                  </w:r>
                </w:p>
                <w:p>
                  <w:pPr>
                    <w:rPr>
                      <w:rFonts w:ascii="新宋体" w:hAnsi="新宋体" w:eastAsia="新宋体"/>
                      <w:szCs w:val="21"/>
                    </w:rPr>
                  </w:pPr>
                  <w:r>
                    <w:rPr>
                      <w:rFonts w:hint="eastAsia" w:ascii="新宋体" w:hAnsi="新宋体" w:eastAsia="新宋体"/>
                      <w:szCs w:val="21"/>
                    </w:rPr>
                    <w:t>评审标准：</w:t>
                  </w:r>
                </w:p>
                <w:p>
                  <w:pPr>
                    <w:rPr>
                      <w:rFonts w:ascii="新宋体" w:hAnsi="新宋体" w:eastAsia="新宋体"/>
                      <w:szCs w:val="21"/>
                    </w:rPr>
                  </w:pPr>
                  <w:r>
                    <w:rPr>
                      <w:rFonts w:hint="eastAsia" w:ascii="新宋体" w:hAnsi="新宋体" w:eastAsia="新宋体"/>
                      <w:szCs w:val="21"/>
                    </w:rPr>
                    <w:t>1.对服务内容工作有具体的保障措施；</w:t>
                  </w:r>
                </w:p>
                <w:p>
                  <w:pPr>
                    <w:rPr>
                      <w:rFonts w:ascii="新宋体" w:hAnsi="新宋体" w:eastAsia="新宋体"/>
                      <w:szCs w:val="21"/>
                    </w:rPr>
                  </w:pPr>
                  <w:r>
                    <w:rPr>
                      <w:rFonts w:hint="eastAsia" w:ascii="新宋体" w:hAnsi="新宋体" w:eastAsia="新宋体"/>
                      <w:szCs w:val="21"/>
                    </w:rPr>
                    <w:t>2.对服务内容工作的保障措施合理且有针对性。</w:t>
                  </w:r>
                </w:p>
                <w:p>
                  <w:pPr>
                    <w:rPr>
                      <w:rFonts w:ascii="新宋体" w:hAnsi="新宋体" w:eastAsia="新宋体"/>
                      <w:szCs w:val="21"/>
                    </w:rPr>
                  </w:pPr>
                  <w:r>
                    <w:rPr>
                      <w:rFonts w:hint="eastAsia" w:ascii="新宋体" w:hAnsi="新宋体" w:eastAsia="新宋体"/>
                      <w:szCs w:val="21"/>
                    </w:rPr>
                    <w:t>要求提供项目完成（服务期满）后的服务承诺（格式自定）作为得分依据。满足以上二项要求得2分，满足以上一项要求得1.5分，未提供承诺或承诺内容不满足要求不得分。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5</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违约承诺</w:t>
                  </w:r>
                </w:p>
              </w:tc>
              <w:tc>
                <w:tcPr>
                  <w:tcW w:w="760"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2</w:t>
                  </w:r>
                </w:p>
              </w:tc>
              <w:tc>
                <w:tcPr>
                  <w:tcW w:w="572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评审内容：根据招标文件需求，做出相应的违约承诺，违约的赔付及违约后的处理方式。</w:t>
                  </w:r>
                </w:p>
                <w:p>
                  <w:pPr>
                    <w:rPr>
                      <w:rFonts w:ascii="新宋体" w:hAnsi="新宋体" w:eastAsia="新宋体"/>
                      <w:szCs w:val="21"/>
                    </w:rPr>
                  </w:pPr>
                  <w:r>
                    <w:rPr>
                      <w:rFonts w:hint="eastAsia" w:ascii="新宋体" w:hAnsi="新宋体" w:eastAsia="新宋体"/>
                      <w:szCs w:val="21"/>
                    </w:rPr>
                    <w:t>评审标准：</w:t>
                  </w:r>
                </w:p>
                <w:p>
                  <w:pPr>
                    <w:rPr>
                      <w:rFonts w:ascii="新宋体" w:hAnsi="新宋体" w:eastAsia="新宋体"/>
                      <w:szCs w:val="21"/>
                    </w:rPr>
                  </w:pPr>
                  <w:r>
                    <w:rPr>
                      <w:rFonts w:hint="eastAsia" w:ascii="新宋体" w:hAnsi="新宋体" w:eastAsia="新宋体"/>
                      <w:szCs w:val="21"/>
                    </w:rPr>
                    <w:t>1.有明确的违约的赔付；</w:t>
                  </w:r>
                </w:p>
                <w:p>
                  <w:pPr>
                    <w:rPr>
                      <w:rFonts w:ascii="新宋体" w:hAnsi="新宋体" w:eastAsia="新宋体"/>
                      <w:szCs w:val="21"/>
                    </w:rPr>
                  </w:pPr>
                  <w:r>
                    <w:rPr>
                      <w:rFonts w:hint="eastAsia" w:ascii="新宋体" w:hAnsi="新宋体" w:eastAsia="新宋体"/>
                      <w:szCs w:val="21"/>
                    </w:rPr>
                    <w:t>2.有具体的违约后的处理方式。</w:t>
                  </w:r>
                </w:p>
                <w:p>
                  <w:pPr>
                    <w:rPr>
                      <w:rFonts w:ascii="新宋体" w:hAnsi="新宋体" w:eastAsia="新宋体"/>
                      <w:szCs w:val="21"/>
                    </w:rPr>
                  </w:pPr>
                  <w:r>
                    <w:rPr>
                      <w:rFonts w:hint="eastAsia" w:ascii="新宋体" w:hAnsi="新宋体" w:eastAsia="新宋体"/>
                      <w:szCs w:val="21"/>
                    </w:rPr>
                    <w:t>要求提供违约承诺（格式自定）作为得分依据。满足以上二项要求得2分，满足以上一项要求得1.5分，未提供承诺或承诺内容不满足要求不得分。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ascii="新宋体" w:hAnsi="新宋体" w:eastAsia="新宋体"/>
                      <w:b/>
                      <w:szCs w:val="21"/>
                    </w:rPr>
                    <w:t>3</w:t>
                  </w:r>
                </w:p>
              </w:tc>
              <w:tc>
                <w:tcPr>
                  <w:tcW w:w="2575" w:type="dxa"/>
                  <w:gridSpan w:val="3"/>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综合实力</w:t>
                  </w:r>
                </w:p>
              </w:tc>
              <w:tc>
                <w:tcPr>
                  <w:tcW w:w="572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41" w:type="dxa"/>
                  <w:vMerge w:val="restart"/>
                  <w:tcBorders>
                    <w:top w:val="single" w:color="auto" w:sz="4" w:space="0"/>
                    <w:left w:val="single" w:color="auto" w:sz="4" w:space="0"/>
                    <w:right w:val="single" w:color="auto" w:sz="4" w:space="0"/>
                  </w:tcBorders>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行号</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内容</w:t>
                  </w:r>
                </w:p>
              </w:tc>
              <w:tc>
                <w:tcPr>
                  <w:tcW w:w="760"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权重</w:t>
                  </w:r>
                </w:p>
              </w:tc>
              <w:tc>
                <w:tcPr>
                  <w:tcW w:w="572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ascii="新宋体" w:hAnsi="新宋体" w:eastAsia="新宋体"/>
                      <w:szCs w:val="21"/>
                    </w:rPr>
                    <w:t>1</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拟安排的项目负责人情况（仅限一人）</w:t>
                  </w:r>
                </w:p>
              </w:tc>
              <w:tc>
                <w:tcPr>
                  <w:tcW w:w="760"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6</w:t>
                  </w:r>
                </w:p>
              </w:tc>
              <w:tc>
                <w:tcPr>
                  <w:tcW w:w="572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评分内容：</w:t>
                  </w:r>
                </w:p>
                <w:p>
                  <w:pPr>
                    <w:rPr>
                      <w:rFonts w:ascii="新宋体" w:hAnsi="新宋体" w:eastAsia="新宋体"/>
                      <w:szCs w:val="21"/>
                    </w:rPr>
                  </w:pPr>
                  <w:r>
                    <w:rPr>
                      <w:rFonts w:hint="eastAsia" w:ascii="新宋体" w:hAnsi="新宋体" w:eastAsia="新宋体"/>
                      <w:szCs w:val="21"/>
                    </w:rPr>
                    <w:t>1.本项目负责人具备本科或以上的学历得2分；</w:t>
                  </w:r>
                </w:p>
                <w:p>
                  <w:pPr>
                    <w:rPr>
                      <w:rFonts w:ascii="新宋体" w:hAnsi="新宋体" w:eastAsia="新宋体"/>
                      <w:szCs w:val="21"/>
                    </w:rPr>
                  </w:pPr>
                  <w:r>
                    <w:rPr>
                      <w:rFonts w:hint="eastAsia" w:ascii="新宋体" w:hAnsi="新宋体" w:eastAsia="新宋体"/>
                      <w:szCs w:val="21"/>
                    </w:rPr>
                    <w:t>2.本项目负责人有同类公益慈善类活动管理经验或公益慈善研究调研类项目管理经验得4分；</w:t>
                  </w:r>
                </w:p>
                <w:p>
                  <w:pPr>
                    <w:rPr>
                      <w:rFonts w:ascii="新宋体" w:hAnsi="新宋体" w:eastAsia="新宋体"/>
                      <w:szCs w:val="21"/>
                    </w:rPr>
                  </w:pPr>
                  <w:r>
                    <w:rPr>
                      <w:rFonts w:hint="eastAsia" w:ascii="新宋体" w:hAnsi="新宋体" w:eastAsia="新宋体"/>
                      <w:szCs w:val="21"/>
                    </w:rPr>
                    <w:t>评分依据：</w:t>
                  </w:r>
                </w:p>
                <w:p>
                  <w:pPr>
                    <w:rPr>
                      <w:rFonts w:ascii="新宋体" w:hAnsi="新宋体" w:eastAsia="新宋体"/>
                      <w:szCs w:val="21"/>
                    </w:rPr>
                  </w:pPr>
                  <w:r>
                    <w:rPr>
                      <w:rFonts w:hint="eastAsia" w:ascii="新宋体" w:hAnsi="新宋体" w:eastAsia="新宋体"/>
                      <w:szCs w:val="21"/>
                    </w:rPr>
                    <w:t>1.要求投标人须出具投标截止日前三个月的社保购买证明、劳动合同、学历、学位证书及学信网查询记录（如学信网无法查询的需提供毕业院校或人社部门等办法机构或监督机构等单位出具的证明）等相关证明资料作为得分依据。</w:t>
                  </w:r>
                </w:p>
                <w:p>
                  <w:pPr>
                    <w:rPr>
                      <w:rFonts w:ascii="新宋体" w:hAnsi="新宋体" w:eastAsia="新宋体"/>
                      <w:szCs w:val="21"/>
                    </w:rPr>
                  </w:pPr>
                  <w:r>
                    <w:rPr>
                      <w:rFonts w:hint="eastAsia" w:ascii="新宋体" w:hAnsi="新宋体" w:eastAsia="新宋体"/>
                      <w:szCs w:val="21"/>
                    </w:rPr>
                    <w:t>2.涉及考察人员工作经验，要求提供项目合同关键信息作为得分依据，通过合同关键信息无法判断是否得分的，还须同时提供合同甲方出具的证明文件。</w:t>
                  </w:r>
                </w:p>
                <w:p>
                  <w:pPr>
                    <w:rPr>
                      <w:rFonts w:ascii="新宋体" w:hAnsi="新宋体" w:eastAsia="新宋体"/>
                      <w:szCs w:val="21"/>
                    </w:rPr>
                  </w:pPr>
                  <w:r>
                    <w:rPr>
                      <w:rFonts w:hint="eastAsia" w:ascii="新宋体" w:hAnsi="新宋体" w:eastAsia="新宋体"/>
                      <w:szCs w:val="21"/>
                    </w:rPr>
                    <w:t>3.以上资料均要求提供扫描件（或官方网站截图），原件备查。评分中出现无证明资料或专家无法凭所提供资料判断是否得分的情况，一律作不得分处理。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2</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拟安排的项目主要团队成员（主要技术人员）情况（项目负责人除外）</w:t>
                  </w:r>
                </w:p>
              </w:tc>
              <w:tc>
                <w:tcPr>
                  <w:tcW w:w="760"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12</w:t>
                  </w:r>
                </w:p>
              </w:tc>
              <w:tc>
                <w:tcPr>
                  <w:tcW w:w="572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评分内容：</w:t>
                  </w:r>
                </w:p>
                <w:p>
                  <w:pPr>
                    <w:rPr>
                      <w:rFonts w:ascii="新宋体" w:hAnsi="新宋体" w:eastAsia="新宋体"/>
                      <w:szCs w:val="21"/>
                    </w:rPr>
                  </w:pPr>
                  <w:r>
                    <w:rPr>
                      <w:rFonts w:hint="eastAsia" w:ascii="新宋体" w:hAnsi="新宋体" w:eastAsia="新宋体"/>
                      <w:szCs w:val="21"/>
                    </w:rPr>
                    <w:t>1.团队成员总人数6人及以上得6分，3-5人得4分，其他情况不得分；</w:t>
                  </w:r>
                </w:p>
                <w:p>
                  <w:pPr>
                    <w:rPr>
                      <w:rFonts w:ascii="新宋体" w:hAnsi="新宋体" w:eastAsia="新宋体"/>
                      <w:szCs w:val="21"/>
                    </w:rPr>
                  </w:pPr>
                  <w:r>
                    <w:rPr>
                      <w:rFonts w:hint="eastAsia" w:ascii="新宋体" w:hAnsi="新宋体" w:eastAsia="新宋体"/>
                      <w:szCs w:val="21"/>
                    </w:rPr>
                    <w:t xml:space="preserve">2.项目团队至少2人具备同类公益慈善类活动执行经验得3分； </w:t>
                  </w:r>
                </w:p>
                <w:p>
                  <w:pPr>
                    <w:rPr>
                      <w:rFonts w:ascii="新宋体" w:hAnsi="新宋体" w:eastAsia="新宋体"/>
                      <w:szCs w:val="21"/>
                    </w:rPr>
                  </w:pPr>
                  <w:r>
                    <w:rPr>
                      <w:rFonts w:hint="eastAsia" w:ascii="新宋体" w:hAnsi="新宋体" w:eastAsia="新宋体"/>
                      <w:szCs w:val="21"/>
                    </w:rPr>
                    <w:t>3.项目团队至少2人具备公益慈善类调研项目或行业政策研究等相关经验的3分。</w:t>
                  </w:r>
                </w:p>
                <w:p>
                  <w:pPr>
                    <w:rPr>
                      <w:rFonts w:ascii="新宋体" w:hAnsi="新宋体" w:eastAsia="新宋体"/>
                      <w:szCs w:val="21"/>
                    </w:rPr>
                  </w:pPr>
                  <w:r>
                    <w:rPr>
                      <w:rFonts w:hint="eastAsia" w:ascii="新宋体" w:hAnsi="新宋体" w:eastAsia="新宋体"/>
                      <w:szCs w:val="21"/>
                    </w:rPr>
                    <w:t>评分依据：</w:t>
                  </w:r>
                </w:p>
                <w:p>
                  <w:pPr>
                    <w:rPr>
                      <w:rFonts w:ascii="新宋体" w:hAnsi="新宋体" w:eastAsia="新宋体"/>
                      <w:szCs w:val="21"/>
                    </w:rPr>
                  </w:pPr>
                  <w:r>
                    <w:rPr>
                      <w:rFonts w:hint="eastAsia" w:ascii="新宋体" w:hAnsi="新宋体" w:eastAsia="新宋体"/>
                      <w:szCs w:val="21"/>
                    </w:rPr>
                    <w:t>1.要求投标人须出具投标截止日前三个月的社保购买证明、相关经验等相关证明资料作为得分依据。</w:t>
                  </w:r>
                </w:p>
                <w:p>
                  <w:pPr>
                    <w:rPr>
                      <w:rFonts w:ascii="新宋体" w:hAnsi="新宋体" w:eastAsia="新宋体"/>
                      <w:szCs w:val="21"/>
                    </w:rPr>
                  </w:pPr>
                  <w:r>
                    <w:rPr>
                      <w:rFonts w:hint="eastAsia" w:ascii="新宋体" w:hAnsi="新宋体" w:eastAsia="新宋体"/>
                      <w:szCs w:val="21"/>
                    </w:rPr>
                    <w:t>2.涉及考察人员工作经验，要求提供项目合同关键信息作为得分依据，通过合同关键信息无法判断是否得分的，还须同时提供合同甲方出具的证明文件。</w:t>
                  </w:r>
                </w:p>
                <w:p>
                  <w:pPr>
                    <w:rPr>
                      <w:rFonts w:ascii="新宋体" w:hAnsi="新宋体" w:eastAsia="新宋体"/>
                      <w:szCs w:val="21"/>
                    </w:rPr>
                  </w:pPr>
                  <w:r>
                    <w:rPr>
                      <w:rFonts w:hint="eastAsia" w:ascii="新宋体" w:hAnsi="新宋体" w:eastAsia="新宋体"/>
                      <w:szCs w:val="21"/>
                    </w:rPr>
                    <w:t>3.若团队成员内1人同时具有第2点和第3点经验的都算得分</w:t>
                  </w:r>
                </w:p>
                <w:p>
                  <w:pPr>
                    <w:rPr>
                      <w:rFonts w:ascii="新宋体" w:hAnsi="新宋体" w:eastAsia="新宋体"/>
                      <w:szCs w:val="21"/>
                    </w:rPr>
                  </w:pPr>
                  <w:r>
                    <w:rPr>
                      <w:rFonts w:hint="eastAsia" w:ascii="新宋体" w:hAnsi="新宋体" w:eastAsia="新宋体"/>
                      <w:szCs w:val="21"/>
                    </w:rPr>
                    <w:t>4.以上资料均要求提供扫描件（或官方网站截图）。评分中出现无证明资料或专家无法凭所提供资料判断是否得分的情况，一律作不得分处理。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3</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投标人获奖情况</w:t>
                  </w:r>
                </w:p>
              </w:tc>
              <w:tc>
                <w:tcPr>
                  <w:tcW w:w="760"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6</w:t>
                  </w:r>
                </w:p>
              </w:tc>
              <w:tc>
                <w:tcPr>
                  <w:tcW w:w="572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评分内容：</w:t>
                  </w:r>
                </w:p>
                <w:p>
                  <w:pPr>
                    <w:rPr>
                      <w:rFonts w:ascii="新宋体" w:hAnsi="新宋体" w:eastAsia="新宋体"/>
                      <w:szCs w:val="21"/>
                    </w:rPr>
                  </w:pPr>
                  <w:r>
                    <w:rPr>
                      <w:rFonts w:hint="eastAsia" w:ascii="新宋体" w:hAnsi="新宋体" w:eastAsia="新宋体"/>
                      <w:szCs w:val="21"/>
                    </w:rPr>
                    <w:t>提供投标人获得地级市以上公益慈善类表彰荣誉证书或表彰文件，每项得2分，最高不超过6分，不提供荣誉证书或表彰文件不得分。</w:t>
                  </w:r>
                </w:p>
                <w:p>
                  <w:pPr>
                    <w:rPr>
                      <w:rFonts w:ascii="新宋体" w:hAnsi="新宋体" w:eastAsia="新宋体"/>
                      <w:szCs w:val="21"/>
                    </w:rPr>
                  </w:pPr>
                  <w:r>
                    <w:rPr>
                      <w:rFonts w:hint="eastAsia" w:ascii="新宋体" w:hAnsi="新宋体" w:eastAsia="新宋体"/>
                      <w:szCs w:val="21"/>
                    </w:rPr>
                    <w:t>评分依据：</w:t>
                  </w:r>
                </w:p>
                <w:p>
                  <w:pPr>
                    <w:rPr>
                      <w:rFonts w:ascii="新宋体" w:hAnsi="新宋体" w:eastAsia="新宋体"/>
                      <w:szCs w:val="21"/>
                    </w:rPr>
                  </w:pPr>
                  <w:r>
                    <w:rPr>
                      <w:rFonts w:hint="eastAsia" w:ascii="新宋体" w:hAnsi="新宋体" w:eastAsia="新宋体"/>
                      <w:szCs w:val="21"/>
                    </w:rPr>
                    <w:t>1.要求提供奖项照片或获奖（荣誉）证书等证明材料作为得分依据。</w:t>
                  </w:r>
                </w:p>
                <w:p>
                  <w:pPr>
                    <w:rPr>
                      <w:rFonts w:ascii="新宋体" w:hAnsi="新宋体" w:eastAsia="新宋体"/>
                      <w:szCs w:val="21"/>
                    </w:rPr>
                  </w:pPr>
                  <w:r>
                    <w:rPr>
                      <w:rFonts w:hint="eastAsia" w:ascii="新宋体" w:hAnsi="新宋体" w:eastAsia="新宋体"/>
                      <w:szCs w:val="21"/>
                    </w:rPr>
                    <w:t>2.以上资料均要求提供扫描件（或官方网站截图）。评分中出现无证明资料或专家无法凭所提供资料判断是否得分的情况，一律作不得分处理。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4</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投标人同类项目业绩情况</w:t>
                  </w:r>
                </w:p>
              </w:tc>
              <w:tc>
                <w:tcPr>
                  <w:tcW w:w="760"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6</w:t>
                  </w:r>
                </w:p>
              </w:tc>
              <w:tc>
                <w:tcPr>
                  <w:tcW w:w="572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评分内容：</w:t>
                  </w:r>
                </w:p>
                <w:p>
                  <w:pPr>
                    <w:rPr>
                      <w:rFonts w:ascii="新宋体" w:hAnsi="新宋体" w:eastAsia="新宋体"/>
                      <w:szCs w:val="21"/>
                    </w:rPr>
                  </w:pPr>
                  <w:r>
                    <w:rPr>
                      <w:rFonts w:hint="eastAsia" w:ascii="新宋体" w:hAnsi="新宋体" w:eastAsia="新宋体"/>
                      <w:szCs w:val="21"/>
                    </w:rPr>
                    <w:t>1.投标人近三年（自2019年1月起至今具有相关公益慈善类活动项目执行经验的，以合同签订时间为准，且均验收合格，每项得2分，最高不超过6分。无相关服务经验不得分。</w:t>
                  </w:r>
                </w:p>
                <w:p>
                  <w:pPr>
                    <w:rPr>
                      <w:rFonts w:ascii="新宋体" w:hAnsi="新宋体" w:eastAsia="新宋体"/>
                      <w:szCs w:val="21"/>
                    </w:rPr>
                  </w:pPr>
                  <w:r>
                    <w:rPr>
                      <w:rFonts w:hint="eastAsia" w:ascii="新宋体" w:hAnsi="新宋体" w:eastAsia="新宋体"/>
                      <w:szCs w:val="21"/>
                    </w:rPr>
                    <w:t>评分依据：</w:t>
                  </w:r>
                </w:p>
                <w:p>
                  <w:pPr>
                    <w:rPr>
                      <w:rFonts w:ascii="新宋体" w:hAnsi="新宋体" w:eastAsia="新宋体"/>
                      <w:szCs w:val="21"/>
                    </w:rPr>
                  </w:pPr>
                  <w:r>
                    <w:rPr>
                      <w:rFonts w:hint="eastAsia" w:ascii="新宋体" w:hAnsi="新宋体" w:eastAsia="新宋体"/>
                      <w:szCs w:val="21"/>
                    </w:rPr>
                    <w:t>1.要求同时提供合同关键信息（含签订合同双方的单位名称、合同项目名称与含签订合同双方的落款盖章、签订日期的关键页）和项目履约（验收）合格评价证明文件作为得分依据，项目履约（验收）合格评价证明文件需加盖合同甲方公章（或甲方业务章）。</w:t>
                  </w:r>
                </w:p>
                <w:p>
                  <w:pPr>
                    <w:rPr>
                      <w:rFonts w:ascii="新宋体" w:hAnsi="新宋体" w:eastAsia="新宋体"/>
                      <w:szCs w:val="21"/>
                    </w:rPr>
                  </w:pPr>
                  <w:r>
                    <w:rPr>
                      <w:rFonts w:hint="eastAsia" w:ascii="新宋体" w:hAnsi="新宋体" w:eastAsia="新宋体"/>
                      <w:szCs w:val="21"/>
                    </w:rPr>
                    <w:t>2.通过合同关键信息无法判断是否得分的，还须同时提供能证明得分的其它证明资料，如项目报告或合同甲方出具的证明文件等。</w:t>
                  </w:r>
                </w:p>
                <w:p>
                  <w:pPr>
                    <w:rPr>
                      <w:rFonts w:ascii="新宋体" w:hAnsi="新宋体" w:eastAsia="新宋体"/>
                      <w:szCs w:val="21"/>
                    </w:rPr>
                  </w:pPr>
                  <w:r>
                    <w:rPr>
                      <w:rFonts w:hint="eastAsia" w:ascii="新宋体" w:hAnsi="新宋体" w:eastAsia="新宋体"/>
                      <w:szCs w:val="21"/>
                    </w:rPr>
                    <w:t>3.以上资料均要求提供扫描件，原件备查。评分中出现无证明资料或专家无法凭所提供资料判断是否得分的情况，一律作不得分处理。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vMerge w:val="continue"/>
                  <w:tcBorders>
                    <w:left w:val="single" w:color="auto" w:sz="4" w:space="0"/>
                    <w:right w:val="single" w:color="auto" w:sz="4" w:space="0"/>
                  </w:tcBorders>
                  <w:vAlign w:val="center"/>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5</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服务网点</w:t>
                  </w:r>
                </w:p>
              </w:tc>
              <w:tc>
                <w:tcPr>
                  <w:tcW w:w="760"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5</w:t>
                  </w:r>
                </w:p>
              </w:tc>
              <w:tc>
                <w:tcPr>
                  <w:tcW w:w="572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szCs w:val="21"/>
                    </w:rPr>
                    <w:t>1.深圳供应商，或非深圳供应商但在深圳有合法注册的分公司（或售后机构）（分公司的必须提供分公司营业执照扫描件，售后机构必须同时提供售后服务合作合同及售后机构营业执照扫描件作为得分依据，原件备查）的，得5分；否则不得分。</w:t>
                  </w:r>
                </w:p>
                <w:p>
                  <w:pPr>
                    <w:rPr>
                      <w:rFonts w:ascii="新宋体" w:hAnsi="新宋体" w:eastAsia="新宋体"/>
                      <w:szCs w:val="21"/>
                    </w:rPr>
                  </w:pPr>
                  <w:r>
                    <w:rPr>
                      <w:rFonts w:hint="eastAsia" w:ascii="新宋体" w:hAnsi="新宋体" w:eastAsia="新宋体"/>
                      <w:szCs w:val="21"/>
                    </w:rPr>
                    <w:t>2.外地供应商承诺：中标后设立本地经营（服务）网点的，提供承诺文件（格式自定）的，得3分；未提供承诺或承诺内容不满足要求均不得分。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bookmarkStart w:id="1" w:name="InsertEnd"/>
                  <w:bookmarkEnd w:id="1"/>
                  <w:r>
                    <w:rPr>
                      <w:rFonts w:hint="eastAsia" w:ascii="新宋体" w:hAnsi="新宋体" w:eastAsia="新宋体"/>
                      <w:b/>
                      <w:szCs w:val="21"/>
                    </w:rPr>
                    <w:t>4</w:t>
                  </w:r>
                </w:p>
              </w:tc>
              <w:tc>
                <w:tcPr>
                  <w:tcW w:w="2575" w:type="dxa"/>
                  <w:gridSpan w:val="3"/>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诚信情况</w:t>
                  </w:r>
                </w:p>
              </w:tc>
              <w:tc>
                <w:tcPr>
                  <w:tcW w:w="572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b/>
                      <w:szCs w:val="21"/>
                    </w:rPr>
                  </w:pPr>
                  <w:r>
                    <w:rPr>
                      <w:rFonts w:hint="eastAsia" w:ascii="新宋体" w:hAnsi="新宋体" w:eastAsia="新宋体"/>
                      <w:b/>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vMerge w:val="restart"/>
                  <w:tcBorders>
                    <w:top w:val="single" w:color="auto" w:sz="4" w:space="0"/>
                    <w:left w:val="single" w:color="auto" w:sz="4" w:space="0"/>
                    <w:right w:val="single" w:color="auto" w:sz="4" w:space="0"/>
                  </w:tcBorders>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Cs w:val="21"/>
                    </w:rPr>
                  </w:pPr>
                  <w:r>
                    <w:rPr>
                      <w:rFonts w:ascii="新宋体" w:hAnsi="新宋体" w:eastAsia="新宋体"/>
                      <w:szCs w:val="21"/>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Cs w:val="21"/>
                    </w:rPr>
                  </w:pPr>
                  <w:r>
                    <w:rPr>
                      <w:rFonts w:ascii="新宋体" w:hAnsi="新宋体" w:eastAsia="新宋体"/>
                      <w:szCs w:val="21"/>
                    </w:rPr>
                    <w:t>评分因素</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Cs w:val="21"/>
                    </w:rPr>
                  </w:pPr>
                  <w:r>
                    <w:rPr>
                      <w:rFonts w:ascii="新宋体" w:hAnsi="新宋体" w:eastAsia="新宋体"/>
                      <w:szCs w:val="21"/>
                    </w:rPr>
                    <w:t>权重</w:t>
                  </w:r>
                </w:p>
              </w:tc>
              <w:tc>
                <w:tcPr>
                  <w:tcW w:w="5723"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Cs w:val="21"/>
                    </w:rPr>
                  </w:pPr>
                  <w:r>
                    <w:rPr>
                      <w:rFonts w:ascii="新宋体" w:hAnsi="新宋体" w:eastAsia="新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1" w:type="dxa"/>
                  <w:vMerge w:val="continue"/>
                  <w:tcBorders>
                    <w:left w:val="single" w:color="auto" w:sz="4" w:space="0"/>
                    <w:right w:val="single" w:color="auto" w:sz="4" w:space="0"/>
                  </w:tcBorders>
                </w:tcPr>
                <w:p>
                  <w:pPr>
                    <w:rPr>
                      <w:rFonts w:ascii="新宋体" w:hAnsi="新宋体" w:eastAsia="新宋体"/>
                      <w:szCs w:val="21"/>
                    </w:rPr>
                  </w:pPr>
                </w:p>
              </w:tc>
              <w:tc>
                <w:tcPr>
                  <w:tcW w:w="704" w:type="dxa"/>
                  <w:tcBorders>
                    <w:top w:val="single" w:color="auto" w:sz="4" w:space="0"/>
                    <w:left w:val="single" w:color="auto" w:sz="4" w:space="0"/>
                    <w:bottom w:val="single" w:color="auto" w:sz="4" w:space="0"/>
                    <w:right w:val="single" w:color="auto" w:sz="4" w:space="0"/>
                  </w:tcBorders>
                </w:tcPr>
                <w:p>
                  <w:pPr>
                    <w:rPr>
                      <w:rFonts w:ascii="新宋体" w:hAnsi="新宋体" w:eastAsia="新宋体" w:cs="宋体"/>
                      <w:szCs w:val="21"/>
                    </w:rPr>
                  </w:pPr>
                  <w:r>
                    <w:rPr>
                      <w:rFonts w:ascii="新宋体" w:hAnsi="新宋体" w:eastAsia="新宋体"/>
                      <w:szCs w:val="21"/>
                    </w:rPr>
                    <w:t>1</w:t>
                  </w:r>
                </w:p>
              </w:tc>
              <w:tc>
                <w:tcPr>
                  <w:tcW w:w="1111"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ascii="新宋体" w:hAnsi="新宋体" w:eastAsia="新宋体"/>
                      <w:szCs w:val="21"/>
                    </w:rPr>
                    <w:t>市财政</w:t>
                  </w:r>
                  <w:r>
                    <w:rPr>
                      <w:rFonts w:hint="eastAsia" w:ascii="新宋体" w:hAnsi="新宋体" w:eastAsia="新宋体"/>
                      <w:szCs w:val="21"/>
                    </w:rPr>
                    <w:t>局</w:t>
                  </w:r>
                  <w:r>
                    <w:rPr>
                      <w:rFonts w:ascii="新宋体" w:hAnsi="新宋体" w:eastAsia="新宋体"/>
                      <w:szCs w:val="21"/>
                    </w:rPr>
                    <w:t>诚信管理情况</w:t>
                  </w:r>
                </w:p>
              </w:tc>
              <w:tc>
                <w:tcPr>
                  <w:tcW w:w="760" w:type="dxa"/>
                  <w:tcBorders>
                    <w:top w:val="single" w:color="auto" w:sz="4" w:space="0"/>
                    <w:left w:val="single" w:color="auto" w:sz="4" w:space="0"/>
                    <w:bottom w:val="single" w:color="auto" w:sz="4" w:space="0"/>
                    <w:right w:val="single" w:color="auto" w:sz="4" w:space="0"/>
                  </w:tcBorders>
                </w:tcPr>
                <w:p>
                  <w:pPr>
                    <w:rPr>
                      <w:rFonts w:ascii="新宋体" w:hAnsi="新宋体" w:eastAsia="新宋体" w:cs="宋体"/>
                      <w:szCs w:val="21"/>
                    </w:rPr>
                  </w:pPr>
                  <w:r>
                    <w:rPr>
                      <w:rFonts w:ascii="新宋体" w:hAnsi="新宋体" w:eastAsia="新宋体"/>
                      <w:szCs w:val="21"/>
                    </w:rPr>
                    <w:t>5</w:t>
                  </w:r>
                </w:p>
              </w:tc>
              <w:tc>
                <w:tcPr>
                  <w:tcW w:w="5723" w:type="dxa"/>
                  <w:tcBorders>
                    <w:top w:val="single" w:color="auto" w:sz="4" w:space="0"/>
                    <w:left w:val="single" w:color="auto" w:sz="4" w:space="0"/>
                    <w:bottom w:val="single" w:color="auto" w:sz="4" w:space="0"/>
                    <w:right w:val="single" w:color="auto" w:sz="4" w:space="0"/>
                  </w:tcBorders>
                </w:tcPr>
                <w:p>
                  <w:pPr>
                    <w:rPr>
                      <w:rFonts w:ascii="新宋体" w:hAnsi="新宋体" w:eastAsia="新宋体"/>
                      <w:szCs w:val="21"/>
                    </w:rPr>
                  </w:pPr>
                  <w:r>
                    <w:rPr>
                      <w:rFonts w:hint="eastAsia" w:ascii="新宋体" w:hAnsi="新宋体" w:eastAsia="新宋体" w:cs="宋体"/>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pPr>
              <w:rPr>
                <w:rFonts w:ascii="新宋体" w:hAnsi="新宋体" w:eastAsia="新宋体"/>
              </w:rPr>
            </w:pPr>
          </w:p>
        </w:tc>
      </w:tr>
    </w:tbl>
    <w:p>
      <w:pPr>
        <w:rPr>
          <w:rFonts w:ascii="新宋体" w:hAnsi="新宋体" w:eastAsia="新宋体"/>
        </w:rPr>
      </w:pPr>
    </w:p>
    <w:p>
      <w:pPr>
        <w:rPr>
          <w:rFonts w:hint="eastAsia" w:ascii="新宋体" w:hAnsi="新宋体" w:eastAsia="新宋体"/>
          <w:sz w:val="30"/>
          <w:szCs w:val="30"/>
        </w:rPr>
      </w:pPr>
      <w:r>
        <w:rPr>
          <w:rFonts w:hint="eastAsia" w:ascii="新宋体" w:hAnsi="新宋体" w:eastAsia="新宋体"/>
          <w:sz w:val="30"/>
          <w:szCs w:val="30"/>
        </w:rPr>
        <w:br w:type="page"/>
      </w:r>
    </w:p>
    <w:p>
      <w:pPr>
        <w:pStyle w:val="5"/>
        <w:rPr>
          <w:rFonts w:ascii="新宋体" w:hAnsi="新宋体" w:eastAsia="新宋体"/>
          <w:sz w:val="30"/>
          <w:szCs w:val="30"/>
        </w:rPr>
      </w:pPr>
      <w:bookmarkStart w:id="36" w:name="_GoBack"/>
      <w:bookmarkEnd w:id="36"/>
      <w:r>
        <w:rPr>
          <w:rFonts w:hint="eastAsia" w:ascii="新宋体" w:hAnsi="新宋体" w:eastAsia="新宋体"/>
          <w:sz w:val="30"/>
          <w:szCs w:val="30"/>
        </w:rPr>
        <w:t>其它关键信息</w:t>
      </w:r>
    </w:p>
    <w:p>
      <w:pPr>
        <w:pStyle w:val="71"/>
        <w:numPr>
          <w:ilvl w:val="0"/>
          <w:numId w:val="7"/>
        </w:numPr>
        <w:spacing w:line="360" w:lineRule="auto"/>
        <w:ind w:firstLineChars="0"/>
        <w:rPr>
          <w:rFonts w:ascii="新宋体" w:hAnsi="新宋体" w:eastAsia="新宋体"/>
          <w:b/>
        </w:rPr>
      </w:pPr>
      <w:r>
        <w:rPr>
          <w:rFonts w:hint="eastAsia" w:ascii="新宋体" w:hAnsi="新宋体" w:eastAsia="新宋体"/>
          <w:b/>
        </w:rPr>
        <w:t>评标定标信息</w:t>
      </w:r>
    </w:p>
    <w:p>
      <w:pPr>
        <w:spacing w:line="360" w:lineRule="auto"/>
        <w:jc w:val="center"/>
        <w:rPr>
          <w:rFonts w:ascii="新宋体" w:hAnsi="新宋体" w:eastAsia="新宋体"/>
        </w:rPr>
      </w:pPr>
      <w:r>
        <w:rPr>
          <w:rFonts w:hint="eastAsia" w:ascii="新宋体" w:hAnsi="新宋体" w:eastAsia="新宋体"/>
        </w:rPr>
        <w:t>非评定分离项目</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center"/>
              <w:rPr>
                <w:rFonts w:ascii="新宋体" w:hAnsi="新宋体" w:eastAsia="新宋体"/>
              </w:rPr>
            </w:pPr>
            <w:r>
              <w:rPr>
                <w:rFonts w:hint="eastAsia" w:ascii="新宋体" w:hAnsi="新宋体" w:eastAsia="新宋体"/>
              </w:rPr>
              <w:t>评标方法</w:t>
            </w:r>
          </w:p>
        </w:tc>
        <w:tc>
          <w:tcPr>
            <w:tcW w:w="4265" w:type="dxa"/>
          </w:tcPr>
          <w:p>
            <w:pPr>
              <w:spacing w:line="360" w:lineRule="auto"/>
              <w:jc w:val="center"/>
              <w:rPr>
                <w:rFonts w:ascii="新宋体" w:hAnsi="新宋体" w:eastAsia="新宋体"/>
              </w:rP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center"/>
              <w:rPr>
                <w:rFonts w:ascii="新宋体" w:hAnsi="新宋体" w:eastAsia="新宋体"/>
              </w:rPr>
            </w:pPr>
            <w:r>
              <w:rPr>
                <w:rFonts w:hint="eastAsia" w:ascii="新宋体" w:hAnsi="新宋体" w:eastAsia="新宋体"/>
              </w:rPr>
              <w:t>中标供应商家数</w:t>
            </w:r>
          </w:p>
        </w:tc>
        <w:tc>
          <w:tcPr>
            <w:tcW w:w="4265" w:type="dxa"/>
          </w:tcPr>
          <w:p>
            <w:pPr>
              <w:spacing w:line="360" w:lineRule="auto"/>
              <w:jc w:val="center"/>
              <w:rPr>
                <w:rFonts w:ascii="新宋体" w:hAnsi="新宋体" w:eastAsia="新宋体"/>
              </w:rPr>
            </w:pPr>
            <w:r>
              <w:rPr>
                <w:rFonts w:hint="eastAsia" w:ascii="新宋体" w:hAnsi="新宋体" w:eastAsia="新宋体"/>
              </w:rPr>
              <w:t>1</w:t>
            </w:r>
          </w:p>
        </w:tc>
      </w:tr>
    </w:tbl>
    <w:p>
      <w:pPr>
        <w:spacing w:line="360" w:lineRule="auto"/>
        <w:rPr>
          <w:rFonts w:ascii="新宋体" w:hAnsi="新宋体" w:eastAsia="新宋体"/>
        </w:rPr>
      </w:pPr>
    </w:p>
    <w:p>
      <w:pPr>
        <w:spacing w:line="360" w:lineRule="auto"/>
        <w:rPr>
          <w:rFonts w:ascii="新宋体" w:hAnsi="新宋体" w:eastAsia="新宋体"/>
          <w:b/>
        </w:rPr>
      </w:pPr>
      <w:r>
        <w:rPr>
          <w:rFonts w:hint="eastAsia" w:ascii="新宋体" w:hAnsi="新宋体" w:eastAsia="新宋体"/>
          <w:b/>
        </w:rPr>
        <w:t>二、关于享受优惠政策的主体及价格扣除比例</w:t>
      </w:r>
    </w:p>
    <w:p>
      <w:pPr>
        <w:spacing w:line="360" w:lineRule="auto"/>
        <w:rPr>
          <w:rFonts w:ascii="新宋体" w:hAnsi="新宋体" w:eastAsia="新宋体"/>
        </w:rPr>
      </w:pPr>
      <w:r>
        <w:rPr>
          <w:rFonts w:hint="eastAsia" w:ascii="新宋体" w:hAnsi="新宋体" w:eastAsia="新宋体"/>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6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pPr>
        <w:spacing w:line="360" w:lineRule="auto"/>
        <w:rPr>
          <w:rFonts w:ascii="新宋体" w:hAnsi="新宋体" w:eastAsia="新宋体"/>
        </w:rPr>
      </w:pPr>
      <w:r>
        <w:rPr>
          <w:rFonts w:hint="eastAsia" w:ascii="新宋体" w:hAnsi="新宋体" w:eastAsia="新宋体"/>
        </w:rPr>
        <w:t xml:space="preserve">    2.联合协议中约定，小型、微型企业和监狱企业的协议合同金额占到联合体协议合同总金额30%以上且不足100%的，可给予联合体</w:t>
      </w:r>
      <w:r>
        <w:rPr>
          <w:rFonts w:hint="eastAsia" w:ascii="新宋体" w:hAnsi="新宋体" w:eastAsia="新宋体"/>
          <w:u w:val="single"/>
        </w:rPr>
        <w:t>3</w:t>
      </w:r>
      <w:r>
        <w:rPr>
          <w:rFonts w:hint="eastAsia" w:ascii="新宋体" w:hAnsi="新宋体" w:eastAsia="新宋体"/>
        </w:rPr>
        <w:t>%的价格扣除。</w:t>
      </w:r>
    </w:p>
    <w:p>
      <w:pPr>
        <w:spacing w:line="360" w:lineRule="auto"/>
        <w:rPr>
          <w:rFonts w:ascii="新宋体" w:hAnsi="新宋体" w:eastAsia="新宋体"/>
        </w:rPr>
      </w:pPr>
      <w:r>
        <w:rPr>
          <w:rFonts w:hint="eastAsia" w:ascii="新宋体" w:hAnsi="新宋体" w:eastAsia="新宋体"/>
        </w:rPr>
        <w:t xml:space="preserve">    联合体各方均为小型、微型企业和监狱企业的，联合体视同为小型、微型企业和监狱企业，均享受评标优惠政策第一款的优惠政策。</w:t>
      </w:r>
    </w:p>
    <w:p>
      <w:pPr>
        <w:spacing w:line="360" w:lineRule="auto"/>
        <w:rPr>
          <w:rFonts w:ascii="新宋体" w:hAnsi="新宋体" w:eastAsia="新宋体"/>
        </w:rPr>
      </w:pPr>
    </w:p>
    <w:p>
      <w:pPr>
        <w:spacing w:line="360" w:lineRule="auto"/>
        <w:rPr>
          <w:rFonts w:ascii="新宋体" w:hAnsi="新宋体" w:eastAsia="新宋体"/>
          <w:b/>
        </w:rPr>
      </w:pPr>
      <w:r>
        <w:rPr>
          <w:rFonts w:hint="eastAsia" w:ascii="新宋体" w:hAnsi="新宋体" w:eastAsia="新宋体"/>
          <w:b/>
        </w:rPr>
        <w:t>三、关于失信供应商的价格上浮</w:t>
      </w:r>
    </w:p>
    <w:p>
      <w:pPr>
        <w:spacing w:line="360" w:lineRule="auto"/>
        <w:rPr>
          <w:rFonts w:ascii="新宋体" w:hAnsi="新宋体" w:eastAsia="新宋体"/>
        </w:rPr>
      </w:pPr>
      <w:r>
        <w:rPr>
          <w:rFonts w:hint="eastAsia" w:ascii="新宋体" w:hAnsi="新宋体" w:eastAsia="新宋体"/>
        </w:rPr>
        <w:t>根据《深圳市财政委员会关于印发〈深圳市政府采购供应商诚信管理暂行办法操作细则〉的通知》（深财购〔</w:t>
      </w:r>
      <w:r>
        <w:rPr>
          <w:rFonts w:ascii="新宋体" w:hAnsi="新宋体" w:eastAsia="新宋体"/>
        </w:rPr>
        <w:t>2017</w:t>
      </w:r>
      <w:r>
        <w:rPr>
          <w:rFonts w:hint="eastAsia" w:ascii="新宋体" w:hAnsi="新宋体" w:eastAsia="新宋体"/>
        </w:rPr>
        <w:t>〕</w:t>
      </w:r>
      <w:r>
        <w:rPr>
          <w:rFonts w:ascii="新宋体" w:hAnsi="新宋体" w:eastAsia="新宋体"/>
        </w:rPr>
        <w:t xml:space="preserve">42 </w:t>
      </w:r>
      <w:r>
        <w:rPr>
          <w:rFonts w:hint="eastAsia" w:ascii="新宋体" w:hAnsi="新宋体" w:eastAsia="新宋体"/>
        </w:rPr>
        <w:t>号）的规定，采取价格评比法（比如最低价法）的项目，因违法违规行为被记入诚信档案的失信供应商最终报价在该企业最后一轮报价的基础上上浮</w:t>
      </w:r>
      <w:r>
        <w:rPr>
          <w:rFonts w:ascii="新宋体" w:hAnsi="新宋体" w:eastAsia="新宋体"/>
        </w:rPr>
        <w:t>10%</w:t>
      </w:r>
      <w:r>
        <w:rPr>
          <w:rFonts w:hint="eastAsia" w:ascii="新宋体" w:hAnsi="新宋体" w:eastAsia="新宋体"/>
        </w:rPr>
        <w:t>。失信供应商符合优惠主体资格的，价格扣除和价格上浮一并执行。</w:t>
      </w:r>
    </w:p>
    <w:p>
      <w:pPr>
        <w:spacing w:line="360" w:lineRule="auto"/>
        <w:rPr>
          <w:rFonts w:ascii="新宋体" w:hAnsi="新宋体" w:eastAsia="新宋体"/>
        </w:rPr>
      </w:pPr>
    </w:p>
    <w:p>
      <w:pPr>
        <w:spacing w:line="360" w:lineRule="auto"/>
        <w:rPr>
          <w:rFonts w:ascii="新宋体" w:hAnsi="新宋体" w:eastAsia="新宋体"/>
          <w:b/>
        </w:rPr>
      </w:pPr>
      <w:r>
        <w:rPr>
          <w:rFonts w:hint="eastAsia" w:ascii="新宋体" w:hAnsi="新宋体" w:eastAsia="新宋体"/>
          <w:b/>
        </w:rPr>
        <w:t>四、其他说明</w:t>
      </w:r>
    </w:p>
    <w:p>
      <w:pPr>
        <w:spacing w:line="360" w:lineRule="auto"/>
        <w:rPr>
          <w:rFonts w:ascii="新宋体" w:hAnsi="新宋体" w:eastAsia="新宋体"/>
        </w:rPr>
      </w:pPr>
      <w:r>
        <w:rPr>
          <w:rFonts w:hint="eastAsia" w:ascii="新宋体" w:hAnsi="新宋体" w:eastAsia="新宋体"/>
        </w:rPr>
        <w:t>1.采购人拟采购的服务（工程）中，如涉及《关于调整优化节能产品环境标志产品政府采购执行机制的通知》（财库〔2019〕9号）中的产品，要依据该通知要求执行。</w:t>
      </w:r>
    </w:p>
    <w:p>
      <w:pPr>
        <w:ind w:firstLine="3268" w:firstLineChars="1550"/>
        <w:rPr>
          <w:rFonts w:ascii="新宋体" w:hAnsi="新宋体" w:eastAsia="新宋体"/>
          <w:b/>
        </w:rPr>
      </w:pPr>
    </w:p>
    <w:p>
      <w:pPr>
        <w:rPr>
          <w:rFonts w:ascii="新宋体" w:hAnsi="新宋体" w:eastAsia="新宋体"/>
          <w:b/>
        </w:rPr>
      </w:pPr>
    </w:p>
    <w:p>
      <w:pPr>
        <w:widowControl/>
        <w:jc w:val="left"/>
        <w:rPr>
          <w:rFonts w:ascii="新宋体" w:hAnsi="新宋体" w:eastAsia="新宋体"/>
          <w:b/>
        </w:rPr>
      </w:pPr>
      <w:r>
        <w:rPr>
          <w:rFonts w:ascii="新宋体" w:hAnsi="新宋体" w:eastAsia="新宋体"/>
          <w:b/>
        </w:rPr>
        <w:br w:type="page"/>
      </w:r>
    </w:p>
    <w:p>
      <w:pPr>
        <w:pStyle w:val="2"/>
      </w:pPr>
      <w:r>
        <w:rPr>
          <w:rFonts w:hint="eastAsia"/>
        </w:rPr>
        <w:t>目  录</w:t>
      </w:r>
    </w:p>
    <w:p>
      <w:pPr>
        <w:spacing w:line="480" w:lineRule="auto"/>
        <w:rPr>
          <w:rFonts w:ascii="新宋体" w:hAnsi="新宋体" w:eastAsia="新宋体"/>
          <w:b/>
          <w:sz w:val="28"/>
          <w:szCs w:val="28"/>
        </w:rPr>
      </w:pPr>
      <w:r>
        <w:rPr>
          <w:rFonts w:hint="eastAsia" w:ascii="新宋体" w:hAnsi="新宋体" w:eastAsia="新宋体"/>
          <w:b/>
          <w:sz w:val="28"/>
          <w:szCs w:val="28"/>
        </w:rPr>
        <w:t>第一册  专用条款</w:t>
      </w:r>
    </w:p>
    <w:p>
      <w:pPr>
        <w:spacing w:line="480" w:lineRule="auto"/>
        <w:rPr>
          <w:rFonts w:ascii="新宋体" w:hAnsi="新宋体" w:eastAsia="新宋体"/>
          <w:b/>
          <w:sz w:val="28"/>
          <w:szCs w:val="28"/>
        </w:rPr>
      </w:pPr>
      <w:r>
        <w:rPr>
          <w:rFonts w:hint="eastAsia" w:ascii="新宋体" w:hAnsi="新宋体" w:eastAsia="新宋体"/>
          <w:b/>
          <w:sz w:val="28"/>
          <w:szCs w:val="28"/>
        </w:rPr>
        <w:t xml:space="preserve">       关键信息</w:t>
      </w:r>
    </w:p>
    <w:p>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第一章  招标公告</w:t>
      </w:r>
    </w:p>
    <w:p>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第二章  招标项目需求</w:t>
      </w:r>
    </w:p>
    <w:p>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第三章  投标文件格式、附件</w:t>
      </w:r>
    </w:p>
    <w:p>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第四章  政府采购合同的签订、履行及验收</w:t>
      </w:r>
    </w:p>
    <w:p>
      <w:pPr>
        <w:spacing w:line="480" w:lineRule="auto"/>
        <w:rPr>
          <w:rFonts w:ascii="新宋体" w:hAnsi="新宋体" w:eastAsia="新宋体"/>
          <w:b/>
          <w:sz w:val="28"/>
          <w:szCs w:val="28"/>
        </w:rPr>
      </w:pPr>
      <w:r>
        <w:rPr>
          <w:rFonts w:hint="eastAsia" w:ascii="新宋体" w:hAnsi="新宋体" w:eastAsia="新宋体"/>
          <w:b/>
          <w:sz w:val="28"/>
          <w:szCs w:val="28"/>
        </w:rPr>
        <w:t>第二册  通用条款</w:t>
      </w:r>
    </w:p>
    <w:p>
      <w:pPr>
        <w:spacing w:line="480" w:lineRule="auto"/>
        <w:rPr>
          <w:rFonts w:ascii="新宋体" w:hAnsi="新宋体" w:eastAsia="新宋体"/>
          <w:b/>
          <w:sz w:val="28"/>
          <w:szCs w:val="28"/>
        </w:rPr>
      </w:pPr>
      <w:r>
        <w:rPr>
          <w:rFonts w:hint="eastAsia" w:ascii="新宋体" w:hAnsi="新宋体" w:eastAsia="新宋体"/>
          <w:b/>
          <w:sz w:val="28"/>
          <w:szCs w:val="28"/>
        </w:rPr>
        <w:t>备注：</w:t>
      </w:r>
    </w:p>
    <w:p>
      <w:pPr>
        <w:spacing w:line="480" w:lineRule="auto"/>
        <w:rPr>
          <w:rFonts w:ascii="新宋体" w:hAnsi="新宋体" w:eastAsia="新宋体"/>
          <w:b/>
          <w:sz w:val="28"/>
          <w:szCs w:val="28"/>
        </w:rPr>
      </w:pPr>
      <w:r>
        <w:rPr>
          <w:rFonts w:hint="eastAsia" w:ascii="新宋体" w:hAnsi="新宋体" w:eastAsia="新宋体"/>
          <w:b/>
          <w:sz w:val="28"/>
          <w:szCs w:val="28"/>
        </w:rPr>
        <w:t>1.本招标文件分为第一册“专用条款”和第二册“通用条款”。</w:t>
      </w:r>
    </w:p>
    <w:p>
      <w:pPr>
        <w:spacing w:line="480" w:lineRule="auto"/>
        <w:jc w:val="left"/>
        <w:rPr>
          <w:rFonts w:ascii="新宋体" w:hAnsi="新宋体" w:eastAsia="新宋体"/>
          <w:b/>
          <w:sz w:val="28"/>
          <w:szCs w:val="28"/>
        </w:rPr>
      </w:pPr>
      <w:r>
        <w:rPr>
          <w:rFonts w:hint="eastAsia" w:ascii="新宋体" w:hAnsi="新宋体" w:eastAsia="新宋体"/>
          <w:b/>
          <w:sz w:val="28"/>
          <w:szCs w:val="28"/>
        </w:rPr>
        <w:t>2.“专用条款”是对本次采购项目的具体要求，包含招标公告、招标项目需求、投标文件格式、合同条款及格式、附件等内容。</w:t>
      </w:r>
    </w:p>
    <w:p>
      <w:pPr>
        <w:spacing w:line="480" w:lineRule="auto"/>
        <w:jc w:val="left"/>
        <w:rPr>
          <w:rFonts w:ascii="新宋体" w:hAnsi="新宋体" w:eastAsia="新宋体"/>
          <w:b/>
          <w:sz w:val="28"/>
          <w:szCs w:val="28"/>
        </w:rPr>
      </w:pPr>
      <w:r>
        <w:rPr>
          <w:rFonts w:hint="eastAsia" w:ascii="新宋体" w:hAnsi="新宋体" w:eastAsia="新宋体"/>
          <w:b/>
          <w:sz w:val="28"/>
          <w:szCs w:val="28"/>
        </w:rPr>
        <w:t>3.“通用条款”是通用于政府采购项目的基础性条款，具有普遍性和通用性。</w:t>
      </w:r>
    </w:p>
    <w:p>
      <w:pPr>
        <w:spacing w:line="480" w:lineRule="auto"/>
        <w:jc w:val="left"/>
        <w:rPr>
          <w:rFonts w:ascii="新宋体" w:hAnsi="新宋体" w:eastAsia="新宋体"/>
          <w:b/>
          <w:sz w:val="28"/>
          <w:szCs w:val="28"/>
        </w:rPr>
      </w:pPr>
      <w:r>
        <w:rPr>
          <w:rFonts w:hint="eastAsia" w:ascii="新宋体" w:hAnsi="新宋体" w:eastAsia="新宋体"/>
          <w:b/>
          <w:sz w:val="28"/>
          <w:szCs w:val="28"/>
        </w:rPr>
        <w:t>4.当出现“专用条款”和“通用条款”表述不一致或有冲突时，以“专用条款”为准。</w:t>
      </w: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pStyle w:val="2"/>
      </w:pPr>
      <w:r>
        <w:rPr>
          <w:rFonts w:hint="eastAsia"/>
        </w:rPr>
        <w:t>第一册  专用条款</w:t>
      </w:r>
    </w:p>
    <w:p>
      <w:pPr>
        <w:pStyle w:val="5"/>
        <w:rPr>
          <w:rFonts w:ascii="新宋体" w:hAnsi="新宋体" w:eastAsia="新宋体"/>
          <w:kern w:val="44"/>
          <w:sz w:val="30"/>
          <w:szCs w:val="30"/>
        </w:rPr>
      </w:pPr>
      <w:r>
        <w:rPr>
          <w:rFonts w:hint="eastAsia" w:ascii="新宋体" w:hAnsi="新宋体" w:eastAsia="新宋体"/>
          <w:kern w:val="44"/>
          <w:sz w:val="30"/>
          <w:szCs w:val="30"/>
        </w:rPr>
        <w:t>第一章  招标公告</w:t>
      </w:r>
    </w:p>
    <w:tbl>
      <w:tblPr>
        <w:tblStyle w:val="42"/>
        <w:tblW w:w="4900" w:type="pct"/>
        <w:jc w:val="center"/>
        <w:tblCellSpacing w:w="0" w:type="dxa"/>
        <w:tblLayout w:type="autofit"/>
        <w:tblCellMar>
          <w:top w:w="0" w:type="dxa"/>
          <w:left w:w="0" w:type="dxa"/>
          <w:bottom w:w="0" w:type="dxa"/>
          <w:right w:w="0" w:type="dxa"/>
        </w:tblCellMar>
      </w:tblPr>
      <w:tblGrid>
        <w:gridCol w:w="8890"/>
      </w:tblGrid>
      <w:tr>
        <w:trPr>
          <w:trHeight w:val="6096" w:hRule="atLeast"/>
          <w:tblCellSpacing w:w="0" w:type="dxa"/>
          <w:jc w:val="center"/>
        </w:trPr>
        <w:tc>
          <w:tcPr>
            <w:tcW w:w="0" w:type="auto"/>
            <w:vAlign w:val="center"/>
          </w:tcPr>
          <w:p>
            <w:pPr>
              <w:spacing w:line="360" w:lineRule="auto"/>
              <w:rPr>
                <w:rFonts w:ascii="新宋体" w:hAnsi="新宋体" w:eastAsia="新宋体"/>
                <w:szCs w:val="21"/>
              </w:rPr>
            </w:pPr>
            <w:r>
              <w:rPr>
                <w:rFonts w:hint="eastAsia" w:ascii="新宋体" w:hAnsi="新宋体" w:eastAsia="新宋体"/>
                <w:szCs w:val="21"/>
              </w:rPr>
              <w:t>项目概况：</w:t>
            </w:r>
            <w:r>
              <w:rPr>
                <w:rFonts w:hint="eastAsia" w:ascii="新宋体" w:hAnsi="新宋体" w:eastAsia="新宋体"/>
                <w:szCs w:val="21"/>
                <w:u w:val="single"/>
              </w:rPr>
              <w:t>慈善事业发展项目</w:t>
            </w:r>
            <w:r>
              <w:rPr>
                <w:rFonts w:hint="eastAsia" w:ascii="新宋体" w:hAnsi="新宋体" w:eastAsia="新宋体"/>
                <w:szCs w:val="21"/>
              </w:rPr>
              <w:t>采购项目的潜在投标人应在</w:t>
            </w:r>
            <w:r>
              <w:rPr>
                <w:rFonts w:hint="eastAsia" w:ascii="新宋体" w:hAnsi="新宋体" w:eastAsia="新宋体"/>
                <w:szCs w:val="21"/>
                <w:u w:val="single"/>
              </w:rPr>
              <w:t>深圳市福田区天安数码城创新科技广场一期B座1210</w:t>
            </w:r>
            <w:r>
              <w:rPr>
                <w:rFonts w:hint="eastAsia" w:ascii="新宋体" w:hAnsi="新宋体" w:eastAsia="新宋体"/>
                <w:szCs w:val="21"/>
              </w:rPr>
              <w:t>获取招标文件，并于</w:t>
            </w:r>
            <w:r>
              <w:rPr>
                <w:rFonts w:hint="eastAsia" w:ascii="新宋体" w:hAnsi="新宋体" w:eastAsia="新宋体"/>
                <w:szCs w:val="21"/>
                <w:u w:val="single"/>
              </w:rPr>
              <w:t>2022</w:t>
            </w:r>
            <w:r>
              <w:rPr>
                <w:rFonts w:hint="eastAsia" w:ascii="新宋体" w:hAnsi="新宋体" w:eastAsia="新宋体"/>
                <w:bCs/>
                <w:szCs w:val="21"/>
                <w:u w:val="single"/>
              </w:rPr>
              <w:t>年</w:t>
            </w:r>
            <w:r>
              <w:rPr>
                <w:rFonts w:ascii="新宋体" w:hAnsi="新宋体" w:eastAsia="新宋体"/>
                <w:bCs/>
                <w:szCs w:val="21"/>
                <w:u w:val="single"/>
              </w:rPr>
              <w:t>03</w:t>
            </w:r>
            <w:r>
              <w:rPr>
                <w:rFonts w:hint="eastAsia" w:ascii="新宋体" w:hAnsi="新宋体" w:eastAsia="新宋体"/>
                <w:bCs/>
                <w:szCs w:val="21"/>
                <w:u w:val="single"/>
              </w:rPr>
              <w:t>月</w:t>
            </w:r>
            <w:r>
              <w:rPr>
                <w:rFonts w:ascii="新宋体" w:hAnsi="新宋体" w:eastAsia="新宋体"/>
                <w:bCs/>
                <w:szCs w:val="21"/>
                <w:u w:val="single"/>
              </w:rPr>
              <w:t>14</w:t>
            </w:r>
            <w:r>
              <w:rPr>
                <w:rFonts w:hint="eastAsia" w:ascii="新宋体" w:hAnsi="新宋体" w:eastAsia="新宋体"/>
                <w:bCs/>
                <w:szCs w:val="21"/>
                <w:u w:val="single"/>
              </w:rPr>
              <w:t>日</w:t>
            </w:r>
            <w:r>
              <w:rPr>
                <w:rFonts w:ascii="新宋体" w:hAnsi="新宋体" w:eastAsia="新宋体"/>
                <w:bCs/>
                <w:szCs w:val="21"/>
                <w:u w:val="single"/>
              </w:rPr>
              <w:t>09</w:t>
            </w:r>
            <w:r>
              <w:rPr>
                <w:rFonts w:hint="eastAsia" w:ascii="新宋体" w:hAnsi="新宋体" w:eastAsia="新宋体"/>
                <w:bCs/>
                <w:szCs w:val="21"/>
                <w:u w:val="single"/>
              </w:rPr>
              <w:t>:</w:t>
            </w:r>
            <w:r>
              <w:rPr>
                <w:rFonts w:ascii="新宋体" w:hAnsi="新宋体" w:eastAsia="新宋体"/>
                <w:bCs/>
                <w:szCs w:val="21"/>
                <w:u w:val="single"/>
              </w:rPr>
              <w:t>30</w:t>
            </w:r>
            <w:r>
              <w:rPr>
                <w:rFonts w:hint="eastAsia" w:ascii="新宋体" w:hAnsi="新宋体" w:eastAsia="新宋体"/>
                <w:bCs/>
                <w:szCs w:val="21"/>
                <w:u w:val="single"/>
              </w:rPr>
              <w:t>（</w:t>
            </w:r>
            <w:r>
              <w:rPr>
                <w:rFonts w:hint="eastAsia" w:ascii="新宋体" w:hAnsi="新宋体" w:eastAsia="新宋体"/>
                <w:bCs/>
                <w:szCs w:val="21"/>
              </w:rPr>
              <w:t>北京时间）前提交响应文件</w:t>
            </w:r>
            <w:r>
              <w:rPr>
                <w:rFonts w:hint="eastAsia" w:ascii="新宋体" w:hAnsi="新宋体" w:eastAsia="新宋体"/>
                <w:szCs w:val="21"/>
              </w:rPr>
              <w:t>。</w:t>
            </w:r>
          </w:p>
          <w:p>
            <w:pPr>
              <w:spacing w:line="360" w:lineRule="auto"/>
              <w:rPr>
                <w:rFonts w:ascii="新宋体" w:hAnsi="新宋体" w:eastAsia="新宋体" w:cs="宋体"/>
                <w:b/>
                <w:szCs w:val="21"/>
              </w:rPr>
            </w:pPr>
            <w:r>
              <w:rPr>
                <w:rFonts w:hint="eastAsia" w:ascii="新宋体" w:hAnsi="新宋体" w:eastAsia="新宋体" w:cs="宋体"/>
                <w:b/>
                <w:szCs w:val="21"/>
              </w:rPr>
              <w:t>一、项目基本情况</w:t>
            </w:r>
          </w:p>
          <w:p>
            <w:pPr>
              <w:spacing w:line="360" w:lineRule="auto"/>
              <w:rPr>
                <w:rFonts w:ascii="新宋体" w:hAnsi="新宋体" w:eastAsia="新宋体"/>
                <w:szCs w:val="21"/>
              </w:rPr>
            </w:pPr>
            <w:r>
              <w:rPr>
                <w:rFonts w:hint="eastAsia" w:ascii="新宋体" w:hAnsi="新宋体" w:eastAsia="新宋体"/>
                <w:szCs w:val="21"/>
              </w:rPr>
              <w:t>1.项目编号：</w:t>
            </w:r>
            <w:r>
              <w:rPr>
                <w:rFonts w:ascii="新宋体" w:hAnsi="新宋体" w:eastAsia="新宋体"/>
                <w:szCs w:val="21"/>
              </w:rPr>
              <w:t>RNX2022007ZC-SZMZ</w:t>
            </w:r>
          </w:p>
          <w:p>
            <w:pPr>
              <w:spacing w:line="360" w:lineRule="auto"/>
              <w:rPr>
                <w:rFonts w:ascii="新宋体" w:hAnsi="新宋体" w:eastAsia="新宋体"/>
                <w:szCs w:val="21"/>
              </w:rPr>
            </w:pPr>
            <w:r>
              <w:rPr>
                <w:rFonts w:hint="eastAsia" w:ascii="新宋体" w:hAnsi="新宋体" w:eastAsia="新宋体"/>
                <w:szCs w:val="21"/>
              </w:rPr>
              <w:t>2.项目名称：慈善事业发展项目</w:t>
            </w:r>
          </w:p>
          <w:p>
            <w:pPr>
              <w:spacing w:line="360" w:lineRule="auto"/>
              <w:rPr>
                <w:rFonts w:ascii="新宋体" w:hAnsi="新宋体" w:eastAsia="新宋体"/>
                <w:szCs w:val="21"/>
              </w:rPr>
            </w:pPr>
            <w:r>
              <w:rPr>
                <w:rFonts w:hint="eastAsia" w:ascii="新宋体" w:hAnsi="新宋体" w:eastAsia="新宋体"/>
                <w:szCs w:val="21"/>
              </w:rPr>
              <w:t>3.预算金额：人民币玖拾伍万元（9</w:t>
            </w:r>
            <w:r>
              <w:rPr>
                <w:rFonts w:ascii="新宋体" w:hAnsi="新宋体" w:eastAsia="新宋体"/>
                <w:szCs w:val="21"/>
              </w:rPr>
              <w:t>5</w:t>
            </w:r>
            <w:r>
              <w:rPr>
                <w:rFonts w:hint="eastAsia" w:ascii="新宋体" w:hAnsi="新宋体" w:eastAsia="新宋体"/>
                <w:szCs w:val="21"/>
              </w:rPr>
              <w:t>0,000.00）</w:t>
            </w:r>
          </w:p>
          <w:p>
            <w:pPr>
              <w:spacing w:line="360" w:lineRule="auto"/>
              <w:rPr>
                <w:rFonts w:ascii="新宋体" w:hAnsi="新宋体" w:eastAsia="新宋体"/>
                <w:szCs w:val="21"/>
              </w:rPr>
            </w:pPr>
            <w:r>
              <w:rPr>
                <w:rFonts w:hint="eastAsia" w:ascii="新宋体" w:hAnsi="新宋体" w:eastAsia="新宋体"/>
                <w:szCs w:val="21"/>
              </w:rPr>
              <w:t>4.最高限价：人民币玖拾伍万元（950,000.00）</w:t>
            </w:r>
          </w:p>
          <w:p>
            <w:pPr>
              <w:spacing w:line="360" w:lineRule="auto"/>
              <w:rPr>
                <w:rFonts w:ascii="新宋体" w:hAnsi="新宋体" w:eastAsia="新宋体"/>
                <w:szCs w:val="21"/>
              </w:rPr>
            </w:pPr>
            <w:r>
              <w:rPr>
                <w:rFonts w:hint="eastAsia" w:ascii="新宋体" w:hAnsi="新宋体" w:eastAsia="新宋体"/>
                <w:szCs w:val="21"/>
              </w:rPr>
              <w:t>5.采购需求：</w:t>
            </w:r>
            <w:r>
              <w:rPr>
                <w:rFonts w:ascii="新宋体" w:hAnsi="新宋体" w:eastAsia="新宋体"/>
                <w:szCs w:val="21"/>
              </w:rP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2"/>
              <w:gridCol w:w="1134"/>
              <w:gridCol w:w="292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2" w:type="dxa"/>
                  <w:shd w:val="clear" w:color="auto" w:fill="4BACC6"/>
                  <w:vAlign w:val="center"/>
                </w:tcPr>
                <w:p>
                  <w:pPr>
                    <w:spacing w:line="360" w:lineRule="auto"/>
                    <w:jc w:val="center"/>
                    <w:rPr>
                      <w:rFonts w:ascii="新宋体" w:hAnsi="新宋体" w:eastAsia="新宋体"/>
                      <w:szCs w:val="21"/>
                    </w:rPr>
                  </w:pPr>
                  <w:r>
                    <w:rPr>
                      <w:rFonts w:hint="eastAsia" w:ascii="新宋体" w:hAnsi="新宋体" w:eastAsia="新宋体"/>
                      <w:szCs w:val="21"/>
                    </w:rPr>
                    <w:t>标的名称</w:t>
                  </w:r>
                </w:p>
              </w:tc>
              <w:tc>
                <w:tcPr>
                  <w:tcW w:w="1134" w:type="dxa"/>
                  <w:shd w:val="clear" w:color="auto" w:fill="4BACC6"/>
                  <w:vAlign w:val="center"/>
                </w:tcPr>
                <w:p>
                  <w:pPr>
                    <w:spacing w:line="360" w:lineRule="auto"/>
                    <w:jc w:val="center"/>
                    <w:rPr>
                      <w:rFonts w:ascii="新宋体" w:hAnsi="新宋体" w:eastAsia="新宋体"/>
                      <w:szCs w:val="21"/>
                    </w:rPr>
                  </w:pPr>
                  <w:r>
                    <w:rPr>
                      <w:rFonts w:hint="eastAsia" w:ascii="新宋体" w:hAnsi="新宋体" w:eastAsia="新宋体"/>
                      <w:szCs w:val="21"/>
                    </w:rPr>
                    <w:t>数量</w:t>
                  </w:r>
                </w:p>
              </w:tc>
              <w:tc>
                <w:tcPr>
                  <w:tcW w:w="2920" w:type="dxa"/>
                  <w:shd w:val="clear" w:color="auto" w:fill="4BACC6"/>
                  <w:vAlign w:val="center"/>
                </w:tcPr>
                <w:p>
                  <w:pPr>
                    <w:spacing w:line="360" w:lineRule="auto"/>
                    <w:jc w:val="center"/>
                    <w:rPr>
                      <w:rFonts w:ascii="新宋体" w:hAnsi="新宋体" w:eastAsia="新宋体"/>
                      <w:szCs w:val="21"/>
                    </w:rPr>
                  </w:pPr>
                  <w:r>
                    <w:rPr>
                      <w:rFonts w:hint="eastAsia" w:ascii="新宋体" w:hAnsi="新宋体" w:eastAsia="新宋体"/>
                      <w:szCs w:val="21"/>
                    </w:rPr>
                    <w:t>简要技术需求（服务需求）</w:t>
                  </w:r>
                </w:p>
              </w:tc>
              <w:tc>
                <w:tcPr>
                  <w:tcW w:w="1092" w:type="dxa"/>
                  <w:shd w:val="clear" w:color="auto" w:fill="4BACC6"/>
                  <w:vAlign w:val="center"/>
                </w:tcPr>
                <w:p>
                  <w:pPr>
                    <w:spacing w:line="360" w:lineRule="auto"/>
                    <w:jc w:val="center"/>
                    <w:rPr>
                      <w:rFonts w:ascii="新宋体" w:hAnsi="新宋体" w:eastAsia="新宋体"/>
                      <w:szCs w:val="21"/>
                    </w:rPr>
                  </w:pPr>
                  <w:r>
                    <w:rPr>
                      <w:rFonts w:hint="eastAsia" w:ascii="新宋体" w:hAnsi="新宋体" w:eastAsia="新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2" w:type="dxa"/>
                  <w:shd w:val="clear" w:color="auto" w:fill="auto"/>
                  <w:vAlign w:val="center"/>
                </w:tcPr>
                <w:p>
                  <w:pPr>
                    <w:spacing w:line="360" w:lineRule="auto"/>
                    <w:jc w:val="center"/>
                    <w:rPr>
                      <w:rFonts w:ascii="新宋体" w:hAnsi="新宋体" w:eastAsia="新宋体"/>
                      <w:szCs w:val="21"/>
                    </w:rPr>
                  </w:pPr>
                  <w:r>
                    <w:rPr>
                      <w:rFonts w:hint="eastAsia" w:ascii="新宋体" w:hAnsi="新宋体" w:eastAsia="新宋体"/>
                      <w:szCs w:val="21"/>
                    </w:rPr>
                    <w:t>慈善事业发展项目</w:t>
                  </w:r>
                </w:p>
              </w:tc>
              <w:tc>
                <w:tcPr>
                  <w:tcW w:w="1134" w:type="dxa"/>
                  <w:shd w:val="clear" w:color="auto" w:fill="auto"/>
                  <w:vAlign w:val="center"/>
                </w:tcPr>
                <w:p>
                  <w:pPr>
                    <w:spacing w:line="360" w:lineRule="auto"/>
                    <w:jc w:val="center"/>
                    <w:rPr>
                      <w:rFonts w:ascii="新宋体" w:hAnsi="新宋体" w:eastAsia="新宋体"/>
                      <w:szCs w:val="21"/>
                    </w:rPr>
                  </w:pPr>
                  <w:r>
                    <w:rPr>
                      <w:rFonts w:ascii="新宋体" w:hAnsi="新宋体" w:eastAsia="新宋体"/>
                      <w:szCs w:val="21"/>
                    </w:rPr>
                    <w:t>一项</w:t>
                  </w:r>
                </w:p>
              </w:tc>
              <w:tc>
                <w:tcPr>
                  <w:tcW w:w="2920" w:type="dxa"/>
                  <w:shd w:val="clear" w:color="auto" w:fill="auto"/>
                  <w:vAlign w:val="center"/>
                </w:tcPr>
                <w:p>
                  <w:pPr>
                    <w:spacing w:line="360" w:lineRule="auto"/>
                    <w:jc w:val="center"/>
                    <w:rPr>
                      <w:rFonts w:ascii="新宋体" w:hAnsi="新宋体" w:eastAsia="新宋体"/>
                      <w:szCs w:val="21"/>
                    </w:rPr>
                  </w:pPr>
                  <w:r>
                    <w:rPr>
                      <w:rFonts w:hint="eastAsia" w:ascii="新宋体" w:hAnsi="新宋体" w:eastAsia="新宋体"/>
                      <w:szCs w:val="21"/>
                    </w:rPr>
                    <w:t>详见附件内容</w:t>
                  </w:r>
                </w:p>
              </w:tc>
              <w:tc>
                <w:tcPr>
                  <w:tcW w:w="1092" w:type="dxa"/>
                  <w:shd w:val="clear" w:color="auto" w:fill="auto"/>
                  <w:vAlign w:val="center"/>
                </w:tcPr>
                <w:p>
                  <w:pPr>
                    <w:spacing w:line="360" w:lineRule="auto"/>
                    <w:jc w:val="center"/>
                    <w:rPr>
                      <w:rFonts w:ascii="新宋体" w:hAnsi="新宋体" w:eastAsia="新宋体"/>
                      <w:szCs w:val="21"/>
                      <w:u w:val="single"/>
                    </w:rPr>
                  </w:pPr>
                </w:p>
              </w:tc>
            </w:tr>
          </w:tbl>
          <w:p>
            <w:pPr>
              <w:spacing w:line="360" w:lineRule="auto"/>
              <w:rPr>
                <w:rFonts w:ascii="新宋体" w:hAnsi="新宋体" w:eastAsia="新宋体"/>
                <w:szCs w:val="21"/>
                <w:u w:val="single"/>
              </w:rPr>
            </w:pPr>
            <w:r>
              <w:rPr>
                <w:rFonts w:hint="eastAsia" w:ascii="新宋体" w:hAnsi="新宋体" w:eastAsia="新宋体"/>
                <w:szCs w:val="21"/>
              </w:rPr>
              <w:t>6.合同履行期限：本项目服务期限为自合同签订之日起至2022年12月15日止，本项目为长期服务，合同期限可以延长，但最长不超过3年，具体期限由采购人根据中标人履约情况考核确定。合同每年签订一次，中标人履约情况经考核符合合同续期标准的，第二年和第三年可逐年签订续期合同。</w:t>
            </w:r>
          </w:p>
          <w:p>
            <w:pPr>
              <w:spacing w:line="360" w:lineRule="auto"/>
              <w:rPr>
                <w:rFonts w:ascii="新宋体" w:hAnsi="新宋体" w:eastAsia="新宋体"/>
                <w:szCs w:val="21"/>
              </w:rPr>
            </w:pPr>
            <w:r>
              <w:rPr>
                <w:rFonts w:hint="eastAsia" w:ascii="新宋体" w:hAnsi="新宋体" w:eastAsia="新宋体"/>
                <w:szCs w:val="21"/>
              </w:rPr>
              <w:t>7.本项目不接受联合体投标。</w:t>
            </w:r>
          </w:p>
          <w:p>
            <w:pPr>
              <w:spacing w:line="360" w:lineRule="auto"/>
              <w:rPr>
                <w:rFonts w:ascii="新宋体" w:hAnsi="新宋体" w:eastAsia="新宋体" w:cs="宋体"/>
                <w:b/>
                <w:szCs w:val="21"/>
              </w:rPr>
            </w:pPr>
            <w:r>
              <w:rPr>
                <w:rFonts w:hint="eastAsia" w:ascii="新宋体" w:hAnsi="新宋体" w:eastAsia="新宋体" w:cs="宋体"/>
                <w:b/>
                <w:szCs w:val="21"/>
              </w:rPr>
              <w:t>二、供应商的资格要求：</w:t>
            </w:r>
          </w:p>
          <w:p>
            <w:pPr>
              <w:spacing w:line="360" w:lineRule="auto"/>
              <w:rPr>
                <w:rFonts w:ascii="新宋体" w:hAnsi="新宋体" w:eastAsia="新宋体"/>
              </w:rPr>
            </w:pPr>
            <w:r>
              <w:rPr>
                <w:rFonts w:hint="eastAsia" w:ascii="新宋体" w:hAnsi="新宋体" w:eastAsia="新宋体"/>
              </w:rPr>
              <w:t>（1）满足《中华人民共和国政府采购法》第二十二条规定；</w:t>
            </w:r>
          </w:p>
          <w:p>
            <w:pPr>
              <w:spacing w:line="360" w:lineRule="auto"/>
              <w:rPr>
                <w:rFonts w:ascii="新宋体" w:hAnsi="新宋体" w:eastAsia="新宋体"/>
              </w:rPr>
            </w:pPr>
            <w:r>
              <w:rPr>
                <w:rFonts w:hint="eastAsia" w:ascii="新宋体" w:hAnsi="新宋体" w:eastAsia="新宋体"/>
              </w:rPr>
              <w:t>（2）落实政府采购政策需满足的资格要求：非专门面向中小企业</w:t>
            </w:r>
          </w:p>
          <w:p>
            <w:pPr>
              <w:spacing w:line="360" w:lineRule="auto"/>
              <w:rPr>
                <w:rFonts w:ascii="新宋体" w:hAnsi="新宋体" w:eastAsia="新宋体"/>
              </w:rPr>
            </w:pPr>
            <w:r>
              <w:rPr>
                <w:rFonts w:hint="eastAsia" w:ascii="新宋体" w:hAnsi="新宋体" w:eastAsia="新宋体"/>
              </w:rPr>
              <w:t>（3）</w:t>
            </w:r>
            <w:r>
              <w:rPr>
                <w:rFonts w:hint="eastAsia" w:ascii="新宋体" w:hAnsi="新宋体" w:eastAsia="新宋体" w:cs="宋体"/>
                <w:kern w:val="0"/>
              </w:rPr>
              <w:t>本项目的特定资格要求：无</w:t>
            </w:r>
            <w:r>
              <w:rPr>
                <w:rFonts w:hint="eastAsia" w:ascii="新宋体" w:hAnsi="新宋体" w:eastAsia="新宋体"/>
              </w:rPr>
              <w:t>。</w:t>
            </w:r>
          </w:p>
          <w:p>
            <w:pPr>
              <w:spacing w:line="360" w:lineRule="auto"/>
              <w:rPr>
                <w:rFonts w:ascii="新宋体" w:hAnsi="新宋体" w:eastAsia="新宋体"/>
              </w:rPr>
            </w:pPr>
            <w:r>
              <w:rPr>
                <w:rFonts w:hint="eastAsia" w:ascii="新宋体" w:hAnsi="新宋体" w:eastAsia="新宋体"/>
              </w:rPr>
              <w:t>（4）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spacing w:line="360" w:lineRule="auto"/>
              <w:rPr>
                <w:rFonts w:ascii="新宋体" w:hAnsi="新宋体" w:eastAsia="新宋体"/>
              </w:rPr>
            </w:pPr>
            <w:r>
              <w:rPr>
                <w:rFonts w:hint="eastAsia" w:ascii="新宋体" w:hAnsi="新宋体" w:eastAsia="新宋体"/>
              </w:rPr>
              <w:t>（5）参与本项目政府采购活动时不存在被有关部门禁止参与政府采购活动且在有效期内的情况（由供应商在《政府采购投标及履约承诺函》中作出声明）；</w:t>
            </w:r>
          </w:p>
          <w:p>
            <w:pPr>
              <w:spacing w:line="360" w:lineRule="auto"/>
              <w:rPr>
                <w:rFonts w:ascii="新宋体" w:hAnsi="新宋体" w:eastAsia="新宋体"/>
              </w:rPr>
            </w:pPr>
            <w:r>
              <w:rPr>
                <w:rFonts w:hint="eastAsia" w:ascii="新宋体" w:hAnsi="新宋体" w:eastAsia="新宋体"/>
              </w:rPr>
              <w:t>（6）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pPr>
              <w:spacing w:line="360" w:lineRule="auto"/>
              <w:rPr>
                <w:rFonts w:ascii="新宋体" w:hAnsi="新宋体" w:eastAsia="新宋体"/>
              </w:rPr>
            </w:pPr>
            <w:r>
              <w:rPr>
                <w:rFonts w:hint="eastAsia" w:ascii="新宋体" w:hAnsi="新宋体" w:eastAsia="新宋体"/>
              </w:rPr>
              <w:t>（7）参与本项目投标前三年内，在经营活动中没有重大违法记录（由供应商在《政府采购投标及履约承诺函》中作出声明）。</w:t>
            </w:r>
          </w:p>
          <w:p>
            <w:pPr>
              <w:spacing w:line="360" w:lineRule="auto"/>
              <w:rPr>
                <w:rFonts w:ascii="新宋体" w:hAnsi="新宋体" w:eastAsia="新宋体"/>
              </w:rPr>
            </w:pPr>
            <w:r>
              <w:rPr>
                <w:rFonts w:hint="eastAsia" w:ascii="新宋体" w:hAnsi="新宋体" w:eastAsia="新宋体"/>
              </w:rPr>
              <w:t>（8）投标人不得将本项目招标内容以任何方式进行分包转包。</w:t>
            </w:r>
          </w:p>
          <w:p>
            <w:pPr>
              <w:spacing w:line="360" w:lineRule="auto"/>
              <w:rPr>
                <w:rFonts w:ascii="新宋体" w:hAnsi="新宋体" w:eastAsia="新宋体" w:cs="宋体"/>
                <w:b/>
                <w:szCs w:val="21"/>
              </w:rPr>
            </w:pPr>
            <w:r>
              <w:rPr>
                <w:rFonts w:hint="eastAsia" w:ascii="新宋体" w:hAnsi="新宋体" w:eastAsia="新宋体" w:cs="宋体"/>
                <w:b/>
                <w:szCs w:val="21"/>
              </w:rPr>
              <w:t>三、获取招标文件</w:t>
            </w:r>
          </w:p>
          <w:p>
            <w:pPr>
              <w:spacing w:line="360" w:lineRule="auto"/>
              <w:rPr>
                <w:rFonts w:ascii="新宋体" w:hAnsi="新宋体" w:eastAsia="新宋体" w:cs="宋体"/>
                <w:szCs w:val="21"/>
              </w:rPr>
            </w:pPr>
            <w:r>
              <w:rPr>
                <w:rFonts w:hint="eastAsia" w:ascii="新宋体" w:hAnsi="新宋体" w:eastAsia="新宋体"/>
                <w:szCs w:val="21"/>
              </w:rPr>
              <w:t>1.</w:t>
            </w:r>
            <w:r>
              <w:rPr>
                <w:rFonts w:hint="eastAsia" w:ascii="新宋体" w:hAnsi="新宋体" w:eastAsia="新宋体" w:cs="宋体"/>
                <w:szCs w:val="21"/>
              </w:rPr>
              <w:t>时间：2022年03月02日起至2022年03月09日，每天09:00至12:00，14:00至17：30（北京时间，</w:t>
            </w:r>
            <w:r>
              <w:rPr>
                <w:rFonts w:ascii="新宋体" w:hAnsi="新宋体" w:eastAsia="新宋体" w:cs="宋体"/>
                <w:szCs w:val="21"/>
              </w:rPr>
              <w:t>法定节假日</w:t>
            </w:r>
            <w:r>
              <w:rPr>
                <w:rFonts w:hint="eastAsia" w:ascii="新宋体" w:hAnsi="新宋体" w:eastAsia="新宋体" w:cs="宋体"/>
                <w:szCs w:val="21"/>
              </w:rPr>
              <w:t>除外）。</w:t>
            </w:r>
          </w:p>
          <w:p>
            <w:pPr>
              <w:spacing w:line="360" w:lineRule="auto"/>
              <w:rPr>
                <w:rFonts w:ascii="新宋体" w:hAnsi="新宋体" w:eastAsia="新宋体" w:cs="宋体"/>
                <w:szCs w:val="21"/>
                <w:u w:val="single"/>
              </w:rPr>
            </w:pPr>
            <w:r>
              <w:rPr>
                <w:rFonts w:hint="eastAsia" w:ascii="新宋体" w:hAnsi="新宋体" w:eastAsia="新宋体"/>
                <w:szCs w:val="21"/>
              </w:rPr>
              <w:t>2.</w:t>
            </w:r>
            <w:r>
              <w:rPr>
                <w:rFonts w:hint="eastAsia" w:ascii="新宋体" w:hAnsi="新宋体" w:eastAsia="新宋体" w:cs="宋体"/>
                <w:szCs w:val="21"/>
              </w:rPr>
              <w:t>地点：深圳市福田区天安数码城创新科技广场一期B座1210室；</w:t>
            </w:r>
          </w:p>
          <w:p>
            <w:pPr>
              <w:spacing w:line="360" w:lineRule="auto"/>
              <w:rPr>
                <w:rFonts w:ascii="新宋体" w:hAnsi="新宋体" w:eastAsia="新宋体" w:cs="宋体"/>
                <w:szCs w:val="21"/>
              </w:rPr>
            </w:pPr>
            <w:r>
              <w:rPr>
                <w:rFonts w:hint="eastAsia" w:ascii="新宋体" w:hAnsi="新宋体" w:eastAsia="新宋体"/>
                <w:szCs w:val="21"/>
              </w:rPr>
              <w:t>3.</w:t>
            </w:r>
            <w:r>
              <w:rPr>
                <w:rFonts w:hint="eastAsia" w:ascii="新宋体" w:hAnsi="新宋体" w:eastAsia="新宋体" w:cs="宋体"/>
                <w:szCs w:val="21"/>
              </w:rPr>
              <w:t>方式：</w:t>
            </w:r>
          </w:p>
          <w:p>
            <w:pPr>
              <w:spacing w:line="360" w:lineRule="auto"/>
              <w:rPr>
                <w:rFonts w:ascii="新宋体" w:hAnsi="新宋体" w:eastAsia="新宋体" w:cs="宋体"/>
                <w:szCs w:val="21"/>
              </w:rPr>
            </w:pPr>
            <w:r>
              <w:rPr>
                <w:rFonts w:hint="eastAsia" w:ascii="新宋体" w:hAnsi="新宋体" w:eastAsia="新宋体" w:cs="宋体"/>
                <w:szCs w:val="21"/>
              </w:rPr>
              <w:t>（1）投标人获取招标文件须提交投标人营业执照复印件并加盖公章，法定代表人授权书；</w:t>
            </w:r>
            <w:r>
              <w:rPr>
                <w:rFonts w:ascii="新宋体" w:hAnsi="新宋体" w:eastAsia="新宋体" w:cs="宋体"/>
                <w:szCs w:val="21"/>
              </w:rPr>
              <w:t>现场购买或邮购；</w:t>
            </w:r>
          </w:p>
          <w:p>
            <w:pPr>
              <w:spacing w:line="360" w:lineRule="auto"/>
              <w:rPr>
                <w:rFonts w:ascii="新宋体" w:hAnsi="新宋体" w:eastAsia="新宋体" w:cs="宋体"/>
                <w:szCs w:val="21"/>
              </w:rPr>
            </w:pPr>
            <w:r>
              <w:rPr>
                <w:rFonts w:hint="eastAsia" w:ascii="新宋体" w:hAnsi="新宋体" w:eastAsia="新宋体" w:cs="宋体"/>
                <w:szCs w:val="21"/>
              </w:rPr>
              <w:t>（2）采用汇款方式购买招标文件请汇至以下账户</w:t>
            </w:r>
          </w:p>
          <w:p>
            <w:pPr>
              <w:spacing w:line="360" w:lineRule="auto"/>
              <w:ind w:firstLine="105" w:firstLineChars="50"/>
              <w:rPr>
                <w:rFonts w:ascii="新宋体" w:hAnsi="新宋体" w:eastAsia="新宋体" w:cs="宋体"/>
                <w:szCs w:val="21"/>
              </w:rPr>
            </w:pPr>
            <w:r>
              <w:rPr>
                <w:rFonts w:hint="eastAsia" w:ascii="新宋体" w:hAnsi="新宋体" w:eastAsia="新宋体" w:cs="宋体"/>
                <w:szCs w:val="21"/>
              </w:rPr>
              <w:t>开户银行：兴业银行蛇口支行</w:t>
            </w:r>
          </w:p>
          <w:p>
            <w:pPr>
              <w:spacing w:line="360" w:lineRule="auto"/>
              <w:ind w:firstLine="105" w:firstLineChars="50"/>
              <w:rPr>
                <w:rFonts w:ascii="新宋体" w:hAnsi="新宋体" w:eastAsia="新宋体" w:cs="宋体"/>
                <w:szCs w:val="21"/>
              </w:rPr>
            </w:pPr>
            <w:r>
              <w:rPr>
                <w:rFonts w:hint="eastAsia" w:ascii="新宋体" w:hAnsi="新宋体" w:eastAsia="新宋体" w:cs="宋体"/>
                <w:szCs w:val="21"/>
              </w:rPr>
              <w:t>帐户名称：深圳市瑞凝信招标咨询有限公司</w:t>
            </w:r>
          </w:p>
          <w:p>
            <w:pPr>
              <w:spacing w:line="360" w:lineRule="auto"/>
              <w:ind w:firstLine="105" w:firstLineChars="50"/>
              <w:rPr>
                <w:rFonts w:ascii="新宋体" w:hAnsi="新宋体" w:eastAsia="新宋体" w:cs="宋体"/>
                <w:szCs w:val="21"/>
              </w:rPr>
            </w:pPr>
            <w:r>
              <w:rPr>
                <w:rFonts w:hint="eastAsia" w:ascii="新宋体" w:hAnsi="新宋体" w:eastAsia="新宋体" w:cs="宋体"/>
                <w:szCs w:val="21"/>
              </w:rPr>
              <w:t>账　　号：338150100100051162</w:t>
            </w:r>
          </w:p>
          <w:p>
            <w:pPr>
              <w:spacing w:line="360" w:lineRule="auto"/>
              <w:rPr>
                <w:rFonts w:ascii="新宋体" w:hAnsi="新宋体" w:eastAsia="新宋体" w:cs="宋体"/>
                <w:szCs w:val="21"/>
              </w:rPr>
            </w:pPr>
            <w:r>
              <w:rPr>
                <w:rFonts w:hint="eastAsia" w:ascii="新宋体" w:hAnsi="新宋体" w:eastAsia="新宋体" w:cs="宋体"/>
                <w:szCs w:val="21"/>
              </w:rPr>
              <w:t>（3）获取招标文件请自带U盘拷贝电子文档；</w:t>
            </w:r>
          </w:p>
          <w:p>
            <w:pPr>
              <w:spacing w:line="360" w:lineRule="auto"/>
              <w:rPr>
                <w:rFonts w:ascii="新宋体" w:hAnsi="新宋体" w:eastAsia="新宋体" w:cs="宋体"/>
                <w:szCs w:val="21"/>
              </w:rPr>
            </w:pPr>
            <w:r>
              <w:rPr>
                <w:rFonts w:hint="eastAsia" w:ascii="新宋体" w:hAnsi="新宋体" w:eastAsia="新宋体" w:cs="宋体"/>
                <w:szCs w:val="21"/>
              </w:rPr>
              <w:t>4</w:t>
            </w:r>
            <w:r>
              <w:rPr>
                <w:rFonts w:ascii="新宋体" w:hAnsi="新宋体" w:eastAsia="新宋体" w:cs="宋体"/>
                <w:szCs w:val="21"/>
              </w:rPr>
              <w:t>.</w:t>
            </w:r>
            <w:r>
              <w:rPr>
                <w:rFonts w:hint="eastAsia" w:ascii="新宋体" w:hAnsi="新宋体" w:eastAsia="新宋体" w:cs="宋体"/>
                <w:szCs w:val="21"/>
              </w:rPr>
              <w:t>招标文件售价：每套售价</w:t>
            </w:r>
            <w:r>
              <w:rPr>
                <w:rFonts w:ascii="新宋体" w:hAnsi="新宋体" w:eastAsia="新宋体" w:cs="宋体"/>
                <w:szCs w:val="21"/>
              </w:rPr>
              <w:t>500元</w:t>
            </w:r>
            <w:r>
              <w:rPr>
                <w:rFonts w:hint="eastAsia" w:ascii="新宋体" w:hAnsi="新宋体" w:eastAsia="新宋体" w:cs="宋体"/>
                <w:szCs w:val="21"/>
              </w:rPr>
              <w:t>（售后不退）</w:t>
            </w:r>
            <w:r>
              <w:rPr>
                <w:rFonts w:ascii="新宋体" w:hAnsi="新宋体" w:eastAsia="新宋体" w:cs="宋体"/>
                <w:szCs w:val="21"/>
              </w:rPr>
              <w:t>。</w:t>
            </w:r>
          </w:p>
          <w:p>
            <w:pPr>
              <w:spacing w:line="360" w:lineRule="auto"/>
              <w:rPr>
                <w:rFonts w:ascii="新宋体" w:hAnsi="新宋体" w:eastAsia="新宋体" w:cs="宋体"/>
                <w:b/>
                <w:szCs w:val="21"/>
              </w:rPr>
            </w:pPr>
            <w:r>
              <w:rPr>
                <w:rFonts w:hint="eastAsia" w:ascii="新宋体" w:hAnsi="新宋体" w:eastAsia="新宋体" w:cs="宋体"/>
                <w:b/>
                <w:szCs w:val="21"/>
              </w:rPr>
              <w:t>四、提交投标文件截止时间、开标时间和地点</w:t>
            </w:r>
          </w:p>
          <w:p>
            <w:pPr>
              <w:spacing w:line="360" w:lineRule="auto"/>
              <w:rPr>
                <w:rFonts w:ascii="新宋体" w:hAnsi="新宋体" w:eastAsia="新宋体" w:cs="宋体"/>
                <w:kern w:val="0"/>
                <w:szCs w:val="21"/>
              </w:rPr>
            </w:pPr>
            <w:r>
              <w:rPr>
                <w:rFonts w:hint="eastAsia" w:ascii="新宋体" w:hAnsi="新宋体" w:eastAsia="新宋体" w:cs="宋体"/>
                <w:kern w:val="0"/>
                <w:szCs w:val="21"/>
              </w:rPr>
              <w:t>1.</w:t>
            </w:r>
            <w:r>
              <w:rPr>
                <w:rFonts w:ascii="新宋体" w:hAnsi="新宋体" w:eastAsia="新宋体" w:cs="宋体"/>
                <w:kern w:val="0"/>
                <w:szCs w:val="21"/>
              </w:rPr>
              <w:t>投标截止时间</w:t>
            </w:r>
            <w:r>
              <w:rPr>
                <w:rFonts w:hint="eastAsia" w:ascii="新宋体" w:hAnsi="新宋体" w:eastAsia="新宋体" w:cs="宋体"/>
                <w:kern w:val="0"/>
                <w:szCs w:val="21"/>
              </w:rPr>
              <w:t>：</w:t>
            </w:r>
            <w:r>
              <w:rPr>
                <w:rFonts w:hint="eastAsia" w:ascii="新宋体" w:hAnsi="新宋体" w:eastAsia="新宋体"/>
                <w:szCs w:val="21"/>
                <w:u w:val="single"/>
              </w:rPr>
              <w:t>2022</w:t>
            </w:r>
            <w:r>
              <w:rPr>
                <w:rFonts w:hint="eastAsia" w:ascii="新宋体" w:hAnsi="新宋体" w:eastAsia="新宋体"/>
                <w:bCs/>
                <w:szCs w:val="21"/>
                <w:u w:val="single"/>
              </w:rPr>
              <w:t>年</w:t>
            </w:r>
            <w:r>
              <w:rPr>
                <w:rFonts w:ascii="新宋体" w:hAnsi="新宋体" w:eastAsia="新宋体"/>
                <w:bCs/>
                <w:szCs w:val="21"/>
                <w:u w:val="single"/>
              </w:rPr>
              <w:t>03</w:t>
            </w:r>
            <w:r>
              <w:rPr>
                <w:rFonts w:hint="eastAsia" w:ascii="新宋体" w:hAnsi="新宋体" w:eastAsia="新宋体"/>
                <w:bCs/>
                <w:szCs w:val="21"/>
                <w:u w:val="single"/>
              </w:rPr>
              <w:t>月</w:t>
            </w:r>
            <w:r>
              <w:rPr>
                <w:rFonts w:ascii="新宋体" w:hAnsi="新宋体" w:eastAsia="新宋体"/>
                <w:bCs/>
                <w:szCs w:val="21"/>
                <w:u w:val="single"/>
              </w:rPr>
              <w:t>14</w:t>
            </w:r>
            <w:r>
              <w:rPr>
                <w:rFonts w:hint="eastAsia" w:ascii="新宋体" w:hAnsi="新宋体" w:eastAsia="新宋体"/>
                <w:bCs/>
                <w:szCs w:val="21"/>
                <w:u w:val="single"/>
              </w:rPr>
              <w:t>日</w:t>
            </w:r>
            <w:r>
              <w:rPr>
                <w:rFonts w:ascii="新宋体" w:hAnsi="新宋体" w:eastAsia="新宋体"/>
                <w:bCs/>
                <w:szCs w:val="21"/>
                <w:u w:val="single"/>
              </w:rPr>
              <w:t>09</w:t>
            </w:r>
            <w:r>
              <w:rPr>
                <w:rFonts w:hint="eastAsia" w:ascii="新宋体" w:hAnsi="新宋体" w:eastAsia="新宋体"/>
                <w:bCs/>
                <w:szCs w:val="21"/>
                <w:u w:val="single"/>
              </w:rPr>
              <w:t>:</w:t>
            </w:r>
            <w:r>
              <w:rPr>
                <w:rFonts w:ascii="新宋体" w:hAnsi="新宋体" w:eastAsia="新宋体"/>
                <w:bCs/>
                <w:szCs w:val="21"/>
                <w:u w:val="single"/>
              </w:rPr>
              <w:t>30</w:t>
            </w:r>
            <w:r>
              <w:rPr>
                <w:rFonts w:hint="eastAsia" w:ascii="新宋体" w:hAnsi="新宋体" w:eastAsia="新宋体" w:cs="宋体"/>
                <w:szCs w:val="21"/>
                <w:u w:val="single"/>
              </w:rPr>
              <w:t>（北京时间）</w:t>
            </w:r>
            <w:r>
              <w:rPr>
                <w:rFonts w:ascii="新宋体" w:hAnsi="新宋体" w:eastAsia="新宋体" w:cs="宋体"/>
                <w:kern w:val="0"/>
                <w:szCs w:val="21"/>
              </w:rPr>
              <w:t xml:space="preserve">时。 </w:t>
            </w:r>
          </w:p>
          <w:p>
            <w:pPr>
              <w:spacing w:line="360" w:lineRule="auto"/>
              <w:rPr>
                <w:rFonts w:ascii="新宋体" w:hAnsi="新宋体" w:eastAsia="新宋体" w:cs="宋体"/>
                <w:kern w:val="0"/>
                <w:szCs w:val="21"/>
              </w:rPr>
            </w:pPr>
            <w:r>
              <w:rPr>
                <w:rFonts w:hint="eastAsia" w:ascii="新宋体" w:hAnsi="新宋体" w:eastAsia="新宋体" w:cs="宋体"/>
                <w:kern w:val="0"/>
                <w:szCs w:val="21"/>
              </w:rPr>
              <w:t>2.</w:t>
            </w:r>
            <w:r>
              <w:rPr>
                <w:rFonts w:ascii="新宋体" w:hAnsi="新宋体" w:eastAsia="新宋体" w:cs="宋体"/>
                <w:kern w:val="0"/>
                <w:szCs w:val="21"/>
              </w:rPr>
              <w:t>开标时间和地点</w:t>
            </w:r>
            <w:r>
              <w:rPr>
                <w:rFonts w:hint="eastAsia" w:ascii="新宋体" w:hAnsi="新宋体" w:eastAsia="新宋体" w:cs="宋体"/>
                <w:kern w:val="0"/>
                <w:szCs w:val="21"/>
              </w:rPr>
              <w:t>：</w:t>
            </w:r>
            <w:r>
              <w:rPr>
                <w:rFonts w:ascii="新宋体" w:hAnsi="新宋体" w:eastAsia="新宋体" w:cs="宋体"/>
                <w:kern w:val="0"/>
                <w:szCs w:val="21"/>
              </w:rPr>
              <w:t>定于</w:t>
            </w:r>
            <w:r>
              <w:rPr>
                <w:rFonts w:hint="eastAsia" w:ascii="新宋体" w:hAnsi="新宋体" w:eastAsia="新宋体"/>
                <w:szCs w:val="21"/>
                <w:u w:val="single"/>
              </w:rPr>
              <w:t>2022</w:t>
            </w:r>
            <w:r>
              <w:rPr>
                <w:rFonts w:hint="eastAsia" w:ascii="新宋体" w:hAnsi="新宋体" w:eastAsia="新宋体"/>
                <w:bCs/>
                <w:szCs w:val="21"/>
                <w:u w:val="single"/>
              </w:rPr>
              <w:t>年</w:t>
            </w:r>
            <w:r>
              <w:rPr>
                <w:rFonts w:ascii="新宋体" w:hAnsi="新宋体" w:eastAsia="新宋体"/>
                <w:bCs/>
                <w:szCs w:val="21"/>
                <w:u w:val="single"/>
              </w:rPr>
              <w:t>03</w:t>
            </w:r>
            <w:r>
              <w:rPr>
                <w:rFonts w:hint="eastAsia" w:ascii="新宋体" w:hAnsi="新宋体" w:eastAsia="新宋体"/>
                <w:bCs/>
                <w:szCs w:val="21"/>
                <w:u w:val="single"/>
              </w:rPr>
              <w:t>月</w:t>
            </w:r>
            <w:r>
              <w:rPr>
                <w:rFonts w:ascii="新宋体" w:hAnsi="新宋体" w:eastAsia="新宋体"/>
                <w:bCs/>
                <w:szCs w:val="21"/>
                <w:u w:val="single"/>
              </w:rPr>
              <w:t>14</w:t>
            </w:r>
            <w:r>
              <w:rPr>
                <w:rFonts w:hint="eastAsia" w:ascii="新宋体" w:hAnsi="新宋体" w:eastAsia="新宋体"/>
                <w:bCs/>
                <w:szCs w:val="21"/>
                <w:u w:val="single"/>
              </w:rPr>
              <w:t>日</w:t>
            </w:r>
            <w:r>
              <w:rPr>
                <w:rFonts w:ascii="新宋体" w:hAnsi="新宋体" w:eastAsia="新宋体"/>
                <w:bCs/>
                <w:szCs w:val="21"/>
                <w:u w:val="single"/>
              </w:rPr>
              <w:t>09</w:t>
            </w:r>
            <w:r>
              <w:rPr>
                <w:rFonts w:hint="eastAsia" w:ascii="新宋体" w:hAnsi="新宋体" w:eastAsia="新宋体"/>
                <w:bCs/>
                <w:szCs w:val="21"/>
                <w:u w:val="single"/>
              </w:rPr>
              <w:t>:</w:t>
            </w:r>
            <w:r>
              <w:rPr>
                <w:rFonts w:ascii="新宋体" w:hAnsi="新宋体" w:eastAsia="新宋体"/>
                <w:bCs/>
                <w:szCs w:val="21"/>
                <w:u w:val="single"/>
              </w:rPr>
              <w:t>30</w:t>
            </w:r>
            <w:r>
              <w:rPr>
                <w:rFonts w:hint="eastAsia" w:ascii="新宋体" w:hAnsi="新宋体" w:eastAsia="新宋体" w:cs="宋体"/>
                <w:szCs w:val="21"/>
                <w:u w:val="single"/>
              </w:rPr>
              <w:t>（北京时间）</w:t>
            </w:r>
            <w:r>
              <w:rPr>
                <w:rFonts w:ascii="新宋体" w:hAnsi="新宋体" w:eastAsia="新宋体" w:cs="宋体"/>
                <w:kern w:val="0"/>
                <w:szCs w:val="21"/>
              </w:rPr>
              <w:t>时，在</w:t>
            </w:r>
            <w:r>
              <w:rPr>
                <w:rFonts w:hint="eastAsia" w:ascii="新宋体" w:hAnsi="新宋体" w:eastAsia="新宋体" w:cs="宋体"/>
                <w:kern w:val="0"/>
                <w:szCs w:val="21"/>
              </w:rPr>
              <w:t>深圳市福田区天安数码城创新科技广场一期B座1210室</w:t>
            </w:r>
            <w:r>
              <w:rPr>
                <w:rFonts w:ascii="新宋体" w:hAnsi="新宋体" w:eastAsia="新宋体" w:cs="宋体"/>
                <w:kern w:val="0"/>
                <w:szCs w:val="21"/>
              </w:rPr>
              <w:t>公开开标</w:t>
            </w:r>
            <w:r>
              <w:rPr>
                <w:rFonts w:hint="eastAsia" w:ascii="新宋体" w:hAnsi="新宋体" w:eastAsia="新宋体" w:cs="宋体"/>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pPr>
              <w:spacing w:line="360" w:lineRule="auto"/>
              <w:rPr>
                <w:rFonts w:ascii="新宋体" w:hAnsi="新宋体" w:eastAsia="新宋体" w:cs="宋体"/>
                <w:kern w:val="0"/>
                <w:szCs w:val="21"/>
              </w:rPr>
            </w:pPr>
            <w:r>
              <w:rPr>
                <w:rFonts w:hint="eastAsia" w:ascii="新宋体" w:hAnsi="新宋体" w:eastAsia="新宋体" w:cs="宋体"/>
                <w:b/>
                <w:szCs w:val="21"/>
              </w:rPr>
              <w:t>五、公告期限：</w:t>
            </w:r>
            <w:r>
              <w:rPr>
                <w:rFonts w:hint="eastAsia" w:ascii="新宋体" w:hAnsi="新宋体" w:eastAsia="新宋体" w:cs="宋体"/>
                <w:kern w:val="0"/>
                <w:szCs w:val="21"/>
              </w:rPr>
              <w:t>自本公告发布之日起5个工作日。</w:t>
            </w:r>
          </w:p>
          <w:p>
            <w:pPr>
              <w:spacing w:line="360" w:lineRule="auto"/>
              <w:rPr>
                <w:rFonts w:ascii="新宋体" w:hAnsi="新宋体" w:eastAsia="新宋体" w:cs="宋体"/>
                <w:b/>
                <w:szCs w:val="21"/>
              </w:rPr>
            </w:pPr>
            <w:r>
              <w:rPr>
                <w:rFonts w:hint="eastAsia" w:ascii="新宋体" w:hAnsi="新宋体" w:eastAsia="新宋体" w:cs="宋体"/>
                <w:b/>
                <w:szCs w:val="21"/>
              </w:rPr>
              <w:t>六、其他补充事宜</w:t>
            </w:r>
          </w:p>
          <w:p>
            <w:pPr>
              <w:spacing w:line="360" w:lineRule="auto"/>
              <w:rPr>
                <w:rFonts w:ascii="新宋体" w:hAnsi="新宋体" w:eastAsia="新宋体" w:cs="宋体"/>
                <w:szCs w:val="21"/>
              </w:rPr>
            </w:pPr>
            <w:r>
              <w:rPr>
                <w:rFonts w:hint="eastAsia" w:ascii="新宋体" w:hAnsi="新宋体" w:eastAsia="新宋体" w:cs="宋体"/>
                <w:szCs w:val="21"/>
              </w:rPr>
              <w:t>1.</w:t>
            </w:r>
            <w:r>
              <w:rPr>
                <w:rFonts w:ascii="新宋体" w:hAnsi="新宋体" w:eastAsia="新宋体" w:cs="宋体"/>
                <w:szCs w:val="21"/>
              </w:rPr>
              <w:t>本项目实行网下投标，采用纸质投标文件。</w:t>
            </w:r>
          </w:p>
          <w:p>
            <w:pPr>
              <w:spacing w:line="360" w:lineRule="auto"/>
              <w:rPr>
                <w:rFonts w:ascii="新宋体" w:hAnsi="新宋体" w:eastAsia="新宋体" w:cs="宋体"/>
                <w:szCs w:val="21"/>
              </w:rPr>
            </w:pPr>
            <w:r>
              <w:rPr>
                <w:rFonts w:hint="eastAsia" w:ascii="新宋体" w:hAnsi="新宋体" w:eastAsia="新宋体" w:cs="宋体"/>
                <w:szCs w:val="21"/>
              </w:rPr>
              <w:t>2.</w:t>
            </w:r>
            <w:r>
              <w:rPr>
                <w:rFonts w:ascii="新宋体" w:hAnsi="新宋体" w:eastAsia="新宋体" w:cs="宋体"/>
                <w:szCs w:val="21"/>
              </w:rPr>
              <w:t>采购文件澄清/修改事</w:t>
            </w:r>
            <w:r>
              <w:rPr>
                <w:rFonts w:hint="eastAsia" w:ascii="新宋体" w:hAnsi="新宋体" w:eastAsia="新宋体" w:cs="宋体"/>
                <w:szCs w:val="21"/>
              </w:rPr>
              <w:t>项：2022年03月09日17:30</w:t>
            </w:r>
            <w:r>
              <w:rPr>
                <w:rFonts w:hint="eastAsia" w:ascii="新宋体" w:hAnsi="新宋体" w:eastAsia="新宋体" w:cs="宋体"/>
                <w:szCs w:val="21"/>
                <w:u w:val="single"/>
              </w:rPr>
              <w:t>（北京时间）</w:t>
            </w:r>
            <w:r>
              <w:rPr>
                <w:rFonts w:ascii="新宋体" w:hAnsi="新宋体" w:eastAsia="新宋体" w:cs="宋体"/>
                <w:szCs w:val="21"/>
              </w:rPr>
              <w:t>时前，供应商如认为采购文件存在不明确、不清晰和前后不一致等问题，要求对采购文件作出澄清的</w:t>
            </w:r>
            <w:r>
              <w:rPr>
                <w:rFonts w:hint="eastAsia" w:ascii="新宋体" w:hAnsi="新宋体" w:eastAsia="新宋体" w:cs="宋体"/>
                <w:szCs w:val="21"/>
              </w:rPr>
              <w:t>以书面形式通知招标代理机构，逾期不予受理</w:t>
            </w:r>
            <w:r>
              <w:rPr>
                <w:rFonts w:ascii="新宋体" w:hAnsi="新宋体" w:eastAsia="新宋体" w:cs="宋体"/>
                <w:szCs w:val="21"/>
              </w:rPr>
              <w:t>。供应商提出的澄清要求内容如出现“质疑”字眼，将予以退回。</w:t>
            </w:r>
            <w:r>
              <w:rPr>
                <w:rFonts w:hint="eastAsia" w:ascii="新宋体" w:hAnsi="新宋体" w:eastAsia="新宋体" w:cs="宋体"/>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1210室。质疑咨询电话：</w:t>
            </w:r>
            <w:r>
              <w:rPr>
                <w:rFonts w:ascii="新宋体" w:hAnsi="新宋体" w:eastAsia="新宋体" w:cs="宋体"/>
                <w:szCs w:val="21"/>
              </w:rPr>
              <w:t>0755-88602731</w:t>
            </w:r>
            <w:r>
              <w:rPr>
                <w:rFonts w:hint="eastAsia" w:ascii="新宋体" w:hAnsi="新宋体" w:eastAsia="新宋体" w:cs="宋体"/>
                <w:szCs w:val="21"/>
              </w:rPr>
              <w:t>。根据《深圳经济特区政府采购条例》第四十二条“供应商投诉的事项应当是经过质疑的事项”的规定，未经正式质疑的，将影响供应商行使向财政部门提起投诉的权利）</w:t>
            </w:r>
            <w:r>
              <w:rPr>
                <w:rFonts w:ascii="新宋体" w:hAnsi="新宋体" w:eastAsia="新宋体" w:cs="宋体"/>
                <w:szCs w:val="21"/>
              </w:rPr>
              <w:t xml:space="preserve">。 </w:t>
            </w:r>
          </w:p>
          <w:p>
            <w:pPr>
              <w:spacing w:line="360" w:lineRule="auto"/>
              <w:rPr>
                <w:rFonts w:ascii="新宋体" w:hAnsi="新宋体" w:eastAsia="新宋体" w:cs="宋体"/>
                <w:szCs w:val="21"/>
              </w:rPr>
            </w:pPr>
            <w:r>
              <w:rPr>
                <w:rFonts w:hint="eastAsia" w:ascii="新宋体" w:hAnsi="新宋体" w:eastAsia="新宋体" w:cs="宋体"/>
                <w:szCs w:val="21"/>
              </w:rPr>
              <w:t>3.代理机构</w:t>
            </w:r>
            <w:r>
              <w:rPr>
                <w:rFonts w:ascii="新宋体" w:hAnsi="新宋体" w:eastAsia="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pPr>
              <w:spacing w:line="360" w:lineRule="auto"/>
              <w:rPr>
                <w:rFonts w:ascii="新宋体" w:hAnsi="新宋体" w:eastAsia="新宋体" w:cs="宋体"/>
                <w:szCs w:val="21"/>
              </w:rPr>
            </w:pPr>
            <w:r>
              <w:rPr>
                <w:rFonts w:hint="eastAsia" w:ascii="新宋体" w:hAnsi="新宋体" w:eastAsia="新宋体" w:cs="宋体"/>
                <w:szCs w:val="21"/>
              </w:rPr>
              <w:t>4.</w:t>
            </w:r>
            <w:r>
              <w:rPr>
                <w:rFonts w:ascii="新宋体" w:hAnsi="新宋体" w:eastAsia="新宋体" w:cs="宋体"/>
                <w:szCs w:val="21"/>
              </w:rPr>
              <w:t>本招标公告及本项目招标文件所涉及的时间一律为北京时间。投标人有义务在招标活动期间浏览</w:t>
            </w:r>
            <w:r>
              <w:rPr>
                <w:rFonts w:hint="eastAsia" w:ascii="新宋体" w:hAnsi="新宋体" w:eastAsia="新宋体" w:cs="宋体"/>
                <w:szCs w:val="21"/>
              </w:rPr>
              <w:t>深圳公共资源交易中心</w:t>
            </w:r>
            <w:r>
              <w:rPr>
                <w:rFonts w:ascii="新宋体" w:hAnsi="新宋体" w:eastAsia="新宋体" w:cs="宋体"/>
                <w:szCs w:val="21"/>
              </w:rPr>
              <w:t>网</w:t>
            </w:r>
            <w:r>
              <w:rPr>
                <w:rFonts w:hint="eastAsia" w:ascii="新宋体" w:hAnsi="新宋体" w:eastAsia="新宋体" w:cs="宋体"/>
                <w:szCs w:val="21"/>
              </w:rPr>
              <w:t>、深圳市瑞凝信招标咨询有限公司招标网</w:t>
            </w:r>
            <w:r>
              <w:rPr>
                <w:rFonts w:ascii="新宋体" w:hAnsi="新宋体" w:eastAsia="新宋体" w:cs="宋体"/>
                <w:szCs w:val="21"/>
              </w:rPr>
              <w:t>，</w:t>
            </w:r>
            <w:r>
              <w:rPr>
                <w:rFonts w:hint="eastAsia" w:ascii="新宋体" w:hAnsi="新宋体" w:eastAsia="新宋体" w:cs="宋体"/>
                <w:szCs w:val="21"/>
              </w:rPr>
              <w:t>在以上网站公布的与本次招标项目有关的信息视为已送达各投标人</w:t>
            </w:r>
            <w:r>
              <w:rPr>
                <w:rFonts w:ascii="新宋体" w:hAnsi="新宋体" w:eastAsia="新宋体" w:cs="宋体"/>
                <w:szCs w:val="21"/>
              </w:rPr>
              <w:t>。</w:t>
            </w:r>
          </w:p>
          <w:p>
            <w:pPr>
              <w:spacing w:line="360" w:lineRule="auto"/>
              <w:rPr>
                <w:rFonts w:ascii="新宋体" w:hAnsi="新宋体" w:eastAsia="新宋体" w:cs="宋体"/>
                <w:szCs w:val="21"/>
              </w:rPr>
            </w:pPr>
            <w:r>
              <w:rPr>
                <w:rFonts w:hint="eastAsia" w:ascii="新宋体" w:hAnsi="新宋体" w:eastAsia="新宋体" w:cs="宋体"/>
                <w:szCs w:val="21"/>
              </w:rPr>
              <w:t>5.</w:t>
            </w:r>
            <w:r>
              <w:rPr>
                <w:rFonts w:hint="eastAsia" w:ascii="新宋体" w:hAnsi="新宋体" w:eastAsia="新宋体" w:cs="宋体"/>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pPr>
              <w:spacing w:line="360" w:lineRule="auto"/>
              <w:rPr>
                <w:rFonts w:ascii="新宋体" w:hAnsi="新宋体" w:eastAsia="新宋体" w:cs="宋体"/>
                <w:bCs/>
                <w:kern w:val="0"/>
                <w:szCs w:val="21"/>
              </w:rPr>
            </w:pPr>
            <w:r>
              <w:rPr>
                <w:rFonts w:hint="eastAsia" w:ascii="新宋体" w:hAnsi="新宋体" w:eastAsia="新宋体" w:cs="宋体"/>
                <w:szCs w:val="21"/>
              </w:rPr>
              <w:t>6.</w:t>
            </w:r>
            <w:r>
              <w:rPr>
                <w:rFonts w:hint="eastAsia" w:ascii="新宋体" w:hAnsi="新宋体" w:eastAsia="新宋体" w:cs="宋体"/>
                <w:bCs/>
                <w:kern w:val="0"/>
                <w:szCs w:val="21"/>
              </w:rPr>
              <w:t>评标方法：综合评分法。</w:t>
            </w:r>
          </w:p>
          <w:p>
            <w:pPr>
              <w:spacing w:line="360" w:lineRule="auto"/>
              <w:rPr>
                <w:rFonts w:ascii="新宋体" w:hAnsi="新宋体" w:eastAsia="新宋体" w:cs="宋体"/>
                <w:b/>
                <w:szCs w:val="21"/>
              </w:rPr>
            </w:pPr>
            <w:r>
              <w:rPr>
                <w:rFonts w:hint="eastAsia" w:ascii="新宋体" w:hAnsi="新宋体" w:eastAsia="新宋体" w:cs="宋体"/>
                <w:b/>
                <w:szCs w:val="21"/>
              </w:rPr>
              <w:t>七、对本次采购提出询问，请按</w:t>
            </w:r>
            <w:r>
              <w:rPr>
                <w:rFonts w:ascii="新宋体" w:hAnsi="新宋体" w:eastAsia="新宋体" w:cs="宋体"/>
                <w:b/>
                <w:szCs w:val="21"/>
              </w:rPr>
              <w:t>以下方式</w:t>
            </w:r>
            <w:r>
              <w:rPr>
                <w:rFonts w:hint="eastAsia" w:ascii="新宋体" w:hAnsi="新宋体" w:eastAsia="新宋体" w:cs="宋体"/>
                <w:b/>
                <w:szCs w:val="21"/>
              </w:rPr>
              <w:t>联系。</w:t>
            </w:r>
          </w:p>
          <w:p>
            <w:pPr>
              <w:spacing w:line="360" w:lineRule="auto"/>
              <w:rPr>
                <w:rFonts w:ascii="新宋体" w:hAnsi="新宋体" w:eastAsia="新宋体"/>
                <w:szCs w:val="21"/>
              </w:rPr>
            </w:pPr>
            <w:r>
              <w:rPr>
                <w:rFonts w:hint="eastAsia" w:ascii="新宋体" w:hAnsi="新宋体" w:eastAsia="新宋体" w:cs="宋体"/>
                <w:szCs w:val="21"/>
              </w:rPr>
              <w:t>1.采购人信息</w:t>
            </w:r>
          </w:p>
          <w:p>
            <w:pPr>
              <w:spacing w:line="360" w:lineRule="auto"/>
              <w:rPr>
                <w:rFonts w:ascii="新宋体" w:hAnsi="新宋体" w:eastAsia="新宋体"/>
                <w:szCs w:val="21"/>
              </w:rPr>
            </w:pPr>
            <w:r>
              <w:rPr>
                <w:rFonts w:hint="eastAsia" w:ascii="新宋体" w:hAnsi="新宋体" w:eastAsia="新宋体"/>
                <w:szCs w:val="21"/>
              </w:rPr>
              <w:t>名 称：</w:t>
            </w:r>
            <w:r>
              <w:rPr>
                <w:rFonts w:hint="eastAsia" w:ascii="新宋体" w:hAnsi="新宋体" w:eastAsia="新宋体"/>
                <w:szCs w:val="21"/>
                <w:u w:val="single"/>
              </w:rPr>
              <w:t>深圳市民政局</w:t>
            </w:r>
          </w:p>
          <w:p>
            <w:pPr>
              <w:spacing w:line="360" w:lineRule="auto"/>
              <w:rPr>
                <w:rFonts w:ascii="新宋体" w:hAnsi="新宋体" w:eastAsia="新宋体"/>
                <w:szCs w:val="21"/>
              </w:rPr>
            </w:pPr>
            <w:r>
              <w:rPr>
                <w:rFonts w:hint="eastAsia" w:ascii="新宋体" w:hAnsi="新宋体" w:eastAsia="新宋体"/>
                <w:szCs w:val="21"/>
              </w:rPr>
              <w:t>地址：</w:t>
            </w:r>
            <w:r>
              <w:rPr>
                <w:rFonts w:hint="eastAsia" w:ascii="新宋体" w:hAnsi="新宋体" w:eastAsia="新宋体"/>
                <w:szCs w:val="21"/>
                <w:u w:val="single"/>
              </w:rPr>
              <w:t>深圳市笋岗东路12号中民时代广场</w:t>
            </w:r>
          </w:p>
          <w:p>
            <w:pPr>
              <w:spacing w:line="360" w:lineRule="auto"/>
              <w:rPr>
                <w:rFonts w:ascii="新宋体" w:hAnsi="新宋体" w:eastAsia="新宋体"/>
                <w:szCs w:val="21"/>
                <w:u w:val="none"/>
              </w:rPr>
            </w:pPr>
            <w:r>
              <w:rPr>
                <w:rFonts w:hint="eastAsia" w:ascii="新宋体" w:hAnsi="新宋体" w:eastAsia="新宋体"/>
                <w:szCs w:val="21"/>
                <w:u w:val="none"/>
              </w:rPr>
              <w:t>联系方式：</w:t>
            </w:r>
            <w:r>
              <w:rPr>
                <w:rFonts w:hint="eastAsia" w:ascii="新宋体" w:hAnsi="新宋体" w:eastAsia="新宋体"/>
                <w:szCs w:val="21"/>
                <w:u w:val="single"/>
              </w:rPr>
              <w:t>曾女士</w:t>
            </w:r>
            <w:r>
              <w:rPr>
                <w:rFonts w:ascii="新宋体" w:hAnsi="新宋体" w:eastAsia="新宋体"/>
                <w:szCs w:val="21"/>
                <w:u w:val="single"/>
              </w:rPr>
              <w:t xml:space="preserve"> 0755</w:t>
            </w:r>
            <w:r>
              <w:rPr>
                <w:rFonts w:hint="eastAsia" w:ascii="微软雅黑" w:hAnsi="微软雅黑" w:eastAsia="微软雅黑" w:cs="微软雅黑"/>
                <w:szCs w:val="21"/>
                <w:u w:val="single"/>
              </w:rPr>
              <w:t>−</w:t>
            </w:r>
            <w:r>
              <w:rPr>
                <w:rFonts w:ascii="新宋体" w:hAnsi="新宋体" w:eastAsia="新宋体"/>
                <w:szCs w:val="21"/>
                <w:u w:val="single"/>
              </w:rPr>
              <w:t>25629707</w:t>
            </w:r>
            <w:r>
              <w:rPr>
                <w:rFonts w:hint="eastAsia" w:ascii="新宋体" w:hAnsi="新宋体" w:eastAsia="新宋体"/>
                <w:szCs w:val="21"/>
                <w:u w:val="none"/>
              </w:rPr>
              <w:t xml:space="preserve"> </w:t>
            </w:r>
          </w:p>
          <w:p>
            <w:pPr>
              <w:spacing w:line="360" w:lineRule="auto"/>
              <w:rPr>
                <w:rFonts w:ascii="新宋体" w:hAnsi="新宋体" w:eastAsia="新宋体"/>
                <w:szCs w:val="21"/>
              </w:rPr>
            </w:pPr>
            <w:r>
              <w:rPr>
                <w:rFonts w:hint="eastAsia" w:ascii="新宋体" w:hAnsi="新宋体" w:eastAsia="新宋体" w:cs="宋体"/>
                <w:szCs w:val="21"/>
              </w:rPr>
              <w:t>2.采购代理机构信息</w:t>
            </w:r>
          </w:p>
          <w:p>
            <w:pPr>
              <w:spacing w:line="360" w:lineRule="auto"/>
              <w:rPr>
                <w:rFonts w:ascii="新宋体" w:hAnsi="新宋体" w:eastAsia="新宋体"/>
                <w:szCs w:val="21"/>
              </w:rPr>
            </w:pPr>
            <w:r>
              <w:rPr>
                <w:rFonts w:hint="eastAsia" w:ascii="新宋体" w:hAnsi="新宋体" w:eastAsia="新宋体"/>
                <w:szCs w:val="21"/>
              </w:rPr>
              <w:t>名 称：</w:t>
            </w:r>
            <w:r>
              <w:rPr>
                <w:rFonts w:hint="eastAsia" w:ascii="新宋体" w:hAnsi="新宋体" w:eastAsia="新宋体"/>
                <w:szCs w:val="21"/>
                <w:u w:val="single"/>
              </w:rPr>
              <w:t>深圳市瑞凝信招标咨询有限公司</w:t>
            </w:r>
          </w:p>
          <w:p>
            <w:pPr>
              <w:spacing w:line="360" w:lineRule="auto"/>
              <w:rPr>
                <w:rFonts w:ascii="新宋体" w:hAnsi="新宋体" w:eastAsia="新宋体"/>
                <w:szCs w:val="21"/>
                <w:u w:val="single"/>
              </w:rPr>
            </w:pPr>
            <w:r>
              <w:rPr>
                <w:rFonts w:hint="eastAsia" w:ascii="新宋体" w:hAnsi="新宋体" w:eastAsia="新宋体"/>
                <w:szCs w:val="21"/>
              </w:rPr>
              <w:t>地　址：</w:t>
            </w:r>
            <w:r>
              <w:rPr>
                <w:rFonts w:hint="eastAsia" w:ascii="新宋体" w:hAnsi="新宋体" w:eastAsia="新宋体"/>
                <w:szCs w:val="21"/>
                <w:u w:val="single"/>
              </w:rPr>
              <w:t>深圳市福田区天安数码城创新科技广场一期B座1210</w:t>
            </w:r>
          </w:p>
          <w:p>
            <w:pPr>
              <w:spacing w:line="360" w:lineRule="auto"/>
              <w:rPr>
                <w:rFonts w:ascii="新宋体" w:hAnsi="新宋体" w:eastAsia="新宋体"/>
                <w:szCs w:val="21"/>
              </w:rPr>
            </w:pPr>
            <w:r>
              <w:rPr>
                <w:rFonts w:hint="eastAsia" w:ascii="新宋体" w:hAnsi="新宋体" w:eastAsia="新宋体"/>
                <w:szCs w:val="21"/>
              </w:rPr>
              <w:t>联系方式：</w:t>
            </w:r>
            <w:r>
              <w:rPr>
                <w:rFonts w:ascii="新宋体" w:hAnsi="新宋体" w:eastAsia="新宋体"/>
                <w:szCs w:val="21"/>
                <w:u w:val="single"/>
              </w:rPr>
              <w:t>0755-88602731</w:t>
            </w:r>
          </w:p>
          <w:p>
            <w:pPr>
              <w:spacing w:line="360" w:lineRule="auto"/>
              <w:rPr>
                <w:rFonts w:ascii="新宋体" w:hAnsi="新宋体" w:eastAsia="新宋体"/>
                <w:szCs w:val="21"/>
                <w:u w:val="single"/>
              </w:rPr>
            </w:pPr>
            <w:r>
              <w:rPr>
                <w:rFonts w:hint="eastAsia" w:ascii="新宋体" w:hAnsi="新宋体" w:eastAsia="新宋体" w:cs="宋体"/>
                <w:szCs w:val="21"/>
              </w:rPr>
              <w:t>3.项目</w:t>
            </w:r>
            <w:r>
              <w:rPr>
                <w:rFonts w:ascii="新宋体" w:hAnsi="新宋体" w:eastAsia="新宋体" w:cs="宋体"/>
                <w:szCs w:val="21"/>
              </w:rPr>
              <w:t>联系方式</w:t>
            </w:r>
          </w:p>
          <w:p>
            <w:pPr>
              <w:spacing w:line="360" w:lineRule="auto"/>
              <w:rPr>
                <w:rFonts w:ascii="新宋体" w:hAnsi="新宋体" w:eastAsia="新宋体"/>
                <w:szCs w:val="21"/>
              </w:rPr>
            </w:pPr>
            <w:r>
              <w:rPr>
                <w:rFonts w:hint="eastAsia" w:ascii="新宋体" w:hAnsi="新宋体" w:eastAsia="新宋体"/>
                <w:szCs w:val="21"/>
              </w:rPr>
              <w:t>项目联系人：</w:t>
            </w:r>
            <w:r>
              <w:rPr>
                <w:rFonts w:hint="eastAsia" w:ascii="新宋体" w:hAnsi="新宋体" w:eastAsia="新宋体"/>
                <w:szCs w:val="21"/>
                <w:u w:val="single"/>
              </w:rPr>
              <w:t>陈先生</w:t>
            </w:r>
          </w:p>
          <w:p>
            <w:pPr>
              <w:spacing w:line="360" w:lineRule="auto"/>
              <w:rPr>
                <w:rFonts w:ascii="新宋体" w:hAnsi="新宋体" w:eastAsia="新宋体"/>
                <w:szCs w:val="21"/>
                <w:u w:val="single"/>
              </w:rPr>
            </w:pPr>
            <w:r>
              <w:rPr>
                <w:rFonts w:hint="eastAsia" w:ascii="新宋体" w:hAnsi="新宋体" w:eastAsia="新宋体"/>
                <w:szCs w:val="21"/>
              </w:rPr>
              <w:t>电　话：</w:t>
            </w:r>
            <w:r>
              <w:rPr>
                <w:rFonts w:ascii="新宋体" w:hAnsi="新宋体" w:eastAsia="新宋体"/>
                <w:szCs w:val="21"/>
                <w:u w:val="single"/>
              </w:rPr>
              <w:t>0755-88602731</w:t>
            </w:r>
          </w:p>
          <w:p>
            <w:pPr>
              <w:spacing w:line="360" w:lineRule="auto"/>
              <w:rPr>
                <w:rFonts w:ascii="新宋体" w:hAnsi="新宋体" w:eastAsia="新宋体"/>
                <w:szCs w:val="21"/>
              </w:rPr>
            </w:pPr>
            <w:r>
              <w:rPr>
                <w:rFonts w:hint="eastAsia" w:ascii="新宋体" w:hAnsi="新宋体" w:eastAsia="新宋体"/>
                <w:szCs w:val="21"/>
              </w:rPr>
              <w:t>附件1.采购需求.doc</w:t>
            </w:r>
          </w:p>
          <w:p>
            <w:pPr>
              <w:spacing w:line="360" w:lineRule="auto"/>
              <w:rPr>
                <w:rFonts w:ascii="新宋体" w:hAnsi="新宋体" w:eastAsia="新宋体"/>
                <w:szCs w:val="21"/>
              </w:rPr>
            </w:pPr>
          </w:p>
          <w:p>
            <w:pPr>
              <w:pStyle w:val="37"/>
              <w:spacing w:line="360" w:lineRule="auto"/>
              <w:jc w:val="right"/>
              <w:textAlignment w:val="baseline"/>
              <w:rPr>
                <w:rFonts w:ascii="新宋体" w:hAnsi="新宋体" w:eastAsia="新宋体"/>
                <w:bCs/>
                <w:sz w:val="21"/>
                <w:szCs w:val="21"/>
                <w:shd w:val="clear" w:color="auto" w:fill="FFFFFF"/>
              </w:rPr>
            </w:pPr>
            <w:r>
              <w:rPr>
                <w:rFonts w:hint="eastAsia" w:ascii="新宋体" w:hAnsi="新宋体" w:eastAsia="新宋体"/>
                <w:bCs/>
                <w:sz w:val="21"/>
                <w:szCs w:val="21"/>
              </w:rPr>
              <w:t>深圳市瑞凝信招标咨询有限公司</w:t>
            </w:r>
          </w:p>
          <w:p>
            <w:pPr>
              <w:spacing w:line="360" w:lineRule="auto"/>
              <w:jc w:val="right"/>
              <w:rPr>
                <w:rFonts w:ascii="新宋体" w:hAnsi="新宋体" w:eastAsia="新宋体"/>
                <w:bCs/>
                <w:szCs w:val="21"/>
              </w:rPr>
            </w:pPr>
            <w:r>
              <w:rPr>
                <w:rFonts w:hint="eastAsia" w:ascii="新宋体" w:hAnsi="新宋体" w:eastAsia="新宋体"/>
                <w:bCs/>
                <w:szCs w:val="21"/>
              </w:rPr>
              <w:t>2022年</w:t>
            </w:r>
            <w:r>
              <w:rPr>
                <w:rFonts w:ascii="新宋体" w:hAnsi="新宋体" w:eastAsia="新宋体"/>
                <w:bCs/>
                <w:szCs w:val="21"/>
              </w:rPr>
              <w:t>03</w:t>
            </w:r>
            <w:r>
              <w:rPr>
                <w:rFonts w:hint="eastAsia" w:ascii="新宋体" w:hAnsi="新宋体" w:eastAsia="新宋体"/>
                <w:bCs/>
                <w:szCs w:val="21"/>
              </w:rPr>
              <w:t>月</w:t>
            </w:r>
            <w:r>
              <w:rPr>
                <w:rFonts w:ascii="新宋体" w:hAnsi="新宋体" w:eastAsia="新宋体"/>
                <w:bCs/>
                <w:szCs w:val="21"/>
              </w:rPr>
              <w:t>01</w:t>
            </w:r>
            <w:r>
              <w:rPr>
                <w:rFonts w:hint="eastAsia" w:ascii="新宋体" w:hAnsi="新宋体" w:eastAsia="新宋体"/>
                <w:bCs/>
                <w:szCs w:val="21"/>
              </w:rPr>
              <w:t>日</w:t>
            </w:r>
          </w:p>
          <w:p>
            <w:pPr>
              <w:rPr>
                <w:rFonts w:ascii="新宋体" w:hAnsi="新宋体" w:eastAsia="新宋体" w:cs="宋体"/>
                <w:sz w:val="24"/>
              </w:rPr>
            </w:pPr>
          </w:p>
        </w:tc>
      </w:tr>
    </w:tbl>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pStyle w:val="5"/>
        <w:rPr>
          <w:rFonts w:ascii="新宋体" w:hAnsi="新宋体" w:eastAsia="新宋体"/>
          <w:kern w:val="44"/>
          <w:sz w:val="30"/>
          <w:szCs w:val="30"/>
        </w:rPr>
      </w:pPr>
      <w:r>
        <w:rPr>
          <w:rFonts w:hint="eastAsia" w:ascii="新宋体" w:hAnsi="新宋体" w:eastAsia="新宋体"/>
          <w:kern w:val="44"/>
          <w:sz w:val="30"/>
          <w:szCs w:val="30"/>
        </w:rPr>
        <w:t>第二章  招标项目需求</w:t>
      </w:r>
    </w:p>
    <w:p>
      <w:pPr>
        <w:pStyle w:val="3"/>
        <w:rPr>
          <w:rFonts w:ascii="新宋体" w:hAnsi="新宋体" w:eastAsia="新宋体"/>
          <w:kern w:val="44"/>
          <w:szCs w:val="28"/>
        </w:rPr>
      </w:pPr>
      <w:r>
        <w:rPr>
          <w:rFonts w:hint="eastAsia" w:ascii="新宋体" w:hAnsi="新宋体" w:eastAsia="新宋体"/>
          <w:kern w:val="44"/>
          <w:szCs w:val="28"/>
        </w:rPr>
        <w:t>一、对通用条款的补充内容</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012"/>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vAlign w:val="center"/>
          </w:tcPr>
          <w:p>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vAlign w:val="center"/>
          </w:tcPr>
          <w:p>
            <w:pPr>
              <w:spacing w:line="276" w:lineRule="auto"/>
              <w:jc w:val="center"/>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1</w:t>
            </w:r>
          </w:p>
        </w:tc>
        <w:tc>
          <w:tcPr>
            <w:tcW w:w="2012" w:type="dxa"/>
            <w:vAlign w:val="center"/>
          </w:tcPr>
          <w:p>
            <w:pPr>
              <w:spacing w:line="276" w:lineRule="auto"/>
              <w:rPr>
                <w:rFonts w:ascii="新宋体" w:hAnsi="新宋体" w:eastAsia="新宋体"/>
              </w:rPr>
            </w:pPr>
            <w:r>
              <w:rPr>
                <w:rFonts w:hint="eastAsia" w:ascii="新宋体" w:hAnsi="新宋体" w:eastAsia="新宋体"/>
              </w:rPr>
              <w:t>联合体投标</w:t>
            </w:r>
          </w:p>
        </w:tc>
        <w:tc>
          <w:tcPr>
            <w:tcW w:w="6239" w:type="dxa"/>
            <w:vAlign w:val="center"/>
          </w:tcPr>
          <w:p>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2</w:t>
            </w:r>
          </w:p>
        </w:tc>
        <w:tc>
          <w:tcPr>
            <w:tcW w:w="2012" w:type="dxa"/>
            <w:vAlign w:val="center"/>
          </w:tcPr>
          <w:p>
            <w:pPr>
              <w:spacing w:line="276" w:lineRule="auto"/>
              <w:rPr>
                <w:rFonts w:ascii="新宋体" w:hAnsi="新宋体" w:eastAsia="新宋体"/>
              </w:rPr>
            </w:pPr>
            <w:r>
              <w:rPr>
                <w:rFonts w:hint="eastAsia" w:ascii="新宋体" w:hAnsi="新宋体" w:eastAsia="新宋体"/>
              </w:rPr>
              <w:t>投标有效期</w:t>
            </w:r>
          </w:p>
        </w:tc>
        <w:tc>
          <w:tcPr>
            <w:tcW w:w="6239" w:type="dxa"/>
            <w:vAlign w:val="center"/>
          </w:tcPr>
          <w:p>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3</w:t>
            </w:r>
          </w:p>
        </w:tc>
        <w:tc>
          <w:tcPr>
            <w:tcW w:w="2012" w:type="dxa"/>
            <w:vAlign w:val="center"/>
          </w:tcPr>
          <w:p>
            <w:pPr>
              <w:spacing w:line="276" w:lineRule="auto"/>
              <w:rPr>
                <w:rFonts w:ascii="新宋体" w:hAnsi="新宋体" w:eastAsia="新宋体"/>
              </w:rPr>
            </w:pPr>
            <w:r>
              <w:rPr>
                <w:rFonts w:hint="eastAsia" w:ascii="新宋体" w:hAnsi="新宋体" w:eastAsia="新宋体"/>
              </w:rPr>
              <w:t>投标人的替代方案</w:t>
            </w:r>
          </w:p>
        </w:tc>
        <w:tc>
          <w:tcPr>
            <w:tcW w:w="6239" w:type="dxa"/>
            <w:vAlign w:val="center"/>
          </w:tcPr>
          <w:p>
            <w:pPr>
              <w:spacing w:line="276" w:lineRule="auto"/>
              <w:rPr>
                <w:rFonts w:ascii="新宋体" w:hAnsi="新宋体" w:eastAsia="新宋体"/>
              </w:rPr>
            </w:pPr>
            <w:r>
              <w:rPr>
                <w:rFonts w:hint="eastAsia" w:ascii="新宋体" w:hAnsi="新宋体" w:eastAsia="新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4</w:t>
            </w:r>
          </w:p>
        </w:tc>
        <w:tc>
          <w:tcPr>
            <w:tcW w:w="2012" w:type="dxa"/>
            <w:vAlign w:val="center"/>
          </w:tcPr>
          <w:p>
            <w:pPr>
              <w:spacing w:line="276" w:lineRule="auto"/>
              <w:rPr>
                <w:rFonts w:ascii="新宋体" w:hAnsi="新宋体" w:eastAsia="新宋体"/>
              </w:rPr>
            </w:pPr>
            <w:r>
              <w:rPr>
                <w:rFonts w:hint="eastAsia" w:ascii="新宋体" w:hAnsi="新宋体" w:eastAsia="新宋体"/>
              </w:rPr>
              <w:t>投标文件的投递</w:t>
            </w:r>
          </w:p>
        </w:tc>
        <w:tc>
          <w:tcPr>
            <w:tcW w:w="6239" w:type="dxa"/>
            <w:vAlign w:val="center"/>
          </w:tcPr>
          <w:p>
            <w:pPr>
              <w:spacing w:line="276" w:lineRule="auto"/>
              <w:rPr>
                <w:rFonts w:ascii="新宋体" w:hAnsi="新宋体" w:eastAsia="新宋体"/>
              </w:rPr>
            </w:pPr>
            <w:r>
              <w:rPr>
                <w:rFonts w:hint="eastAsia" w:ascii="新宋体" w:hAnsi="新宋体" w:eastAsia="新宋体"/>
                <w:snapToGrid w:val="0"/>
                <w:szCs w:val="21"/>
                <w:lang w:val="zh-CN"/>
              </w:rPr>
              <w:t>本项目实行</w:t>
            </w:r>
            <w:bookmarkStart w:id="2" w:name="投递标书方式"/>
            <w:r>
              <w:rPr>
                <w:rFonts w:hint="eastAsia" w:ascii="新宋体" w:hAnsi="新宋体" w:eastAsia="新宋体"/>
                <w:snapToGrid w:val="0"/>
                <w:szCs w:val="21"/>
                <w:u w:val="single"/>
                <w:lang w:val="zh-CN"/>
              </w:rPr>
              <w:t>网下投标</w:t>
            </w:r>
            <w:bookmarkEnd w:id="2"/>
            <w:r>
              <w:rPr>
                <w:rFonts w:hint="eastAsia" w:ascii="新宋体" w:hAnsi="新宋体" w:eastAsia="新宋体"/>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hint="eastAsia" w:ascii="新宋体" w:hAnsi="新宋体" w:eastAsia="新宋体" w:cs="宋体"/>
                <w:snapToGrid w:val="0"/>
                <w:szCs w:val="21"/>
                <w:lang w:val="zh-CN"/>
              </w:rPr>
              <w:t>应答文件</w:t>
            </w:r>
            <w:r>
              <w:rPr>
                <w:rFonts w:ascii="新宋体" w:hAnsi="新宋体" w:eastAsia="新宋体"/>
                <w:snapToGrid w:val="0"/>
                <w:szCs w:val="21"/>
                <w:lang w:val="zh-CN"/>
              </w:rPr>
              <w:t>应于</w:t>
            </w:r>
            <w:r>
              <w:rPr>
                <w:rFonts w:hint="eastAsia" w:ascii="新宋体" w:hAnsi="新宋体" w:eastAsia="新宋体"/>
                <w:snapToGrid w:val="0"/>
                <w:szCs w:val="21"/>
                <w:lang w:val="zh-CN"/>
              </w:rPr>
              <w:t>递交截止时间</w:t>
            </w:r>
            <w:r>
              <w:rPr>
                <w:rFonts w:ascii="新宋体" w:hAnsi="新宋体" w:eastAsia="新宋体"/>
                <w:snapToGrid w:val="0"/>
                <w:szCs w:val="21"/>
                <w:lang w:val="zh-CN"/>
              </w:rPr>
              <w:t>之前</w:t>
            </w:r>
            <w:r>
              <w:rPr>
                <w:rFonts w:hint="eastAsia" w:ascii="新宋体" w:hAnsi="新宋体" w:eastAsia="新宋体"/>
                <w:snapToGrid w:val="0"/>
                <w:szCs w:val="21"/>
                <w:lang w:val="zh-CN"/>
              </w:rPr>
              <w:t>送达招标文件规定的地址</w:t>
            </w:r>
            <w:r>
              <w:rPr>
                <w:rFonts w:ascii="新宋体" w:hAnsi="新宋体" w:eastAsia="新宋体"/>
                <w:snapToGrid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5</w:t>
            </w:r>
          </w:p>
        </w:tc>
        <w:tc>
          <w:tcPr>
            <w:tcW w:w="2012" w:type="dxa"/>
            <w:vAlign w:val="center"/>
          </w:tcPr>
          <w:p>
            <w:pPr>
              <w:spacing w:line="276" w:lineRule="auto"/>
              <w:rPr>
                <w:rFonts w:ascii="新宋体" w:hAnsi="新宋体" w:eastAsia="新宋体"/>
              </w:rPr>
            </w:pPr>
            <w:r>
              <w:rPr>
                <w:rFonts w:hint="eastAsia" w:ascii="新宋体" w:hAnsi="新宋体" w:eastAsia="新宋体"/>
              </w:rPr>
              <w:t>履约保证金</w:t>
            </w:r>
          </w:p>
        </w:tc>
        <w:tc>
          <w:tcPr>
            <w:tcW w:w="6239" w:type="dxa"/>
            <w:vAlign w:val="center"/>
          </w:tcPr>
          <w:p>
            <w:pPr>
              <w:spacing w:line="276" w:lineRule="auto"/>
              <w:rPr>
                <w:rFonts w:ascii="新宋体" w:hAnsi="新宋体" w:eastAsia="新宋体"/>
              </w:rPr>
            </w:pPr>
            <w:r>
              <w:rPr>
                <w:rFonts w:hint="eastAsia" w:ascii="新宋体" w:hAnsi="新宋体" w:eastAsia="新宋体"/>
              </w:rPr>
              <w:t>_____万元或合同金额的_____%，缴纳方式：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6</w:t>
            </w:r>
          </w:p>
        </w:tc>
        <w:tc>
          <w:tcPr>
            <w:tcW w:w="2012" w:type="dxa"/>
            <w:vAlign w:val="center"/>
          </w:tcPr>
          <w:p>
            <w:pPr>
              <w:spacing w:line="276" w:lineRule="auto"/>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vAlign w:val="center"/>
          </w:tcPr>
          <w:p>
            <w:pPr>
              <w:spacing w:line="276" w:lineRule="auto"/>
              <w:rPr>
                <w:rFonts w:ascii="新宋体" w:hAnsi="新宋体" w:eastAsia="新宋体"/>
              </w:rPr>
            </w:pPr>
            <w:r>
              <w:rPr>
                <w:rFonts w:hint="eastAsia" w:ascii="新宋体" w:hAnsi="新宋体" w:eastAsia="新宋体"/>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pPr>
        <w:spacing w:line="360" w:lineRule="auto"/>
        <w:rPr>
          <w:rFonts w:ascii="新宋体" w:hAnsi="新宋体" w:eastAsia="新宋体"/>
          <w:b/>
        </w:rPr>
      </w:pPr>
      <w:r>
        <w:rPr>
          <w:rFonts w:hint="eastAsia" w:ascii="新宋体" w:hAnsi="新宋体" w:eastAsia="新宋体"/>
          <w:szCs w:val="21"/>
        </w:rPr>
        <w:t>备注：本表为通用条款相关内容的补充和明确，如与通用条款相冲突的以本表为准。</w:t>
      </w:r>
    </w:p>
    <w:p>
      <w:pPr>
        <w:rPr>
          <w:rFonts w:ascii="新宋体" w:hAnsi="新宋体" w:eastAsia="新宋体"/>
          <w:b/>
        </w:rPr>
      </w:pPr>
    </w:p>
    <w:p>
      <w:pPr>
        <w:pStyle w:val="3"/>
        <w:rPr>
          <w:rFonts w:ascii="新宋体" w:hAnsi="新宋体" w:eastAsia="新宋体"/>
          <w:kern w:val="44"/>
          <w:szCs w:val="28"/>
        </w:rPr>
      </w:pPr>
      <w:bookmarkStart w:id="3" w:name="_Toc128884461"/>
      <w:r>
        <w:rPr>
          <w:rFonts w:hint="eastAsia" w:ascii="新宋体" w:hAnsi="新宋体" w:eastAsia="新宋体"/>
          <w:kern w:val="44"/>
          <w:szCs w:val="28"/>
        </w:rPr>
        <w:t>二、实质性条款</w:t>
      </w:r>
    </w:p>
    <w:tbl>
      <w:tblPr>
        <w:tblStyle w:val="4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序号</w:t>
            </w:r>
          </w:p>
        </w:tc>
        <w:tc>
          <w:tcPr>
            <w:tcW w:w="7938" w:type="dxa"/>
          </w:tcPr>
          <w:p>
            <w:pPr>
              <w:spacing w:line="276" w:lineRule="auto"/>
              <w:rPr>
                <w:rFonts w:ascii="新宋体" w:hAnsi="新宋体" w:eastAsia="新宋体"/>
              </w:rPr>
            </w:pPr>
            <w:r>
              <w:rPr>
                <w:rFonts w:hint="eastAsia" w:ascii="新宋体" w:hAnsi="新宋体" w:eastAsia="新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1</w:t>
            </w:r>
          </w:p>
        </w:tc>
        <w:tc>
          <w:tcPr>
            <w:tcW w:w="7938" w:type="dxa"/>
          </w:tcPr>
          <w:p>
            <w:pPr>
              <w:spacing w:line="276" w:lineRule="auto"/>
              <w:rPr>
                <w:rFonts w:ascii="新宋体" w:hAnsi="新宋体" w:eastAsia="新宋体"/>
              </w:rPr>
            </w:pPr>
            <w:r>
              <w:rPr>
                <w:rFonts w:hint="eastAsia" w:ascii="新宋体" w:hAnsi="新宋体" w:eastAsia="新宋体"/>
                <w:kern w:val="0"/>
                <w:szCs w:val="21"/>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2</w:t>
            </w:r>
          </w:p>
        </w:tc>
        <w:tc>
          <w:tcPr>
            <w:tcW w:w="7938" w:type="dxa"/>
          </w:tcPr>
          <w:p>
            <w:pPr>
              <w:spacing w:line="276" w:lineRule="auto"/>
              <w:rPr>
                <w:rFonts w:ascii="新宋体" w:hAnsi="新宋体" w:eastAsia="新宋体"/>
              </w:rPr>
            </w:pPr>
            <w:r>
              <w:rPr>
                <w:rFonts w:hint="eastAsia" w:ascii="新宋体" w:hAnsi="新宋体" w:eastAsia="新宋体"/>
                <w:kern w:val="0"/>
                <w:szCs w:val="21"/>
              </w:rPr>
              <w:t>完全满足“</w:t>
            </w:r>
            <w:r>
              <w:rPr>
                <w:rFonts w:hint="eastAsia" w:ascii="新宋体" w:hAnsi="新宋体" w:eastAsia="新宋体"/>
                <w:bCs/>
                <w:kern w:val="0"/>
                <w:szCs w:val="21"/>
              </w:rPr>
              <w:t>四、项目技术要求</w:t>
            </w:r>
            <w:r>
              <w:rPr>
                <w:rFonts w:hint="eastAsia" w:ascii="新宋体" w:hAnsi="新宋体" w:eastAsia="新宋体"/>
                <w:kern w:val="0"/>
                <w:szCs w:val="21"/>
              </w:rPr>
              <w:t>”的所有内容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3</w:t>
            </w:r>
          </w:p>
        </w:tc>
        <w:tc>
          <w:tcPr>
            <w:tcW w:w="7938" w:type="dxa"/>
          </w:tcPr>
          <w:p>
            <w:pPr>
              <w:spacing w:line="276" w:lineRule="auto"/>
              <w:rPr>
                <w:rFonts w:ascii="新宋体" w:hAnsi="新宋体" w:eastAsia="新宋体"/>
              </w:rPr>
            </w:pPr>
            <w:r>
              <w:rPr>
                <w:rFonts w:hint="eastAsia" w:ascii="新宋体" w:hAnsi="新宋体" w:eastAsia="新宋体"/>
                <w:kern w:val="0"/>
                <w:szCs w:val="21"/>
              </w:rPr>
              <w:t>完全满足“</w:t>
            </w:r>
            <w:r>
              <w:rPr>
                <w:rFonts w:hint="eastAsia" w:ascii="新宋体" w:hAnsi="新宋体" w:eastAsia="新宋体"/>
                <w:bCs/>
                <w:kern w:val="0"/>
                <w:szCs w:val="21"/>
              </w:rPr>
              <w:t>五、项目商务要求</w:t>
            </w:r>
            <w:r>
              <w:rPr>
                <w:rFonts w:hint="eastAsia" w:ascii="新宋体" w:hAnsi="新宋体" w:eastAsia="新宋体"/>
                <w:kern w:val="0"/>
                <w:szCs w:val="21"/>
              </w:rPr>
              <w:t>”的所有内容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w:t>
            </w:r>
          </w:p>
        </w:tc>
        <w:tc>
          <w:tcPr>
            <w:tcW w:w="7938" w:type="dxa"/>
          </w:tcPr>
          <w:p>
            <w:pPr>
              <w:spacing w:line="276" w:lineRule="auto"/>
              <w:rPr>
                <w:rFonts w:ascii="新宋体" w:hAnsi="新宋体" w:eastAsia="新宋体"/>
              </w:rPr>
            </w:pPr>
          </w:p>
        </w:tc>
      </w:tr>
    </w:tbl>
    <w:p>
      <w:pPr>
        <w:widowControl/>
        <w:spacing w:after="100" w:afterAutospacing="1" w:line="276" w:lineRule="auto"/>
        <w:jc w:val="left"/>
        <w:rPr>
          <w:rFonts w:ascii="新宋体" w:hAnsi="新宋体" w:eastAsia="新宋体"/>
          <w:kern w:val="0"/>
          <w:szCs w:val="21"/>
        </w:rPr>
      </w:pPr>
      <w:r>
        <w:rPr>
          <w:rFonts w:hint="eastAsia" w:ascii="新宋体" w:hAnsi="新宋体" w:eastAsia="新宋体"/>
          <w:kern w:val="0"/>
          <w:szCs w:val="21"/>
        </w:rPr>
        <w:t>注：上表所列内容为不可负偏离条款</w:t>
      </w:r>
    </w:p>
    <w:bookmarkEnd w:id="3"/>
    <w:p>
      <w:pPr>
        <w:pStyle w:val="3"/>
        <w:rPr>
          <w:rFonts w:ascii="新宋体" w:hAnsi="新宋体" w:eastAsia="新宋体"/>
          <w:kern w:val="44"/>
          <w:szCs w:val="28"/>
        </w:rPr>
      </w:pPr>
      <w:r>
        <w:rPr>
          <w:rFonts w:hint="eastAsia" w:ascii="新宋体" w:hAnsi="新宋体" w:eastAsia="新宋体"/>
          <w:kern w:val="44"/>
          <w:szCs w:val="28"/>
        </w:rPr>
        <w:t>三、项目概况</w:t>
      </w:r>
    </w:p>
    <w:p>
      <w:pPr>
        <w:rPr>
          <w:rFonts w:ascii="新宋体" w:hAnsi="新宋体" w:eastAsia="新宋体" w:cs="宋体"/>
          <w:szCs w:val="21"/>
        </w:rPr>
      </w:pPr>
      <w:r>
        <w:rPr>
          <w:rFonts w:hint="eastAsia" w:ascii="新宋体" w:hAnsi="新宋体" w:eastAsia="新宋体" w:cs="宋体"/>
          <w:szCs w:val="21"/>
        </w:rPr>
        <w:t>（一）</w:t>
      </w:r>
      <w:r>
        <w:rPr>
          <w:rFonts w:ascii="新宋体" w:hAnsi="新宋体" w:eastAsia="新宋体" w:cs="宋体"/>
          <w:szCs w:val="21"/>
        </w:rPr>
        <w:t>预算</w:t>
      </w:r>
      <w:r>
        <w:rPr>
          <w:rFonts w:hint="eastAsia" w:ascii="新宋体" w:hAnsi="新宋体" w:eastAsia="新宋体" w:cs="宋体"/>
          <w:szCs w:val="21"/>
        </w:rPr>
        <w:t xml:space="preserve">金额: </w:t>
      </w:r>
      <w:r>
        <w:rPr>
          <w:rFonts w:hint="eastAsia" w:ascii="新宋体" w:hAnsi="新宋体" w:eastAsia="新宋体" w:cs="宋体"/>
          <w:szCs w:val="21"/>
          <w:u w:val="single"/>
        </w:rPr>
        <w:t>人民币玖拾伍万元（950,000.00）</w:t>
      </w:r>
      <w:r>
        <w:rPr>
          <w:rFonts w:hint="eastAsia" w:ascii="新宋体" w:hAnsi="新宋体" w:eastAsia="新宋体" w:cs="宋体"/>
          <w:szCs w:val="21"/>
        </w:rPr>
        <w:t>，</w:t>
      </w:r>
      <w:r>
        <w:rPr>
          <w:rFonts w:ascii="新宋体" w:hAnsi="新宋体" w:eastAsia="新宋体" w:cs="宋体"/>
          <w:szCs w:val="21"/>
        </w:rPr>
        <w:t>最高投标限价</w:t>
      </w:r>
      <w:r>
        <w:rPr>
          <w:rFonts w:hint="eastAsia" w:ascii="新宋体" w:hAnsi="新宋体" w:eastAsia="新宋体" w:cs="宋体"/>
          <w:szCs w:val="21"/>
        </w:rPr>
        <w:t xml:space="preserve">: </w:t>
      </w:r>
      <w:r>
        <w:rPr>
          <w:rFonts w:hint="eastAsia" w:ascii="新宋体" w:hAnsi="新宋体" w:eastAsia="新宋体" w:cs="宋体"/>
          <w:szCs w:val="21"/>
          <w:u w:val="single"/>
        </w:rPr>
        <w:t>人民币玖拾伍万元（950,000.00）</w:t>
      </w:r>
    </w:p>
    <w:p>
      <w:pPr>
        <w:rPr>
          <w:rFonts w:ascii="新宋体" w:hAnsi="新宋体" w:eastAsia="新宋体" w:cs="宋体"/>
          <w:szCs w:val="21"/>
        </w:rPr>
      </w:pPr>
    </w:p>
    <w:p>
      <w:pPr>
        <w:spacing w:line="360" w:lineRule="auto"/>
        <w:rPr>
          <w:rFonts w:ascii="新宋体" w:hAnsi="新宋体" w:eastAsia="新宋体" w:cs="宋体"/>
          <w:szCs w:val="21"/>
        </w:rPr>
      </w:pPr>
      <w:r>
        <w:rPr>
          <w:rFonts w:hint="eastAsia" w:ascii="新宋体" w:hAnsi="新宋体" w:eastAsia="新宋体" w:cs="宋体"/>
          <w:szCs w:val="21"/>
        </w:rPr>
        <w:t xml:space="preserve">（二）项目概况: </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发挥慈善事业作为第三次分配的作用，推动我市慈善事业高质量发展,弘扬慈善文化。深圳市民政局拟开展“慈善事业发展”项目采购工作，项目内容包括编制慈善捐赠榜、组织开展中华慈善日、深圳慈善日、慈善月主题活动、编制《深圳市慈善事业发展蓝皮书》、深圳慈善领域人才库及专家智库、慈善项目库等。</w:t>
      </w:r>
    </w:p>
    <w:p>
      <w:pPr>
        <w:rPr>
          <w:rFonts w:ascii="新宋体" w:hAnsi="新宋体" w:eastAsia="新宋体"/>
          <w:b/>
          <w:bCs/>
          <w:szCs w:val="21"/>
        </w:rPr>
      </w:pPr>
    </w:p>
    <w:p>
      <w:pPr>
        <w:pStyle w:val="3"/>
        <w:rPr>
          <w:rFonts w:ascii="新宋体" w:hAnsi="新宋体" w:eastAsia="新宋体"/>
          <w:kern w:val="44"/>
          <w:szCs w:val="28"/>
        </w:rPr>
      </w:pPr>
      <w:r>
        <w:rPr>
          <w:rFonts w:hint="eastAsia" w:ascii="新宋体" w:hAnsi="新宋体" w:eastAsia="新宋体"/>
          <w:kern w:val="44"/>
          <w:szCs w:val="28"/>
        </w:rPr>
        <w:t>四、项目技术要求</w:t>
      </w:r>
    </w:p>
    <w:p>
      <w:pPr>
        <w:spacing w:line="360" w:lineRule="auto"/>
        <w:ind w:firstLine="422" w:firstLineChars="200"/>
        <w:rPr>
          <w:rFonts w:ascii="新宋体" w:hAnsi="新宋体" w:eastAsia="新宋体"/>
          <w:b/>
          <w:szCs w:val="21"/>
        </w:rPr>
      </w:pPr>
      <w:r>
        <w:rPr>
          <w:rFonts w:hint="eastAsia" w:ascii="新宋体" w:hAnsi="新宋体" w:eastAsia="新宋体"/>
          <w:b/>
          <w:szCs w:val="21"/>
        </w:rPr>
        <w:t>（一）编制深圳慈善捐赠榜</w:t>
      </w:r>
    </w:p>
    <w:p>
      <w:pPr>
        <w:spacing w:line="360" w:lineRule="auto"/>
        <w:ind w:firstLine="420" w:firstLineChars="200"/>
        <w:rPr>
          <w:rFonts w:ascii="新宋体" w:hAnsi="新宋体" w:eastAsia="新宋体"/>
          <w:bCs/>
          <w:szCs w:val="21"/>
        </w:rPr>
      </w:pPr>
      <w:r>
        <w:rPr>
          <w:rFonts w:hint="eastAsia" w:ascii="新宋体" w:hAnsi="新宋体" w:eastAsia="新宋体"/>
          <w:bCs/>
          <w:szCs w:val="21"/>
        </w:rPr>
        <w:t>1.策划制定编制“深圳慈善捐赠榜”工作方案，经采购方审定后组织开展。</w:t>
      </w:r>
    </w:p>
    <w:p>
      <w:pPr>
        <w:spacing w:line="360" w:lineRule="auto"/>
        <w:ind w:firstLine="420" w:firstLineChars="200"/>
        <w:rPr>
          <w:rFonts w:ascii="新宋体" w:hAnsi="新宋体" w:eastAsia="新宋体"/>
          <w:bCs/>
          <w:szCs w:val="21"/>
        </w:rPr>
      </w:pPr>
      <w:r>
        <w:rPr>
          <w:rFonts w:hint="eastAsia" w:ascii="新宋体" w:hAnsi="新宋体" w:eastAsia="新宋体"/>
          <w:bCs/>
          <w:szCs w:val="21"/>
        </w:rPr>
        <w:t>2.负责联系各相关单位做好榜单数据的收集等工作，并对榜单数据进行汇总、核对并形成深圳慈善捐赠榜榜单。</w:t>
      </w:r>
    </w:p>
    <w:p>
      <w:pPr>
        <w:spacing w:line="360" w:lineRule="auto"/>
        <w:ind w:firstLine="420" w:firstLineChars="200"/>
        <w:rPr>
          <w:rFonts w:ascii="新宋体" w:hAnsi="新宋体" w:eastAsia="新宋体"/>
          <w:bCs/>
          <w:szCs w:val="21"/>
          <w:highlight w:val="yellow"/>
        </w:rPr>
      </w:pPr>
      <w:r>
        <w:rPr>
          <w:rFonts w:hint="eastAsia" w:ascii="新宋体" w:hAnsi="新宋体" w:eastAsia="新宋体"/>
          <w:bCs/>
          <w:szCs w:val="21"/>
        </w:rPr>
        <w:t>3.负责做好全国慈善数据的检索，并对收集的相关数据进行比对分析。</w:t>
      </w:r>
    </w:p>
    <w:p>
      <w:pPr>
        <w:spacing w:line="360" w:lineRule="auto"/>
        <w:ind w:firstLine="420" w:firstLineChars="200"/>
        <w:rPr>
          <w:rFonts w:ascii="新宋体" w:hAnsi="新宋体" w:eastAsia="新宋体"/>
          <w:bCs/>
          <w:szCs w:val="21"/>
        </w:rPr>
      </w:pPr>
      <w:r>
        <w:rPr>
          <w:rFonts w:hint="eastAsia" w:ascii="新宋体" w:hAnsi="新宋体" w:eastAsia="新宋体"/>
          <w:bCs/>
          <w:szCs w:val="21"/>
        </w:rPr>
        <w:t>4.负责统筹及做好深圳慈善捐赠榜榜单编制工作等执行工作，包括但不限于组织开展深圳慈善捐赠榜编委会工作会议、榜单公开发布仪式等。</w:t>
      </w:r>
    </w:p>
    <w:p>
      <w:pPr>
        <w:spacing w:line="360" w:lineRule="auto"/>
        <w:ind w:firstLine="420" w:firstLineChars="200"/>
        <w:rPr>
          <w:rFonts w:ascii="新宋体" w:hAnsi="新宋体" w:eastAsia="新宋体"/>
          <w:bCs/>
          <w:szCs w:val="21"/>
        </w:rPr>
      </w:pPr>
      <w:r>
        <w:rPr>
          <w:rFonts w:hint="eastAsia" w:ascii="新宋体" w:hAnsi="新宋体" w:eastAsia="新宋体" w:cs="仿宋"/>
          <w:kern w:val="0"/>
          <w:szCs w:val="21"/>
        </w:rPr>
        <w:t>5.完善及校审形成最终榜单，</w:t>
      </w:r>
      <w:r>
        <w:rPr>
          <w:rFonts w:hint="eastAsia" w:ascii="新宋体" w:hAnsi="新宋体" w:eastAsia="新宋体" w:cs="仿宋"/>
          <w:bCs/>
          <w:kern w:val="0"/>
          <w:szCs w:val="21"/>
        </w:rPr>
        <w:t>报采购人审定后</w:t>
      </w:r>
      <w:r>
        <w:rPr>
          <w:rFonts w:hint="eastAsia" w:ascii="新宋体" w:hAnsi="新宋体" w:eastAsia="新宋体" w:cs="仿宋"/>
          <w:kern w:val="0"/>
          <w:szCs w:val="21"/>
        </w:rPr>
        <w:t>，做好榜单公示等相关工作。</w:t>
      </w:r>
    </w:p>
    <w:p>
      <w:pPr>
        <w:spacing w:line="360" w:lineRule="auto"/>
        <w:ind w:firstLine="420" w:firstLineChars="200"/>
        <w:rPr>
          <w:rFonts w:ascii="新宋体" w:hAnsi="新宋体" w:eastAsia="新宋体"/>
          <w:bCs/>
          <w:szCs w:val="21"/>
        </w:rPr>
      </w:pPr>
      <w:r>
        <w:rPr>
          <w:rFonts w:hint="eastAsia" w:ascii="新宋体" w:hAnsi="新宋体" w:eastAsia="新宋体" w:cs="仿宋"/>
          <w:kern w:val="0"/>
          <w:szCs w:val="21"/>
        </w:rPr>
        <w:t>6.负责做好深圳慈善捐赠</w:t>
      </w:r>
      <w:r>
        <w:rPr>
          <w:rFonts w:ascii="新宋体" w:hAnsi="新宋体" w:eastAsia="新宋体" w:cs="仿宋"/>
          <w:kern w:val="0"/>
          <w:szCs w:val="21"/>
        </w:rPr>
        <w:t>榜</w:t>
      </w:r>
      <w:r>
        <w:rPr>
          <w:rFonts w:hint="eastAsia" w:ascii="新宋体" w:hAnsi="新宋体" w:eastAsia="新宋体" w:cs="仿宋"/>
          <w:kern w:val="0"/>
          <w:szCs w:val="21"/>
        </w:rPr>
        <w:t>宣传推广活动，</w:t>
      </w:r>
      <w:r>
        <w:rPr>
          <w:rFonts w:hint="eastAsia" w:ascii="新宋体" w:hAnsi="新宋体" w:eastAsia="新宋体"/>
          <w:szCs w:val="21"/>
        </w:rPr>
        <w:t>包括但不限于</w:t>
      </w:r>
      <w:r>
        <w:rPr>
          <w:rFonts w:hint="eastAsia" w:ascii="新宋体" w:hAnsi="新宋体" w:eastAsia="新宋体" w:cs="仿宋"/>
          <w:kern w:val="0"/>
          <w:szCs w:val="21"/>
        </w:rPr>
        <w:t>在深圳相关报刊、媒体等发布。</w:t>
      </w:r>
      <w:r>
        <w:rPr>
          <w:rFonts w:hint="eastAsia" w:ascii="新宋体" w:hAnsi="新宋体" w:eastAsia="新宋体"/>
          <w:bCs/>
          <w:szCs w:val="21"/>
        </w:rPr>
        <w:t>7.协助撰写准备相关审批申报配套文件，向上级部门报送的各类文件资料。</w:t>
      </w:r>
    </w:p>
    <w:p>
      <w:pPr>
        <w:spacing w:line="360" w:lineRule="auto"/>
        <w:ind w:firstLine="422" w:firstLineChars="200"/>
        <w:rPr>
          <w:rFonts w:ascii="新宋体" w:hAnsi="新宋体" w:eastAsia="新宋体"/>
          <w:b/>
          <w:szCs w:val="21"/>
        </w:rPr>
      </w:pPr>
      <w:r>
        <w:rPr>
          <w:rFonts w:hint="eastAsia" w:ascii="新宋体" w:hAnsi="新宋体" w:eastAsia="新宋体"/>
          <w:b/>
          <w:szCs w:val="21"/>
        </w:rPr>
        <w:t>（二）中华慈善日、深圳慈善日、慈善月主题活动</w:t>
      </w:r>
    </w:p>
    <w:p>
      <w:pPr>
        <w:spacing w:line="360" w:lineRule="auto"/>
        <w:ind w:firstLine="420" w:firstLineChars="200"/>
        <w:rPr>
          <w:rFonts w:ascii="新宋体" w:hAnsi="新宋体" w:eastAsia="新宋体"/>
          <w:szCs w:val="21"/>
        </w:rPr>
      </w:pPr>
      <w:r>
        <w:rPr>
          <w:rFonts w:hint="eastAsia" w:ascii="新宋体" w:hAnsi="新宋体" w:eastAsia="新宋体"/>
          <w:szCs w:val="21"/>
        </w:rPr>
        <w:t>1.负责策划制定中华慈善日、深圳慈善日慈善月主题系列活动实施方案，经</w:t>
      </w:r>
      <w:r>
        <w:rPr>
          <w:rFonts w:hint="eastAsia" w:ascii="新宋体" w:hAnsi="新宋体" w:eastAsia="新宋体"/>
          <w:bCs/>
          <w:szCs w:val="21"/>
        </w:rPr>
        <w:t>采购人</w:t>
      </w:r>
      <w:r>
        <w:rPr>
          <w:rFonts w:hint="eastAsia" w:ascii="新宋体" w:hAnsi="新宋体" w:eastAsia="新宋体"/>
          <w:szCs w:val="21"/>
        </w:rPr>
        <w:t>审定后组织开展。</w:t>
      </w:r>
    </w:p>
    <w:p>
      <w:pPr>
        <w:spacing w:line="360" w:lineRule="auto"/>
        <w:ind w:firstLine="420" w:firstLineChars="200"/>
        <w:rPr>
          <w:rFonts w:ascii="新宋体" w:hAnsi="新宋体" w:eastAsia="新宋体"/>
          <w:szCs w:val="21"/>
        </w:rPr>
      </w:pPr>
      <w:r>
        <w:rPr>
          <w:rFonts w:hint="eastAsia" w:ascii="新宋体" w:hAnsi="新宋体" w:eastAsia="新宋体"/>
          <w:szCs w:val="21"/>
        </w:rPr>
        <w:t>2.组织开展庆祝中华慈善日暨深圳慈善月系列活动启动仪式，并做好活动筹备、领导嘉宾的邀请、接待工作，做好活动现场布置等执行工作。</w:t>
      </w:r>
    </w:p>
    <w:p>
      <w:pPr>
        <w:spacing w:line="360" w:lineRule="auto"/>
        <w:ind w:firstLine="420" w:firstLineChars="200"/>
        <w:rPr>
          <w:rFonts w:ascii="新宋体" w:hAnsi="新宋体" w:eastAsia="新宋体"/>
          <w:szCs w:val="21"/>
        </w:rPr>
      </w:pPr>
      <w:r>
        <w:rPr>
          <w:rFonts w:hint="eastAsia" w:ascii="新宋体" w:hAnsi="新宋体" w:eastAsia="新宋体"/>
          <w:szCs w:val="21"/>
        </w:rPr>
        <w:t>3.中华慈善日、深圳慈善日慈善月期间组织开展各类慈善教育、慈善沙龙、慈善论坛、慈善募捐、慈善公益项目推介等主题系列活动，并统筹指导各区、街道、社区开展慈善日慈善月活动。</w:t>
      </w:r>
    </w:p>
    <w:p>
      <w:pPr>
        <w:spacing w:line="360" w:lineRule="auto"/>
        <w:ind w:firstLine="420" w:firstLineChars="200"/>
        <w:rPr>
          <w:rFonts w:ascii="新宋体" w:hAnsi="新宋体" w:eastAsia="新宋体"/>
          <w:szCs w:val="21"/>
        </w:rPr>
      </w:pPr>
      <w:r>
        <w:rPr>
          <w:rFonts w:hint="eastAsia" w:ascii="新宋体" w:hAnsi="新宋体" w:eastAsia="新宋体"/>
          <w:szCs w:val="21"/>
        </w:rPr>
        <w:t>4.做好中华慈善日、深圳慈善日慈善月媒体宣传推广活动，包括但不限于在相关</w:t>
      </w:r>
      <w:r>
        <w:rPr>
          <w:rFonts w:hint="eastAsia" w:ascii="新宋体" w:hAnsi="新宋体" w:eastAsia="新宋体" w:cs="仿宋"/>
          <w:kern w:val="0"/>
          <w:szCs w:val="21"/>
        </w:rPr>
        <w:t>报刊、</w:t>
      </w:r>
      <w:r>
        <w:rPr>
          <w:rFonts w:hint="eastAsia" w:ascii="新宋体" w:hAnsi="新宋体" w:eastAsia="新宋体"/>
          <w:szCs w:val="21"/>
        </w:rPr>
        <w:t>电台、新媒体、深圳地标建筑、地铁广告屏等宣传（包括宣传活动的图片及视频录制）。</w:t>
      </w:r>
    </w:p>
    <w:p>
      <w:pPr>
        <w:spacing w:line="360" w:lineRule="auto"/>
        <w:ind w:firstLine="420" w:firstLineChars="200"/>
        <w:rPr>
          <w:rFonts w:ascii="新宋体" w:hAnsi="新宋体" w:eastAsia="新宋体" w:cs="仿宋"/>
          <w:kern w:val="0"/>
          <w:szCs w:val="21"/>
        </w:rPr>
      </w:pPr>
      <w:r>
        <w:rPr>
          <w:rFonts w:hint="eastAsia" w:ascii="新宋体" w:hAnsi="新宋体" w:eastAsia="新宋体" w:cs="仿宋"/>
          <w:kern w:val="0"/>
          <w:szCs w:val="21"/>
        </w:rPr>
        <w:t>5.协助撰写准备相关审批申报配套文件，向上级部门报送的各类文件资料。</w:t>
      </w:r>
    </w:p>
    <w:p>
      <w:pPr>
        <w:spacing w:line="360" w:lineRule="auto"/>
        <w:ind w:firstLine="422" w:firstLineChars="200"/>
        <w:rPr>
          <w:rFonts w:ascii="新宋体" w:hAnsi="新宋体" w:eastAsia="新宋体"/>
          <w:b/>
          <w:szCs w:val="21"/>
        </w:rPr>
      </w:pPr>
      <w:r>
        <w:rPr>
          <w:rFonts w:hint="eastAsia" w:ascii="新宋体" w:hAnsi="新宋体" w:eastAsia="新宋体"/>
          <w:b/>
          <w:szCs w:val="21"/>
        </w:rPr>
        <w:t>（三）编制《深圳市慈善事业发展蓝皮书》</w:t>
      </w:r>
    </w:p>
    <w:p>
      <w:pPr>
        <w:spacing w:line="360" w:lineRule="auto"/>
        <w:ind w:firstLine="420" w:firstLineChars="200"/>
        <w:rPr>
          <w:rFonts w:ascii="新宋体" w:hAnsi="新宋体" w:eastAsia="新宋体"/>
          <w:szCs w:val="21"/>
        </w:rPr>
      </w:pPr>
      <w:r>
        <w:rPr>
          <w:rFonts w:hint="eastAsia" w:ascii="新宋体" w:hAnsi="新宋体" w:eastAsia="新宋体"/>
          <w:szCs w:val="21"/>
        </w:rPr>
        <w:t>1.</w:t>
      </w:r>
      <w:r>
        <w:rPr>
          <w:rFonts w:hint="eastAsia" w:ascii="新宋体" w:hAnsi="新宋体" w:eastAsia="新宋体"/>
          <w:bCs/>
          <w:szCs w:val="21"/>
        </w:rPr>
        <w:t>做好编制《深圳市慈善事业发展蓝皮书》策划工作，包括但不限于</w:t>
      </w:r>
      <w:r>
        <w:rPr>
          <w:rFonts w:hint="eastAsia" w:ascii="新宋体" w:hAnsi="新宋体" w:eastAsia="新宋体"/>
          <w:szCs w:val="21"/>
        </w:rPr>
        <w:t>梳理行业重要事件和典型案例，组织走访不少于30位慈善行业专家学者或公益慈善组织，筛选参与专家，制定项目方案等。</w:t>
      </w:r>
    </w:p>
    <w:p>
      <w:pPr>
        <w:spacing w:line="360" w:lineRule="auto"/>
        <w:ind w:firstLine="420" w:firstLineChars="200"/>
        <w:rPr>
          <w:rFonts w:ascii="新宋体" w:hAnsi="新宋体" w:eastAsia="新宋体" w:cs="仿宋_GB2312"/>
          <w:szCs w:val="21"/>
          <w:lang w:bidi="ar"/>
        </w:rPr>
      </w:pPr>
      <w:r>
        <w:rPr>
          <w:rFonts w:hint="eastAsia" w:ascii="新宋体" w:hAnsi="新宋体" w:eastAsia="新宋体"/>
          <w:szCs w:val="21"/>
        </w:rPr>
        <w:t>2.</w:t>
      </w:r>
      <w:r>
        <w:rPr>
          <w:rFonts w:hint="eastAsia" w:ascii="新宋体" w:hAnsi="新宋体" w:eastAsia="新宋体" w:cs="仿宋_GB2312"/>
          <w:szCs w:val="21"/>
          <w:lang w:bidi="ar"/>
        </w:rPr>
        <w:t>做好启动征集我市公益慈善组织年度工作总结、亮点项目资料、未来发展规划等。</w:t>
      </w:r>
    </w:p>
    <w:p>
      <w:pPr>
        <w:spacing w:line="360" w:lineRule="auto"/>
        <w:ind w:firstLine="420" w:firstLineChars="200"/>
        <w:rPr>
          <w:rFonts w:ascii="新宋体" w:hAnsi="新宋体" w:eastAsia="新宋体" w:cs="仿宋_GB2312"/>
          <w:szCs w:val="21"/>
          <w:lang w:bidi="ar"/>
        </w:rPr>
      </w:pPr>
      <w:r>
        <w:rPr>
          <w:rFonts w:hint="eastAsia" w:ascii="新宋体" w:hAnsi="新宋体" w:eastAsia="新宋体" w:cs="仿宋_GB2312"/>
          <w:szCs w:val="21"/>
          <w:lang w:bidi="ar"/>
        </w:rPr>
        <w:t>3.组织召开专家研讨会或专题座谈会（线上或线下），全面总结及分析深圳慈善事业发展总体情况，对我市重点领域慈善组织、新领域的慈善服务发展状况开展系统性梳理以及深入研究。</w:t>
      </w:r>
    </w:p>
    <w:p>
      <w:pPr>
        <w:spacing w:line="360" w:lineRule="auto"/>
        <w:ind w:firstLine="420" w:firstLineChars="200"/>
        <w:rPr>
          <w:rFonts w:ascii="新宋体" w:hAnsi="新宋体" w:eastAsia="新宋体" w:cs="仿宋_GB2312"/>
          <w:szCs w:val="21"/>
          <w:lang w:bidi="ar"/>
        </w:rPr>
      </w:pPr>
      <w:r>
        <w:rPr>
          <w:rFonts w:hint="eastAsia" w:ascii="新宋体" w:hAnsi="新宋体" w:eastAsia="新宋体" w:cs="仿宋_GB2312"/>
          <w:szCs w:val="21"/>
          <w:lang w:bidi="ar"/>
        </w:rPr>
        <w:t>4.</w:t>
      </w:r>
      <w:r>
        <w:rPr>
          <w:rFonts w:hint="eastAsia" w:ascii="新宋体" w:hAnsi="新宋体" w:eastAsia="新宋体" w:cs="仿宋_GB2312"/>
          <w:szCs w:val="21"/>
        </w:rPr>
        <w:t>负责编制及设计</w:t>
      </w:r>
      <w:r>
        <w:rPr>
          <w:rFonts w:hint="eastAsia" w:ascii="新宋体" w:hAnsi="新宋体" w:eastAsia="新宋体" w:cs="仿宋_GB2312"/>
          <w:szCs w:val="21"/>
          <w:lang w:bidi="ar"/>
        </w:rPr>
        <w:t>《深圳市慈善事业发展蓝皮书》，包括但不限于书刊号、封面设计、文稿</w:t>
      </w:r>
      <w:r>
        <w:rPr>
          <w:rFonts w:hint="eastAsia" w:ascii="新宋体" w:hAnsi="新宋体" w:eastAsia="新宋体" w:cs="仿宋_GB2312"/>
          <w:szCs w:val="21"/>
        </w:rPr>
        <w:t>起草、修订、校对、排版等，样稿（书）待采购人审定后按要求印制，成品印刷不少于</w:t>
      </w:r>
      <w:r>
        <w:rPr>
          <w:rFonts w:ascii="新宋体" w:hAnsi="新宋体" w:eastAsia="新宋体" w:cs="仿宋_GB2312"/>
          <w:szCs w:val="21"/>
        </w:rPr>
        <w:t>5</w:t>
      </w:r>
      <w:r>
        <w:rPr>
          <w:rFonts w:hint="eastAsia" w:ascii="新宋体" w:hAnsi="新宋体" w:eastAsia="新宋体" w:cs="仿宋_GB2312"/>
          <w:szCs w:val="21"/>
        </w:rPr>
        <w:t>00本。</w:t>
      </w:r>
    </w:p>
    <w:p>
      <w:pPr>
        <w:spacing w:line="360" w:lineRule="auto"/>
        <w:ind w:firstLine="420" w:firstLineChars="200"/>
        <w:rPr>
          <w:rFonts w:ascii="新宋体" w:hAnsi="新宋体" w:eastAsia="新宋体" w:cs="仿宋_GB2312"/>
          <w:szCs w:val="21"/>
          <w:lang w:bidi="ar"/>
        </w:rPr>
      </w:pPr>
      <w:r>
        <w:rPr>
          <w:rFonts w:hint="eastAsia" w:ascii="新宋体" w:hAnsi="新宋体" w:eastAsia="新宋体" w:cs="仿宋_GB2312"/>
          <w:szCs w:val="21"/>
          <w:lang w:bidi="ar"/>
        </w:rPr>
        <w:t>5.</w:t>
      </w:r>
      <w:r>
        <w:rPr>
          <w:rFonts w:hint="eastAsia" w:ascii="新宋体" w:hAnsi="新宋体" w:eastAsia="新宋体"/>
          <w:szCs w:val="21"/>
        </w:rPr>
        <w:t>做好编制《深圳市慈善事业发展蓝皮书》宣传推广，包括但不限于发布会组织协调、媒体邀请，通过在相关报刊、新媒体等多渠道进行宣传。</w:t>
      </w:r>
    </w:p>
    <w:p>
      <w:pPr>
        <w:spacing w:line="360" w:lineRule="auto"/>
        <w:ind w:left="360"/>
        <w:rPr>
          <w:rFonts w:ascii="新宋体" w:hAnsi="新宋体" w:eastAsia="新宋体"/>
          <w:b/>
          <w:szCs w:val="21"/>
          <w:shd w:val="clear" w:color="auto" w:fill="FFFFFF"/>
        </w:rPr>
      </w:pPr>
      <w:r>
        <w:rPr>
          <w:rFonts w:hint="eastAsia" w:ascii="新宋体" w:hAnsi="新宋体" w:eastAsia="新宋体"/>
          <w:b/>
          <w:szCs w:val="21"/>
          <w:shd w:val="clear" w:color="auto" w:fill="FFFFFF"/>
        </w:rPr>
        <w:t>（四）深圳慈善领域人才库及专家智库、慈善项目库</w:t>
      </w:r>
    </w:p>
    <w:p>
      <w:pPr>
        <w:spacing w:line="360" w:lineRule="auto"/>
        <w:ind w:firstLine="420" w:firstLineChars="200"/>
        <w:rPr>
          <w:rFonts w:ascii="新宋体" w:hAnsi="新宋体" w:eastAsia="新宋体"/>
          <w:szCs w:val="21"/>
        </w:rPr>
      </w:pPr>
      <w:r>
        <w:rPr>
          <w:rFonts w:hint="eastAsia" w:ascii="新宋体" w:hAnsi="新宋体" w:eastAsia="新宋体"/>
          <w:szCs w:val="21"/>
        </w:rPr>
        <w:t>1.</w:t>
      </w:r>
      <w:r>
        <w:rPr>
          <w:rFonts w:ascii="新宋体" w:hAnsi="新宋体" w:eastAsia="新宋体" w:cs="仿宋"/>
          <w:kern w:val="0"/>
          <w:szCs w:val="21"/>
        </w:rPr>
        <w:t>做好</w:t>
      </w:r>
      <w:r>
        <w:rPr>
          <w:rFonts w:hint="eastAsia" w:ascii="新宋体" w:hAnsi="新宋体" w:eastAsia="新宋体" w:cs="仿宋"/>
          <w:kern w:val="0"/>
          <w:szCs w:val="21"/>
        </w:rPr>
        <w:t>深圳慈善人才库</w:t>
      </w:r>
      <w:r>
        <w:rPr>
          <w:rFonts w:ascii="新宋体" w:hAnsi="新宋体" w:eastAsia="新宋体" w:cs="仿宋"/>
          <w:kern w:val="0"/>
          <w:szCs w:val="21"/>
        </w:rPr>
        <w:t>建设工作，</w:t>
      </w:r>
      <w:r>
        <w:rPr>
          <w:rFonts w:hint="eastAsia" w:ascii="新宋体" w:hAnsi="新宋体" w:eastAsia="新宋体"/>
          <w:szCs w:val="21"/>
        </w:rPr>
        <w:t>包括但不限于</w:t>
      </w:r>
      <w:r>
        <w:rPr>
          <w:rFonts w:ascii="新宋体" w:hAnsi="新宋体" w:eastAsia="新宋体"/>
          <w:szCs w:val="21"/>
        </w:rPr>
        <w:t>研究制定</w:t>
      </w:r>
      <w:r>
        <w:rPr>
          <w:rFonts w:ascii="新宋体" w:hAnsi="新宋体" w:eastAsia="新宋体" w:cs="仿宋"/>
          <w:kern w:val="0"/>
          <w:szCs w:val="21"/>
        </w:rPr>
        <w:t>人才认定的标准、</w:t>
      </w:r>
      <w:r>
        <w:rPr>
          <w:rFonts w:ascii="新宋体" w:hAnsi="新宋体" w:eastAsia="新宋体"/>
          <w:szCs w:val="21"/>
        </w:rPr>
        <w:t>遴选、</w:t>
      </w:r>
      <w:r>
        <w:rPr>
          <w:rFonts w:ascii="新宋体" w:hAnsi="新宋体" w:eastAsia="新宋体" w:cs="仿宋"/>
          <w:kern w:val="0"/>
          <w:szCs w:val="21"/>
        </w:rPr>
        <w:t>人才库管理机制等</w:t>
      </w:r>
      <w:r>
        <w:rPr>
          <w:rFonts w:hint="eastAsia" w:ascii="新宋体" w:hAnsi="新宋体" w:eastAsia="新宋体" w:cs="仿宋"/>
          <w:kern w:val="0"/>
          <w:szCs w:val="21"/>
        </w:rPr>
        <w:t>；</w:t>
      </w:r>
    </w:p>
    <w:p>
      <w:pPr>
        <w:spacing w:line="360" w:lineRule="auto"/>
        <w:ind w:firstLine="420" w:firstLineChars="200"/>
        <w:rPr>
          <w:rFonts w:ascii="新宋体" w:hAnsi="新宋体" w:eastAsia="新宋体" w:cs="仿宋"/>
          <w:kern w:val="0"/>
          <w:szCs w:val="21"/>
        </w:rPr>
      </w:pPr>
      <w:r>
        <w:rPr>
          <w:rFonts w:hint="eastAsia" w:ascii="新宋体" w:hAnsi="新宋体" w:eastAsia="新宋体"/>
          <w:szCs w:val="21"/>
        </w:rPr>
        <w:t>2.研究制定深圳慈善领域专家智库</w:t>
      </w:r>
      <w:r>
        <w:rPr>
          <w:rFonts w:ascii="新宋体" w:hAnsi="新宋体" w:eastAsia="新宋体"/>
          <w:szCs w:val="21"/>
        </w:rPr>
        <w:t>建设工作</w:t>
      </w:r>
      <w:r>
        <w:rPr>
          <w:rFonts w:hint="eastAsia" w:ascii="新宋体" w:hAnsi="新宋体" w:eastAsia="新宋体"/>
          <w:szCs w:val="21"/>
        </w:rPr>
        <w:t>，包括但不限于</w:t>
      </w:r>
      <w:r>
        <w:rPr>
          <w:rFonts w:ascii="新宋体" w:hAnsi="新宋体" w:eastAsia="新宋体"/>
          <w:szCs w:val="21"/>
        </w:rPr>
        <w:t>研究制定</w:t>
      </w:r>
      <w:r>
        <w:rPr>
          <w:rFonts w:hint="eastAsia" w:ascii="新宋体" w:hAnsi="新宋体" w:eastAsia="新宋体"/>
          <w:szCs w:val="21"/>
        </w:rPr>
        <w:t>专家遴选</w:t>
      </w:r>
      <w:r>
        <w:rPr>
          <w:rFonts w:ascii="新宋体" w:hAnsi="新宋体" w:eastAsia="新宋体"/>
          <w:szCs w:val="21"/>
        </w:rPr>
        <w:t>办法</w:t>
      </w:r>
      <w:r>
        <w:rPr>
          <w:rFonts w:hint="eastAsia" w:ascii="新宋体" w:hAnsi="新宋体" w:eastAsia="新宋体"/>
          <w:szCs w:val="21"/>
        </w:rPr>
        <w:t>、专家</w:t>
      </w:r>
      <w:r>
        <w:rPr>
          <w:rFonts w:ascii="新宋体" w:hAnsi="新宋体" w:eastAsia="新宋体"/>
          <w:szCs w:val="21"/>
        </w:rPr>
        <w:t>智库管理机制</w:t>
      </w:r>
      <w:r>
        <w:rPr>
          <w:rFonts w:hint="eastAsia" w:ascii="新宋体" w:hAnsi="新宋体" w:eastAsia="新宋体"/>
          <w:szCs w:val="21"/>
        </w:rPr>
        <w:t>等。</w:t>
      </w:r>
    </w:p>
    <w:p>
      <w:pPr>
        <w:spacing w:line="360" w:lineRule="auto"/>
        <w:ind w:firstLine="420" w:firstLineChars="200"/>
        <w:rPr>
          <w:rFonts w:ascii="新宋体" w:hAnsi="新宋体" w:eastAsia="新宋体" w:cs="仿宋"/>
          <w:kern w:val="0"/>
          <w:szCs w:val="21"/>
        </w:rPr>
      </w:pPr>
      <w:r>
        <w:rPr>
          <w:rFonts w:hint="eastAsia" w:ascii="新宋体" w:hAnsi="新宋体" w:eastAsia="新宋体" w:cs="仿宋"/>
          <w:kern w:val="0"/>
          <w:szCs w:val="21"/>
        </w:rPr>
        <w:t>3.做好深圳慈善项目库</w:t>
      </w:r>
      <w:r>
        <w:rPr>
          <w:rFonts w:ascii="新宋体" w:hAnsi="新宋体" w:eastAsia="新宋体" w:cs="仿宋"/>
          <w:kern w:val="0"/>
          <w:szCs w:val="21"/>
        </w:rPr>
        <w:t>建设</w:t>
      </w:r>
      <w:r>
        <w:rPr>
          <w:rFonts w:hint="eastAsia" w:ascii="新宋体" w:hAnsi="新宋体" w:eastAsia="新宋体" w:cs="仿宋"/>
          <w:kern w:val="0"/>
          <w:szCs w:val="21"/>
        </w:rPr>
        <w:t>工作</w:t>
      </w:r>
      <w:r>
        <w:rPr>
          <w:rFonts w:ascii="新宋体" w:hAnsi="新宋体" w:eastAsia="新宋体" w:cs="仿宋"/>
          <w:kern w:val="0"/>
          <w:szCs w:val="21"/>
        </w:rPr>
        <w:t>，包括但不限于需求研究、项目设置、运营机制等。</w:t>
      </w:r>
    </w:p>
    <w:p>
      <w:pPr>
        <w:spacing w:line="360" w:lineRule="auto"/>
        <w:ind w:left="360"/>
        <w:rPr>
          <w:rFonts w:ascii="新宋体" w:hAnsi="新宋体" w:eastAsia="新宋体"/>
          <w:b/>
          <w:szCs w:val="21"/>
          <w:shd w:val="clear" w:color="auto" w:fill="FFFFFF"/>
        </w:rPr>
      </w:pPr>
      <w:r>
        <w:rPr>
          <w:rFonts w:hint="eastAsia" w:ascii="新宋体" w:hAnsi="新宋体" w:eastAsia="新宋体"/>
          <w:b/>
          <w:szCs w:val="21"/>
          <w:shd w:val="clear" w:color="auto" w:fill="FFFFFF"/>
        </w:rPr>
        <w:t>（五）根据采购人要求，做好其他相关配合工作。</w:t>
      </w:r>
    </w:p>
    <w:p>
      <w:pPr>
        <w:spacing w:line="360" w:lineRule="auto"/>
        <w:ind w:firstLine="420" w:firstLineChars="200"/>
        <w:rPr>
          <w:rFonts w:ascii="新宋体" w:hAnsi="新宋体" w:eastAsia="新宋体"/>
          <w:szCs w:val="21"/>
        </w:rPr>
      </w:pPr>
      <w:r>
        <w:rPr>
          <w:rFonts w:hint="eastAsia" w:ascii="新宋体" w:hAnsi="新宋体" w:eastAsia="新宋体"/>
          <w:szCs w:val="21"/>
        </w:rPr>
        <w:t>1.做好项目总结、资料整理存档等相关工作。</w:t>
      </w:r>
    </w:p>
    <w:p>
      <w:pPr>
        <w:spacing w:line="360" w:lineRule="auto"/>
        <w:ind w:firstLine="420" w:firstLineChars="200"/>
        <w:rPr>
          <w:rFonts w:ascii="新宋体" w:hAnsi="新宋体" w:eastAsia="新宋体"/>
          <w:b/>
          <w:szCs w:val="21"/>
        </w:rPr>
      </w:pPr>
      <w:r>
        <w:rPr>
          <w:rFonts w:hint="eastAsia" w:ascii="新宋体" w:hAnsi="新宋体" w:eastAsia="新宋体"/>
          <w:szCs w:val="21"/>
        </w:rPr>
        <w:t>2.严格按照疫情防控工作要求，做好相关疫情防控工作并配备好相应的防疫物资。</w:t>
      </w:r>
    </w:p>
    <w:p>
      <w:pPr>
        <w:rPr>
          <w:rFonts w:ascii="新宋体" w:hAnsi="新宋体" w:eastAsia="新宋体"/>
          <w:b/>
        </w:rPr>
      </w:pPr>
    </w:p>
    <w:p>
      <w:pPr>
        <w:pStyle w:val="3"/>
        <w:rPr>
          <w:rFonts w:ascii="新宋体" w:hAnsi="新宋体" w:eastAsia="新宋体"/>
          <w:kern w:val="44"/>
          <w:szCs w:val="28"/>
        </w:rPr>
      </w:pPr>
      <w:r>
        <w:rPr>
          <w:rFonts w:hint="eastAsia" w:ascii="新宋体" w:hAnsi="新宋体" w:eastAsia="新宋体"/>
          <w:kern w:val="44"/>
          <w:szCs w:val="28"/>
        </w:rPr>
        <w:t>五、项目商务要求</w:t>
      </w:r>
    </w:p>
    <w:p>
      <w:pPr>
        <w:spacing w:line="360" w:lineRule="auto"/>
        <w:rPr>
          <w:rFonts w:ascii="新宋体" w:hAnsi="新宋体" w:eastAsia="新宋体" w:cs="宋体"/>
          <w:szCs w:val="21"/>
        </w:rPr>
      </w:pPr>
      <w:r>
        <w:rPr>
          <w:rFonts w:hint="eastAsia" w:ascii="新宋体" w:hAnsi="新宋体" w:eastAsia="新宋体" w:cs="宋体"/>
          <w:szCs w:val="21"/>
        </w:rPr>
        <w:t>（一）服务期限：</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本项目服务期限为自合同签订之日起至2022年12月15日止，本项目为长期服务，合同期限可以延长，但最长不超过3年，具体期限由采购人根据中标人履约情况考核确定。合同每年签订一次，中标人履约情况经考核符合合同续期标准的，第二年和第三年可逐年签订续期合同。</w:t>
      </w:r>
    </w:p>
    <w:p>
      <w:pPr>
        <w:spacing w:line="360" w:lineRule="auto"/>
        <w:rPr>
          <w:rFonts w:ascii="新宋体" w:hAnsi="新宋体" w:eastAsia="新宋体" w:cs="宋体"/>
          <w:szCs w:val="21"/>
        </w:rPr>
      </w:pPr>
      <w:r>
        <w:rPr>
          <w:rFonts w:hint="eastAsia" w:ascii="新宋体" w:hAnsi="新宋体" w:eastAsia="新宋体" w:cs="宋体"/>
          <w:szCs w:val="21"/>
        </w:rPr>
        <w:t>（二）付款方式：</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1.该项目以人民币结算，合同签定后30个工作日内，支付合同总价款50%的款项；</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2.根据项目实施进度，在中标人依约履行了合同义务的前提下，于2022年6月30日前拨付合同总价款40%的款项。</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3.项目完成并验收合格后，30个工作日内拨付剩余10%项目尾款经费。</w:t>
      </w:r>
    </w:p>
    <w:p>
      <w:pPr>
        <w:spacing w:line="360" w:lineRule="auto"/>
        <w:rPr>
          <w:rFonts w:ascii="新宋体" w:hAnsi="新宋体" w:eastAsia="新宋体" w:cs="宋体"/>
          <w:szCs w:val="21"/>
        </w:rPr>
      </w:pPr>
      <w:r>
        <w:rPr>
          <w:rFonts w:hint="eastAsia" w:ascii="新宋体" w:hAnsi="新宋体" w:eastAsia="新宋体" w:cs="宋体"/>
          <w:szCs w:val="21"/>
        </w:rPr>
        <w:t>（三）人员要求</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本项目服务期内需要具备公益慈善类活动执行经验或公益慈善类调研项目经验的团队成员2人或以上提供服务。</w:t>
      </w:r>
    </w:p>
    <w:p>
      <w:pPr>
        <w:pStyle w:val="3"/>
        <w:rPr>
          <w:rFonts w:ascii="新宋体" w:hAnsi="新宋体" w:eastAsia="新宋体"/>
          <w:kern w:val="44"/>
          <w:szCs w:val="28"/>
        </w:rPr>
      </w:pPr>
      <w:r>
        <w:rPr>
          <w:rFonts w:hint="eastAsia" w:ascii="新宋体" w:hAnsi="新宋体" w:eastAsia="新宋体"/>
          <w:kern w:val="44"/>
          <w:szCs w:val="28"/>
        </w:rPr>
        <w:t>六、投标报价</w:t>
      </w:r>
    </w:p>
    <w:p>
      <w:pPr>
        <w:spacing w:line="360" w:lineRule="auto"/>
        <w:rPr>
          <w:rFonts w:ascii="新宋体" w:hAnsi="新宋体" w:eastAsia="新宋体" w:cs="宋体"/>
          <w:szCs w:val="21"/>
        </w:rPr>
      </w:pPr>
      <w:r>
        <w:rPr>
          <w:rFonts w:hint="eastAsia" w:ascii="新宋体" w:hAnsi="新宋体" w:eastAsia="新宋体" w:cs="宋体"/>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360" w:lineRule="auto"/>
        <w:rPr>
          <w:rFonts w:ascii="新宋体" w:hAnsi="新宋体" w:eastAsia="新宋体" w:cs="宋体"/>
          <w:szCs w:val="21"/>
        </w:rPr>
      </w:pPr>
      <w:r>
        <w:rPr>
          <w:rFonts w:hint="eastAsia" w:ascii="新宋体" w:hAnsi="新宋体" w:eastAsia="新宋体" w:cs="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cs="宋体"/>
          <w:szCs w:val="21"/>
        </w:rPr>
      </w:pPr>
      <w:r>
        <w:rPr>
          <w:rFonts w:hint="eastAsia" w:ascii="新宋体" w:hAnsi="新宋体" w:eastAsia="新宋体" w:cs="宋体"/>
          <w:szCs w:val="21"/>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cs="宋体"/>
          <w:szCs w:val="21"/>
        </w:rPr>
      </w:pPr>
      <w:r>
        <w:rPr>
          <w:rFonts w:hint="eastAsia" w:ascii="新宋体" w:hAnsi="新宋体" w:eastAsia="新宋体" w:cs="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cs="宋体"/>
          <w:szCs w:val="21"/>
        </w:rPr>
      </w:pPr>
      <w:r>
        <w:rPr>
          <w:rFonts w:hint="eastAsia" w:ascii="新宋体" w:hAnsi="新宋体" w:eastAsia="新宋体" w:cs="宋体"/>
          <w:szCs w:val="21"/>
        </w:rPr>
        <w:t>5.投标人应充分了解项目的位置、情况、道路及任何其它足以影响投标报价的情况，任何因忽视或误解项目情况而导致的索赔或服务期限延长申请将不获批准。</w:t>
      </w:r>
    </w:p>
    <w:p>
      <w:pPr>
        <w:spacing w:line="360" w:lineRule="auto"/>
        <w:rPr>
          <w:rFonts w:ascii="新宋体" w:hAnsi="新宋体" w:eastAsia="新宋体" w:cs="宋体"/>
          <w:szCs w:val="21"/>
        </w:rPr>
      </w:pPr>
      <w:r>
        <w:rPr>
          <w:rFonts w:hint="eastAsia" w:ascii="新宋体" w:hAnsi="新宋体" w:eastAsia="新宋体" w:cs="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392" w:firstLineChars="187"/>
        <w:rPr>
          <w:rFonts w:ascii="新宋体" w:hAnsi="新宋体" w:eastAsia="新宋体"/>
          <w:szCs w:val="21"/>
        </w:rPr>
      </w:pPr>
    </w:p>
    <w:p>
      <w:pPr>
        <w:pStyle w:val="7"/>
        <w:spacing w:before="60" w:beforeLines="25" w:after="60" w:afterLines="25"/>
        <w:ind w:firstLine="0"/>
        <w:rPr>
          <w:rFonts w:ascii="新宋体" w:hAnsi="新宋体" w:eastAsia="新宋体"/>
          <w:szCs w:val="21"/>
        </w:rPr>
      </w:pPr>
    </w:p>
    <w:p>
      <w:pPr>
        <w:pStyle w:val="5"/>
        <w:rPr>
          <w:rFonts w:ascii="新宋体" w:hAnsi="新宋体" w:eastAsia="新宋体"/>
          <w:kern w:val="44"/>
          <w:sz w:val="30"/>
          <w:szCs w:val="30"/>
        </w:rPr>
      </w:pPr>
      <w:r>
        <w:rPr>
          <w:rFonts w:hint="eastAsia" w:ascii="新宋体" w:hAnsi="新宋体" w:eastAsia="新宋体"/>
          <w:kern w:val="44"/>
          <w:sz w:val="30"/>
          <w:szCs w:val="30"/>
        </w:rPr>
        <w:t>第三章 投标文件格式、附件</w:t>
      </w:r>
    </w:p>
    <w:p>
      <w:pPr>
        <w:spacing w:line="360" w:lineRule="auto"/>
        <w:rPr>
          <w:rFonts w:ascii="新宋体" w:hAnsi="新宋体" w:eastAsia="新宋体"/>
          <w:b/>
          <w:sz w:val="24"/>
        </w:rPr>
      </w:pPr>
      <w:r>
        <w:rPr>
          <w:rFonts w:hint="eastAsia" w:ascii="新宋体" w:hAnsi="新宋体" w:eastAsia="新宋体"/>
          <w:b/>
          <w:sz w:val="24"/>
        </w:rPr>
        <w:t>投标文件组成：</w:t>
      </w:r>
    </w:p>
    <w:p>
      <w:pPr>
        <w:spacing w:line="360" w:lineRule="auto"/>
        <w:rPr>
          <w:rFonts w:ascii="新宋体" w:hAnsi="新宋体" w:eastAsia="新宋体"/>
          <w:sz w:val="24"/>
        </w:rPr>
      </w:pPr>
      <w:r>
        <w:rPr>
          <w:rFonts w:hint="eastAsia" w:ascii="新宋体" w:hAnsi="新宋体" w:eastAsia="新宋体"/>
        </w:rPr>
        <w:t>1.投标文件正文，主要</w:t>
      </w:r>
      <w:r>
        <w:rPr>
          <w:rFonts w:hint="eastAsia" w:ascii="新宋体" w:hAnsi="新宋体" w:eastAsia="新宋体"/>
          <w:szCs w:val="21"/>
        </w:rPr>
        <w:t>包括以下内容：</w:t>
      </w:r>
    </w:p>
    <w:p>
      <w:pPr>
        <w:spacing w:line="360" w:lineRule="auto"/>
        <w:rPr>
          <w:rFonts w:ascii="新宋体" w:hAnsi="新宋体" w:eastAsia="新宋体"/>
          <w:szCs w:val="21"/>
        </w:rPr>
      </w:pPr>
      <w:r>
        <w:rPr>
          <w:rFonts w:hint="eastAsia" w:ascii="新宋体" w:hAnsi="新宋体" w:eastAsia="新宋体"/>
          <w:szCs w:val="21"/>
        </w:rPr>
        <w:t>（1）投标函</w:t>
      </w:r>
    </w:p>
    <w:p>
      <w:pPr>
        <w:spacing w:line="360" w:lineRule="auto"/>
        <w:rPr>
          <w:rFonts w:ascii="新宋体" w:hAnsi="新宋体" w:eastAsia="新宋体"/>
          <w:szCs w:val="21"/>
        </w:rPr>
      </w:pPr>
      <w:r>
        <w:rPr>
          <w:rFonts w:hint="eastAsia" w:ascii="新宋体" w:hAnsi="新宋体" w:eastAsia="新宋体"/>
          <w:szCs w:val="21"/>
        </w:rPr>
        <w:t>（2）政府采购投标及履约承诺函</w:t>
      </w:r>
    </w:p>
    <w:p>
      <w:pPr>
        <w:spacing w:line="360" w:lineRule="auto"/>
        <w:rPr>
          <w:rFonts w:ascii="新宋体" w:hAnsi="新宋体" w:eastAsia="新宋体"/>
          <w:szCs w:val="21"/>
        </w:rPr>
      </w:pPr>
      <w:r>
        <w:rPr>
          <w:rFonts w:hint="eastAsia" w:ascii="新宋体" w:hAnsi="新宋体" w:eastAsia="新宋体"/>
          <w:szCs w:val="21"/>
        </w:rPr>
        <w:t>（3）投标人情况介绍及资格要求</w:t>
      </w:r>
    </w:p>
    <w:p>
      <w:pPr>
        <w:spacing w:line="360" w:lineRule="auto"/>
        <w:rPr>
          <w:rFonts w:ascii="新宋体" w:hAnsi="新宋体" w:eastAsia="新宋体"/>
          <w:szCs w:val="21"/>
        </w:rPr>
      </w:pPr>
      <w:r>
        <w:rPr>
          <w:rFonts w:hint="eastAsia" w:ascii="新宋体" w:hAnsi="新宋体" w:eastAsia="新宋体"/>
          <w:szCs w:val="21"/>
        </w:rPr>
        <w:t>（4）投标人通过相关认证情况（格式自定）</w:t>
      </w:r>
    </w:p>
    <w:p>
      <w:pPr>
        <w:spacing w:line="360" w:lineRule="auto"/>
        <w:rPr>
          <w:rFonts w:ascii="新宋体" w:hAnsi="新宋体" w:eastAsia="新宋体"/>
          <w:szCs w:val="21"/>
        </w:rPr>
      </w:pPr>
      <w:r>
        <w:rPr>
          <w:rFonts w:hint="eastAsia" w:ascii="新宋体" w:hAnsi="新宋体" w:eastAsia="新宋体"/>
          <w:szCs w:val="21"/>
        </w:rPr>
        <w:t>（5）投标人同类项目业绩情况（格式自定）</w:t>
      </w:r>
    </w:p>
    <w:p>
      <w:pPr>
        <w:spacing w:line="360" w:lineRule="auto"/>
        <w:rPr>
          <w:rFonts w:ascii="新宋体" w:hAnsi="新宋体" w:eastAsia="新宋体"/>
          <w:szCs w:val="21"/>
        </w:rPr>
      </w:pPr>
      <w:r>
        <w:rPr>
          <w:rFonts w:hint="eastAsia" w:ascii="新宋体" w:hAnsi="新宋体" w:eastAsia="新宋体"/>
          <w:szCs w:val="21"/>
        </w:rPr>
        <w:t>（6）投标人获奖情况（格式自定）</w:t>
      </w:r>
    </w:p>
    <w:p>
      <w:pPr>
        <w:spacing w:line="360" w:lineRule="auto"/>
        <w:rPr>
          <w:rFonts w:ascii="新宋体" w:hAnsi="新宋体" w:eastAsia="新宋体"/>
          <w:szCs w:val="21"/>
        </w:rPr>
      </w:pPr>
      <w:r>
        <w:rPr>
          <w:rFonts w:hint="eastAsia" w:ascii="新宋体" w:hAnsi="新宋体" w:eastAsia="新宋体"/>
          <w:szCs w:val="21"/>
        </w:rPr>
        <w:t>（7）拟安排的项目负责人情况（仅限一人）（格式自定）</w:t>
      </w:r>
    </w:p>
    <w:p>
      <w:pPr>
        <w:spacing w:line="360" w:lineRule="auto"/>
        <w:rPr>
          <w:rFonts w:ascii="新宋体" w:hAnsi="新宋体" w:eastAsia="新宋体"/>
          <w:szCs w:val="21"/>
        </w:rPr>
      </w:pPr>
      <w:r>
        <w:rPr>
          <w:rFonts w:hint="eastAsia" w:ascii="新宋体" w:hAnsi="新宋体" w:eastAsia="新宋体"/>
          <w:szCs w:val="21"/>
        </w:rPr>
        <w:t>（8）拟安排的项目主要团队成员（主要技术人员）情况（项目负责人除外）（格式自定）</w:t>
      </w:r>
    </w:p>
    <w:p>
      <w:pPr>
        <w:spacing w:line="360" w:lineRule="auto"/>
        <w:rPr>
          <w:rFonts w:ascii="新宋体" w:hAnsi="新宋体" w:eastAsia="新宋体"/>
          <w:szCs w:val="21"/>
        </w:rPr>
      </w:pPr>
      <w:r>
        <w:rPr>
          <w:rFonts w:hint="eastAsia" w:ascii="新宋体" w:hAnsi="新宋体" w:eastAsia="新宋体"/>
          <w:szCs w:val="21"/>
        </w:rPr>
        <w:t>（9）投标人自主知识产权产品（创新、设计）情况（格式自定）</w:t>
      </w:r>
    </w:p>
    <w:p>
      <w:pPr>
        <w:spacing w:line="360" w:lineRule="auto"/>
        <w:rPr>
          <w:rFonts w:ascii="新宋体" w:hAnsi="新宋体" w:eastAsia="新宋体"/>
          <w:szCs w:val="21"/>
        </w:rPr>
      </w:pPr>
      <w:r>
        <w:rPr>
          <w:rFonts w:hint="eastAsia" w:ascii="新宋体" w:hAnsi="新宋体" w:eastAsia="新宋体"/>
          <w:szCs w:val="21"/>
        </w:rPr>
        <w:t>（10）项目拟使用的车辆、场地、工具、机器等情况（格式自定）</w:t>
      </w:r>
    </w:p>
    <w:p>
      <w:pPr>
        <w:spacing w:line="360" w:lineRule="auto"/>
        <w:rPr>
          <w:rFonts w:ascii="新宋体" w:hAnsi="新宋体" w:eastAsia="新宋体"/>
          <w:szCs w:val="21"/>
        </w:rPr>
      </w:pPr>
      <w:r>
        <w:rPr>
          <w:rFonts w:hint="eastAsia" w:ascii="新宋体" w:hAnsi="新宋体" w:eastAsia="新宋体"/>
          <w:szCs w:val="21"/>
        </w:rPr>
        <w:t>（11）环保执行情况（格式自定）</w:t>
      </w:r>
    </w:p>
    <w:p>
      <w:pPr>
        <w:spacing w:line="360" w:lineRule="auto"/>
        <w:rPr>
          <w:rFonts w:ascii="新宋体" w:hAnsi="新宋体" w:eastAsia="新宋体"/>
          <w:szCs w:val="21"/>
        </w:rPr>
      </w:pPr>
      <w:r>
        <w:rPr>
          <w:rFonts w:hint="eastAsia" w:ascii="新宋体" w:hAnsi="新宋体" w:eastAsia="新宋体"/>
          <w:szCs w:val="21"/>
        </w:rPr>
        <w:t>（12）服务网点（格式自定）</w:t>
      </w:r>
    </w:p>
    <w:p>
      <w:pPr>
        <w:spacing w:line="360" w:lineRule="auto"/>
        <w:rPr>
          <w:rFonts w:ascii="新宋体" w:hAnsi="新宋体" w:eastAsia="新宋体"/>
          <w:szCs w:val="21"/>
        </w:rPr>
      </w:pPr>
      <w:r>
        <w:rPr>
          <w:rFonts w:hint="eastAsia" w:ascii="新宋体" w:hAnsi="新宋体" w:eastAsia="新宋体"/>
          <w:szCs w:val="21"/>
        </w:rPr>
        <w:t>（13）其它招标文件要求的内容及投标人认为需要补充的内容（格式自定）</w:t>
      </w:r>
    </w:p>
    <w:p>
      <w:pPr>
        <w:spacing w:line="360" w:lineRule="auto"/>
        <w:rPr>
          <w:rFonts w:ascii="新宋体" w:hAnsi="新宋体" w:eastAsia="新宋体"/>
          <w:szCs w:val="21"/>
        </w:rPr>
      </w:pPr>
      <w:r>
        <w:rPr>
          <w:rFonts w:hint="eastAsia" w:ascii="新宋体" w:hAnsi="新宋体" w:eastAsia="新宋体"/>
          <w:szCs w:val="21"/>
        </w:rPr>
        <w:t>注：具体按评分信息设置标书节点</w:t>
      </w:r>
    </w:p>
    <w:p>
      <w:pPr>
        <w:spacing w:line="360" w:lineRule="auto"/>
        <w:rPr>
          <w:rFonts w:ascii="新宋体" w:hAnsi="新宋体" w:eastAsia="新宋体"/>
          <w:szCs w:val="21"/>
        </w:rPr>
      </w:pPr>
    </w:p>
    <w:p>
      <w:pPr>
        <w:spacing w:line="360" w:lineRule="auto"/>
        <w:rPr>
          <w:rFonts w:ascii="新宋体" w:hAnsi="新宋体" w:eastAsia="新宋体"/>
          <w:szCs w:val="21"/>
        </w:rPr>
      </w:pPr>
      <w:r>
        <w:rPr>
          <w:rFonts w:hint="eastAsia" w:ascii="新宋体" w:hAnsi="新宋体" w:eastAsia="新宋体"/>
          <w:szCs w:val="21"/>
        </w:rPr>
        <w:t>2.投标文件附件，主要包括以下内容：</w:t>
      </w:r>
    </w:p>
    <w:p>
      <w:pPr>
        <w:spacing w:line="360" w:lineRule="auto"/>
        <w:rPr>
          <w:rFonts w:ascii="新宋体" w:hAnsi="新宋体" w:eastAsia="新宋体"/>
          <w:szCs w:val="21"/>
        </w:rPr>
      </w:pPr>
      <w:r>
        <w:rPr>
          <w:rFonts w:hint="eastAsia" w:ascii="新宋体" w:hAnsi="新宋体" w:eastAsia="新宋体"/>
          <w:szCs w:val="21"/>
        </w:rPr>
        <w:t>（1）法定代表人证明书</w:t>
      </w:r>
    </w:p>
    <w:p>
      <w:pPr>
        <w:spacing w:line="360" w:lineRule="auto"/>
        <w:rPr>
          <w:rFonts w:ascii="新宋体" w:hAnsi="新宋体" w:eastAsia="新宋体"/>
          <w:szCs w:val="21"/>
        </w:rPr>
      </w:pPr>
      <w:r>
        <w:rPr>
          <w:rFonts w:hint="eastAsia" w:ascii="新宋体" w:hAnsi="新宋体" w:eastAsia="新宋体"/>
          <w:szCs w:val="21"/>
        </w:rPr>
        <w:t>（2）投标文件签署授权委托书</w:t>
      </w:r>
    </w:p>
    <w:p>
      <w:pPr>
        <w:spacing w:line="360" w:lineRule="auto"/>
        <w:rPr>
          <w:rFonts w:ascii="新宋体" w:hAnsi="新宋体" w:eastAsia="新宋体"/>
          <w:szCs w:val="21"/>
        </w:rPr>
      </w:pPr>
      <w:r>
        <w:rPr>
          <w:rFonts w:hint="eastAsia" w:ascii="新宋体" w:hAnsi="新宋体" w:eastAsia="新宋体"/>
          <w:szCs w:val="21"/>
        </w:rPr>
        <w:t>（3）实质性条款响应情况表</w:t>
      </w:r>
    </w:p>
    <w:p>
      <w:pPr>
        <w:spacing w:line="360" w:lineRule="auto"/>
        <w:rPr>
          <w:rFonts w:ascii="新宋体" w:hAnsi="新宋体" w:eastAsia="新宋体"/>
          <w:szCs w:val="21"/>
        </w:rPr>
      </w:pPr>
      <w:r>
        <w:rPr>
          <w:rFonts w:hint="eastAsia" w:ascii="新宋体" w:hAnsi="新宋体" w:eastAsia="新宋体"/>
          <w:szCs w:val="21"/>
        </w:rPr>
        <w:t>（4）详细分项报价清单</w:t>
      </w:r>
    </w:p>
    <w:p>
      <w:pPr>
        <w:spacing w:line="360" w:lineRule="auto"/>
        <w:rPr>
          <w:rFonts w:ascii="新宋体" w:hAnsi="新宋体" w:eastAsia="新宋体"/>
          <w:szCs w:val="21"/>
        </w:rPr>
      </w:pPr>
      <w:r>
        <w:rPr>
          <w:rFonts w:hint="eastAsia" w:ascii="新宋体" w:hAnsi="新宋体" w:eastAsia="新宋体"/>
          <w:szCs w:val="21"/>
        </w:rPr>
        <w:t>（5）实施方案（工作措施、工作方法、工作手段、工作流程）（格式自定）</w:t>
      </w:r>
    </w:p>
    <w:p>
      <w:pPr>
        <w:spacing w:line="360" w:lineRule="auto"/>
        <w:rPr>
          <w:rFonts w:ascii="新宋体" w:hAnsi="新宋体" w:eastAsia="新宋体"/>
          <w:szCs w:val="21"/>
        </w:rPr>
      </w:pPr>
      <w:r>
        <w:rPr>
          <w:rFonts w:hint="eastAsia" w:ascii="新宋体" w:hAnsi="新宋体" w:eastAsia="新宋体"/>
          <w:szCs w:val="21"/>
        </w:rPr>
        <w:t>（6）项目重点难点分析、应对措施及相关的合理化建议（格式自定）</w:t>
      </w:r>
    </w:p>
    <w:p>
      <w:pPr>
        <w:spacing w:line="360" w:lineRule="auto"/>
        <w:rPr>
          <w:rFonts w:ascii="新宋体" w:hAnsi="新宋体" w:eastAsia="新宋体"/>
          <w:szCs w:val="21"/>
        </w:rPr>
      </w:pPr>
      <w:r>
        <w:rPr>
          <w:rFonts w:hint="eastAsia" w:ascii="新宋体" w:hAnsi="新宋体" w:eastAsia="新宋体"/>
          <w:szCs w:val="21"/>
        </w:rPr>
        <w:t>（7）质量（完成时间、安全、环保）保障措施及方案（格式自定）</w:t>
      </w:r>
    </w:p>
    <w:p>
      <w:pPr>
        <w:spacing w:line="360" w:lineRule="auto"/>
        <w:rPr>
          <w:rFonts w:ascii="新宋体" w:hAnsi="新宋体" w:eastAsia="新宋体"/>
          <w:szCs w:val="21"/>
        </w:rPr>
      </w:pPr>
      <w:r>
        <w:rPr>
          <w:rFonts w:hint="eastAsia" w:ascii="新宋体" w:hAnsi="新宋体" w:eastAsia="新宋体"/>
          <w:szCs w:val="21"/>
        </w:rPr>
        <w:t>（8）项目完成（服务期满）后的服务承诺（格式自定）</w:t>
      </w:r>
    </w:p>
    <w:p>
      <w:pPr>
        <w:spacing w:line="360" w:lineRule="auto"/>
        <w:rPr>
          <w:rFonts w:ascii="新宋体" w:hAnsi="新宋体" w:eastAsia="新宋体"/>
          <w:szCs w:val="21"/>
        </w:rPr>
      </w:pPr>
      <w:r>
        <w:rPr>
          <w:rFonts w:hint="eastAsia" w:ascii="新宋体" w:hAnsi="新宋体" w:eastAsia="新宋体"/>
          <w:szCs w:val="21"/>
        </w:rPr>
        <w:t>（9）违约承诺（格式自定）</w:t>
      </w:r>
    </w:p>
    <w:p>
      <w:pPr>
        <w:rPr>
          <w:rFonts w:ascii="新宋体" w:hAnsi="新宋体" w:eastAsia="新宋体"/>
          <w:sz w:val="24"/>
        </w:rPr>
      </w:pPr>
    </w:p>
    <w:p>
      <w:pPr>
        <w:ind w:firstLine="426" w:firstLineChars="202"/>
        <w:rPr>
          <w:rFonts w:ascii="新宋体" w:hAnsi="新宋体" w:eastAsia="新宋体"/>
          <w:b/>
          <w:szCs w:val="21"/>
        </w:rPr>
      </w:pPr>
    </w:p>
    <w:p>
      <w:pPr>
        <w:rPr>
          <w:rFonts w:ascii="新宋体" w:hAnsi="新宋体" w:eastAsia="新宋体"/>
          <w:b/>
          <w:szCs w:val="21"/>
        </w:rPr>
      </w:pPr>
    </w:p>
    <w:p>
      <w:pPr>
        <w:pStyle w:val="3"/>
        <w:rPr>
          <w:rFonts w:ascii="新宋体" w:hAnsi="新宋体" w:eastAsia="新宋体"/>
          <w:kern w:val="44"/>
          <w:szCs w:val="28"/>
        </w:rPr>
      </w:pPr>
      <w:r>
        <w:rPr>
          <w:rFonts w:hint="eastAsia" w:ascii="新宋体" w:hAnsi="新宋体" w:eastAsia="新宋体"/>
          <w:kern w:val="44"/>
          <w:szCs w:val="28"/>
        </w:rPr>
        <w:t>投标文件正文</w:t>
      </w:r>
    </w:p>
    <w:p>
      <w:pPr>
        <w:pStyle w:val="4"/>
        <w:jc w:val="center"/>
        <w:rPr>
          <w:rFonts w:ascii="新宋体" w:hAnsi="新宋体" w:eastAsia="新宋体"/>
          <w:kern w:val="44"/>
        </w:rPr>
      </w:pPr>
      <w:r>
        <w:rPr>
          <w:rFonts w:hint="eastAsia" w:ascii="新宋体" w:hAnsi="新宋体" w:eastAsia="新宋体"/>
          <w:kern w:val="44"/>
        </w:rPr>
        <w:t>一、投标函</w:t>
      </w:r>
    </w:p>
    <w:p>
      <w:pPr>
        <w:spacing w:line="480" w:lineRule="auto"/>
        <w:rPr>
          <w:rFonts w:ascii="新宋体" w:hAnsi="新宋体" w:eastAsia="新宋体"/>
        </w:rPr>
      </w:pPr>
      <w:r>
        <w:rPr>
          <w:rFonts w:hint="eastAsia" w:ascii="新宋体" w:hAnsi="新宋体" w:eastAsia="新宋体"/>
        </w:rPr>
        <w:t>致：深圳市瑞凝信招标咨询有限公司</w:t>
      </w:r>
    </w:p>
    <w:p>
      <w:pPr>
        <w:spacing w:line="480" w:lineRule="auto"/>
        <w:rPr>
          <w:rFonts w:ascii="新宋体" w:hAnsi="新宋体" w:eastAsia="新宋体"/>
        </w:rPr>
      </w:pPr>
      <w:r>
        <w:rPr>
          <w:rFonts w:hint="eastAsia" w:ascii="新宋体" w:hAnsi="新宋体" w:eastAsia="新宋体"/>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pPr>
        <w:spacing w:line="480" w:lineRule="auto"/>
        <w:rPr>
          <w:rFonts w:ascii="新宋体" w:hAnsi="新宋体" w:eastAsia="新宋体"/>
        </w:rPr>
      </w:pPr>
      <w:r>
        <w:rPr>
          <w:rFonts w:ascii="新宋体" w:hAnsi="新宋体" w:eastAsia="新宋体"/>
        </w:rPr>
        <w:t>2</w:t>
      </w:r>
      <w:r>
        <w:rPr>
          <w:rFonts w:hint="eastAsia" w:ascii="新宋体" w:hAnsi="新宋体" w:eastAsia="新宋体"/>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line="480" w:lineRule="auto"/>
        <w:rPr>
          <w:rFonts w:ascii="新宋体" w:hAnsi="新宋体" w:eastAsia="新宋体"/>
        </w:rPr>
      </w:pPr>
      <w:r>
        <w:rPr>
          <w:rFonts w:hint="eastAsia" w:ascii="新宋体" w:hAnsi="新宋体" w:eastAsia="新宋体"/>
        </w:rPr>
        <w:t>3、如果我方中标，我方将按照规定提交上述总价      ％（或   万元）作为履约担保。</w:t>
      </w:r>
    </w:p>
    <w:p>
      <w:pPr>
        <w:spacing w:line="480" w:lineRule="auto"/>
        <w:rPr>
          <w:rFonts w:ascii="新宋体" w:hAnsi="新宋体" w:eastAsia="新宋体"/>
        </w:rPr>
      </w:pPr>
      <w:r>
        <w:rPr>
          <w:rFonts w:hint="eastAsia" w:ascii="新宋体" w:hAnsi="新宋体" w:eastAsia="新宋体"/>
        </w:rPr>
        <w:t>4、我方同意所递交的投标文件在“对通用条款的补充内容”中的投标有效期内有效，在此期间内我方的投标有可能中标，我方将受此约束。</w:t>
      </w:r>
    </w:p>
    <w:p>
      <w:pPr>
        <w:spacing w:line="480" w:lineRule="auto"/>
        <w:rPr>
          <w:rFonts w:ascii="新宋体" w:hAnsi="新宋体" w:eastAsia="新宋体"/>
        </w:rPr>
      </w:pPr>
      <w:r>
        <w:rPr>
          <w:rFonts w:hint="eastAsia" w:ascii="新宋体" w:hAnsi="新宋体" w:eastAsia="新宋体"/>
        </w:rPr>
        <w:t>5、除非另外达成协议并生效，贵方的中标通知书和本投标文件将构成约束我们双方的合同。</w:t>
      </w:r>
    </w:p>
    <w:p>
      <w:pPr>
        <w:spacing w:line="480" w:lineRule="auto"/>
        <w:rPr>
          <w:rFonts w:ascii="新宋体" w:hAnsi="新宋体" w:eastAsia="新宋体"/>
        </w:rPr>
      </w:pPr>
      <w:r>
        <w:rPr>
          <w:rFonts w:hint="eastAsia" w:ascii="新宋体" w:hAnsi="新宋体" w:eastAsia="新宋体"/>
        </w:rPr>
        <w:t>6、我方理解贵方将不受必须接受你们所收到的最低标价或其它任何投标文件的约束。</w:t>
      </w:r>
    </w:p>
    <w:p>
      <w:pPr>
        <w:spacing w:line="480" w:lineRule="auto"/>
        <w:rPr>
          <w:rFonts w:ascii="新宋体" w:hAnsi="新宋体" w:eastAsia="新宋体"/>
        </w:rPr>
      </w:pPr>
      <w:r>
        <w:rPr>
          <w:rFonts w:hint="eastAsia" w:ascii="新宋体" w:hAnsi="新宋体" w:eastAsia="新宋体"/>
        </w:rPr>
        <w:t xml:space="preserve">投标人：（公章）                       </w:t>
      </w:r>
    </w:p>
    <w:p>
      <w:pPr>
        <w:spacing w:line="480" w:lineRule="auto"/>
        <w:rPr>
          <w:rFonts w:ascii="新宋体" w:hAnsi="新宋体" w:eastAsia="新宋体"/>
        </w:rPr>
      </w:pPr>
      <w:r>
        <w:rPr>
          <w:rFonts w:hint="eastAsia" w:ascii="新宋体" w:hAnsi="新宋体" w:eastAsia="新宋体"/>
        </w:rPr>
        <w:t xml:space="preserve">单位地址：               </w:t>
      </w:r>
    </w:p>
    <w:p>
      <w:pPr>
        <w:spacing w:line="480" w:lineRule="auto"/>
        <w:rPr>
          <w:rFonts w:ascii="新宋体" w:hAnsi="新宋体" w:eastAsia="新宋体"/>
        </w:rPr>
      </w:pPr>
      <w:r>
        <w:rPr>
          <w:rFonts w:hint="eastAsia" w:ascii="新宋体" w:hAnsi="新宋体" w:eastAsia="新宋体"/>
        </w:rPr>
        <w:t>法定代表人或其委托代理人：（签章或签字）</w:t>
      </w:r>
    </w:p>
    <w:p>
      <w:pPr>
        <w:spacing w:line="480" w:lineRule="auto"/>
        <w:rPr>
          <w:rFonts w:ascii="新宋体" w:hAnsi="新宋体" w:eastAsia="新宋体"/>
        </w:rPr>
      </w:pPr>
      <w:r>
        <w:rPr>
          <w:rFonts w:hint="eastAsia" w:ascii="新宋体" w:hAnsi="新宋体" w:eastAsia="新宋体"/>
        </w:rPr>
        <w:t>日期：    年   月   日</w:t>
      </w:r>
    </w:p>
    <w:p>
      <w:pPr>
        <w:spacing w:line="480" w:lineRule="auto"/>
        <w:rPr>
          <w:rFonts w:ascii="新宋体" w:hAnsi="新宋体" w:eastAsia="新宋体"/>
        </w:rPr>
      </w:pPr>
      <w:r>
        <w:rPr>
          <w:rFonts w:hint="eastAsia" w:ascii="新宋体" w:hAnsi="新宋体" w:eastAsia="新宋体"/>
        </w:rPr>
        <w:t xml:space="preserve">邮政编码：            电话：            传真：            </w:t>
      </w:r>
    </w:p>
    <w:p>
      <w:pPr>
        <w:spacing w:line="480" w:lineRule="auto"/>
        <w:rPr>
          <w:rFonts w:ascii="新宋体" w:hAnsi="新宋体" w:eastAsia="新宋体"/>
        </w:rPr>
      </w:pPr>
      <w:r>
        <w:rPr>
          <w:rFonts w:hint="eastAsia" w:ascii="新宋体" w:hAnsi="新宋体" w:eastAsia="新宋体"/>
        </w:rPr>
        <w:t>开户银行名称：</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pPr>
        <w:spacing w:line="480" w:lineRule="auto"/>
        <w:rPr>
          <w:rFonts w:ascii="新宋体" w:hAnsi="新宋体" w:eastAsia="新宋体"/>
        </w:rPr>
      </w:pPr>
      <w:r>
        <w:rPr>
          <w:rFonts w:hint="eastAsia" w:ascii="新宋体" w:hAnsi="新宋体" w:eastAsia="新宋体"/>
        </w:rPr>
        <w:t>开户银行帐号：</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pPr>
        <w:spacing w:line="480" w:lineRule="auto"/>
        <w:rPr>
          <w:rFonts w:ascii="新宋体" w:hAnsi="新宋体" w:eastAsia="新宋体"/>
        </w:rPr>
      </w:pPr>
      <w:r>
        <w:rPr>
          <w:rFonts w:hint="eastAsia" w:ascii="新宋体" w:hAnsi="新宋体" w:eastAsia="新宋体"/>
        </w:rPr>
        <w:t>开户银行地址：</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pPr>
        <w:rPr>
          <w:rFonts w:ascii="新宋体" w:hAnsi="新宋体" w:eastAsia="新宋体"/>
        </w:rPr>
      </w:pPr>
      <w:r>
        <w:rPr>
          <w:rFonts w:hint="eastAsia" w:ascii="新宋体" w:hAnsi="新宋体" w:eastAsia="新宋体"/>
        </w:rPr>
        <w:t>开户银行电话：</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pPr>
        <w:rPr>
          <w:rFonts w:ascii="新宋体" w:hAnsi="新宋体" w:eastAsia="新宋体"/>
        </w:rPr>
      </w:pPr>
    </w:p>
    <w:p>
      <w:pPr>
        <w:spacing w:line="480" w:lineRule="auto"/>
        <w:rPr>
          <w:rFonts w:ascii="新宋体" w:hAnsi="新宋体" w:eastAsia="新宋体"/>
        </w:rPr>
      </w:pPr>
      <w:r>
        <w:rPr>
          <w:rFonts w:hint="eastAsia" w:ascii="新宋体" w:hAnsi="新宋体" w:eastAsia="新宋体"/>
        </w:rPr>
        <w:t>（备注：如联合体投标，投标人一栏仅需填写牵头人的名称）</w:t>
      </w:r>
    </w:p>
    <w:p>
      <w:pPr>
        <w:rPr>
          <w:rFonts w:ascii="新宋体" w:hAnsi="新宋体" w:eastAsia="新宋体"/>
        </w:rPr>
      </w:pPr>
    </w:p>
    <w:p>
      <w:pPr>
        <w:pStyle w:val="4"/>
        <w:jc w:val="center"/>
        <w:rPr>
          <w:rFonts w:ascii="新宋体" w:hAnsi="新宋体" w:eastAsia="新宋体"/>
          <w:kern w:val="44"/>
        </w:rPr>
      </w:pPr>
      <w:r>
        <w:rPr>
          <w:rFonts w:hint="eastAsia" w:ascii="新宋体" w:hAnsi="新宋体" w:eastAsia="新宋体"/>
          <w:kern w:val="44"/>
        </w:rPr>
        <w:t>二、政府采购投标及履约承诺函</w:t>
      </w:r>
    </w:p>
    <w:p>
      <w:pPr>
        <w:spacing w:line="480" w:lineRule="auto"/>
        <w:rPr>
          <w:rFonts w:ascii="新宋体" w:hAnsi="新宋体" w:eastAsia="新宋体"/>
        </w:rPr>
      </w:pPr>
      <w:r>
        <w:rPr>
          <w:rFonts w:hint="eastAsia" w:ascii="新宋体" w:hAnsi="新宋体" w:eastAsia="新宋体"/>
        </w:rPr>
        <w:t>致：深圳市瑞凝信招标咨询有限公司</w:t>
      </w:r>
    </w:p>
    <w:p>
      <w:pPr>
        <w:spacing w:line="360" w:lineRule="auto"/>
        <w:rPr>
          <w:rFonts w:ascii="新宋体" w:hAnsi="新宋体" w:eastAsia="新宋体"/>
        </w:rPr>
      </w:pPr>
      <w:r>
        <w:rPr>
          <w:rFonts w:hint="eastAsia" w:ascii="新宋体" w:hAnsi="新宋体" w:eastAsia="新宋体"/>
        </w:rPr>
        <w:t>我公司承诺：</w:t>
      </w:r>
    </w:p>
    <w:p>
      <w:pPr>
        <w:spacing w:line="360" w:lineRule="auto"/>
        <w:rPr>
          <w:rFonts w:ascii="新宋体" w:hAnsi="新宋体" w:eastAsia="新宋体"/>
        </w:rPr>
      </w:pPr>
      <w:r>
        <w:rPr>
          <w:rFonts w:hint="eastAsia" w:ascii="新宋体" w:hAnsi="新宋体" w:eastAsia="新宋体"/>
        </w:rPr>
        <w:t>1.我公司本招标项目所提供的货物或服务未侵犯知识产权。</w:t>
      </w:r>
    </w:p>
    <w:p>
      <w:pPr>
        <w:spacing w:line="360" w:lineRule="auto"/>
        <w:rPr>
          <w:rFonts w:ascii="新宋体" w:hAnsi="新宋体" w:eastAsia="新宋体"/>
        </w:rPr>
      </w:pPr>
      <w:r>
        <w:rPr>
          <w:rFonts w:hint="eastAsia" w:ascii="新宋体" w:hAnsi="新宋体" w:eastAsia="新宋体"/>
        </w:rPr>
        <w:t>2.我公司参与本项目投标前三年内，在经营活动中没有重大违法记录。</w:t>
      </w:r>
    </w:p>
    <w:p>
      <w:pPr>
        <w:spacing w:line="360" w:lineRule="auto"/>
        <w:rPr>
          <w:rFonts w:ascii="新宋体" w:hAnsi="新宋体" w:eastAsia="新宋体"/>
        </w:rPr>
      </w:pPr>
      <w:r>
        <w:rPr>
          <w:rFonts w:hint="eastAsia" w:ascii="新宋体" w:hAnsi="新宋体" w:eastAsia="新宋体"/>
        </w:rPr>
        <w:t>3.我公司参与本项目政府采购活动时不存在被有关部门禁止参与政府采购活动且在有效期内的情况。</w:t>
      </w:r>
    </w:p>
    <w:p>
      <w:pPr>
        <w:spacing w:line="360" w:lineRule="auto"/>
        <w:rPr>
          <w:rFonts w:ascii="新宋体" w:hAnsi="新宋体" w:eastAsia="新宋体"/>
        </w:rPr>
      </w:pPr>
      <w:r>
        <w:rPr>
          <w:rFonts w:hint="eastAsia" w:ascii="新宋体" w:hAnsi="新宋体" w:eastAsia="新宋体"/>
        </w:rPr>
        <w:t>4.我公司具备《中华人民共和国政府采购法》第二十二条第一款规定的六项条件。</w:t>
      </w:r>
    </w:p>
    <w:p>
      <w:pPr>
        <w:spacing w:line="360" w:lineRule="auto"/>
        <w:rPr>
          <w:rFonts w:ascii="新宋体" w:hAnsi="新宋体" w:eastAsia="新宋体"/>
        </w:rPr>
      </w:pPr>
      <w:r>
        <w:rPr>
          <w:rFonts w:hint="eastAsia" w:ascii="新宋体" w:hAnsi="新宋体" w:eastAsia="新宋体"/>
        </w:rPr>
        <w:t>5.我公司未被列入失信被执行人、重大税收违法案件当事人名单、政府采购严重违法失信行为记录名单</w:t>
      </w:r>
    </w:p>
    <w:p>
      <w:pPr>
        <w:spacing w:line="360" w:lineRule="auto"/>
        <w:rPr>
          <w:rFonts w:ascii="新宋体" w:hAnsi="新宋体" w:eastAsia="新宋体"/>
        </w:rPr>
      </w:pPr>
      <w:r>
        <w:rPr>
          <w:rFonts w:hint="eastAsia" w:ascii="新宋体" w:hAnsi="新宋体" w:eastAsia="新宋体"/>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360" w:lineRule="auto"/>
        <w:rPr>
          <w:rFonts w:ascii="新宋体" w:hAnsi="新宋体" w:eastAsia="新宋体"/>
        </w:rPr>
      </w:pPr>
      <w:r>
        <w:rPr>
          <w:rFonts w:hint="eastAsia" w:ascii="新宋体" w:hAnsi="新宋体" w:eastAsia="新宋体"/>
        </w:rPr>
        <w:t>7.我公司如果中标，做到守信，不偷工减料，依照本项目招标文件需求内容、签署的采购合同及本公司在投标中所作的一切承诺履约。项目验收达到全部指标合格，力争优良。</w:t>
      </w:r>
    </w:p>
    <w:p>
      <w:pPr>
        <w:spacing w:line="360" w:lineRule="auto"/>
        <w:rPr>
          <w:rFonts w:ascii="新宋体" w:hAnsi="新宋体" w:eastAsia="新宋体"/>
        </w:rPr>
      </w:pPr>
      <w:r>
        <w:rPr>
          <w:rFonts w:hint="eastAsia" w:ascii="新宋体" w:hAnsi="新宋体" w:eastAsia="新宋体"/>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auto"/>
        <w:rPr>
          <w:rFonts w:ascii="新宋体" w:hAnsi="新宋体" w:eastAsia="新宋体"/>
        </w:rPr>
      </w:pPr>
      <w:r>
        <w:rPr>
          <w:rFonts w:hint="eastAsia" w:ascii="新宋体" w:hAnsi="新宋体" w:eastAsia="新宋体"/>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auto"/>
        <w:rPr>
          <w:rFonts w:ascii="新宋体" w:hAnsi="新宋体" w:eastAsia="新宋体"/>
        </w:rPr>
      </w:pPr>
      <w:r>
        <w:rPr>
          <w:rFonts w:hint="eastAsia" w:ascii="新宋体" w:hAnsi="新宋体" w:eastAsia="新宋体"/>
        </w:rPr>
        <w:t>10.我公司承诺不非法转包、分包。</w:t>
      </w:r>
    </w:p>
    <w:p>
      <w:pPr>
        <w:spacing w:line="360" w:lineRule="auto"/>
        <w:rPr>
          <w:rFonts w:ascii="新宋体" w:hAnsi="新宋体" w:eastAsia="新宋体"/>
        </w:rPr>
      </w:pPr>
      <w:r>
        <w:rPr>
          <w:rFonts w:hint="eastAsia" w:ascii="新宋体" w:hAnsi="新宋体" w:eastAsia="新宋体"/>
        </w:rPr>
        <w:t xml:space="preserve">以上承诺，如有违反，愿依照国家相关法律处理，并承担由此给采购人带来的损失。                                 </w:t>
      </w:r>
    </w:p>
    <w:p>
      <w:pPr>
        <w:spacing w:line="360" w:lineRule="auto"/>
        <w:rPr>
          <w:rFonts w:ascii="新宋体" w:hAnsi="新宋体" w:eastAsia="新宋体"/>
        </w:rPr>
      </w:pPr>
      <w:r>
        <w:rPr>
          <w:rFonts w:hint="eastAsia" w:ascii="新宋体" w:hAnsi="新宋体" w:eastAsia="新宋体"/>
        </w:rPr>
        <w:t xml:space="preserve">投标人：（公章）                       </w:t>
      </w:r>
    </w:p>
    <w:p>
      <w:pPr>
        <w:spacing w:line="360" w:lineRule="auto"/>
        <w:rPr>
          <w:rFonts w:ascii="新宋体" w:hAnsi="新宋体" w:eastAsia="新宋体"/>
        </w:rPr>
      </w:pPr>
      <w:r>
        <w:rPr>
          <w:rFonts w:hint="eastAsia" w:ascii="新宋体" w:hAnsi="新宋体" w:eastAsia="新宋体"/>
        </w:rPr>
        <w:t xml:space="preserve">单位地址：               </w:t>
      </w:r>
    </w:p>
    <w:p>
      <w:pPr>
        <w:spacing w:line="360" w:lineRule="auto"/>
        <w:rPr>
          <w:rFonts w:ascii="新宋体" w:hAnsi="新宋体" w:eastAsia="新宋体"/>
        </w:rPr>
      </w:pPr>
      <w:r>
        <w:rPr>
          <w:rFonts w:hint="eastAsia" w:ascii="新宋体" w:hAnsi="新宋体" w:eastAsia="新宋体"/>
        </w:rPr>
        <w:t>法定代表人或其委托代理人：（签章或签字）</w:t>
      </w:r>
    </w:p>
    <w:p>
      <w:pPr>
        <w:spacing w:line="360" w:lineRule="auto"/>
        <w:rPr>
          <w:rFonts w:ascii="新宋体" w:hAnsi="新宋体" w:eastAsia="新宋体"/>
        </w:rPr>
      </w:pPr>
      <w:r>
        <w:rPr>
          <w:rFonts w:hint="eastAsia" w:ascii="新宋体" w:hAnsi="新宋体" w:eastAsia="新宋体"/>
        </w:rPr>
        <w:t xml:space="preserve">日期：    年   月   日   </w:t>
      </w:r>
    </w:p>
    <w:p>
      <w:pPr>
        <w:ind w:firstLine="645"/>
        <w:rPr>
          <w:rFonts w:ascii="新宋体" w:hAnsi="新宋体" w:eastAsia="新宋体"/>
          <w:szCs w:val="21"/>
        </w:rPr>
      </w:pPr>
    </w:p>
    <w:p>
      <w:pPr>
        <w:ind w:firstLine="424" w:firstLineChars="202"/>
        <w:rPr>
          <w:rFonts w:ascii="新宋体" w:hAnsi="新宋体" w:eastAsia="新宋体"/>
          <w:szCs w:val="21"/>
        </w:rPr>
      </w:pPr>
    </w:p>
    <w:p>
      <w:pPr>
        <w:ind w:firstLine="424" w:firstLineChars="202"/>
        <w:rPr>
          <w:rFonts w:ascii="新宋体" w:hAnsi="新宋体" w:eastAsia="新宋体"/>
          <w:szCs w:val="21"/>
        </w:rPr>
      </w:pPr>
    </w:p>
    <w:p>
      <w:pPr>
        <w:rPr>
          <w:rFonts w:ascii="新宋体" w:hAnsi="新宋体" w:eastAsia="新宋体"/>
          <w:szCs w:val="21"/>
        </w:rPr>
      </w:pPr>
    </w:p>
    <w:p>
      <w:pPr>
        <w:pStyle w:val="4"/>
        <w:jc w:val="center"/>
        <w:rPr>
          <w:rFonts w:ascii="新宋体" w:hAnsi="新宋体" w:eastAsia="新宋体"/>
          <w:kern w:val="44"/>
        </w:rPr>
      </w:pPr>
      <w:r>
        <w:rPr>
          <w:rFonts w:hint="eastAsia" w:ascii="新宋体" w:hAnsi="新宋体" w:eastAsia="新宋体"/>
          <w:kern w:val="44"/>
        </w:rPr>
        <w:t>三、投标人情况介绍及资格要求</w:t>
      </w:r>
    </w:p>
    <w:p>
      <w:pPr>
        <w:spacing w:line="360" w:lineRule="auto"/>
        <w:rPr>
          <w:rFonts w:ascii="新宋体" w:hAnsi="新宋体" w:eastAsia="新宋体"/>
          <w:szCs w:val="21"/>
        </w:rPr>
      </w:pPr>
      <w:r>
        <w:rPr>
          <w:rFonts w:hint="eastAsia" w:ascii="新宋体" w:hAnsi="新宋体" w:eastAsia="新宋体"/>
          <w:szCs w:val="21"/>
        </w:rPr>
        <w:t>1. 投标人情况介绍：</w:t>
      </w:r>
    </w:p>
    <w:p>
      <w:pPr>
        <w:spacing w:line="360" w:lineRule="auto"/>
        <w:rPr>
          <w:rFonts w:ascii="新宋体" w:hAnsi="新宋体" w:eastAsia="新宋体"/>
          <w:szCs w:val="21"/>
        </w:rPr>
      </w:pPr>
      <w:r>
        <w:rPr>
          <w:rFonts w:hint="eastAsia" w:ascii="新宋体" w:hAnsi="新宋体" w:eastAsia="新宋体"/>
          <w:szCs w:val="21"/>
        </w:rPr>
        <w:t>2.资格证明材料：</w:t>
      </w:r>
    </w:p>
    <w:p>
      <w:pPr>
        <w:spacing w:line="360" w:lineRule="auto"/>
        <w:rPr>
          <w:rFonts w:ascii="新宋体" w:hAnsi="新宋体" w:eastAsia="新宋体"/>
          <w:szCs w:val="21"/>
        </w:rPr>
      </w:pPr>
      <w:r>
        <w:rPr>
          <w:rFonts w:hint="eastAsia" w:ascii="新宋体" w:hAnsi="新宋体" w:eastAsia="新宋体"/>
          <w:szCs w:val="21"/>
        </w:rPr>
        <w:t>注意：资格证明材料必须至少包含招标公告中“投标人资格要求”中的相关证明材料（均要求提供证明材料扫描件，原件备查）。</w:t>
      </w:r>
    </w:p>
    <w:p>
      <w:pPr>
        <w:spacing w:line="360" w:lineRule="auto"/>
        <w:rPr>
          <w:rFonts w:ascii="新宋体" w:hAnsi="新宋体" w:eastAsia="新宋体"/>
          <w:szCs w:val="21"/>
        </w:rPr>
      </w:pPr>
      <w:r>
        <w:rPr>
          <w:rFonts w:hint="eastAsia" w:ascii="新宋体" w:hAnsi="新宋体" w:eastAsia="新宋体"/>
          <w:szCs w:val="21"/>
        </w:rPr>
        <w:t>3.如联合体投标，投标人还必须提供《联合体投标协议》</w:t>
      </w:r>
      <w:r>
        <w:rPr>
          <w:rFonts w:hint="eastAsia" w:ascii="新宋体" w:hAnsi="新宋体" w:eastAsia="新宋体"/>
          <w:kern w:val="0"/>
          <w:szCs w:val="21"/>
        </w:rPr>
        <w:t>(可选项)</w:t>
      </w:r>
      <w:r>
        <w:rPr>
          <w:rFonts w:hint="eastAsia" w:ascii="新宋体" w:hAnsi="新宋体" w:eastAsia="新宋体"/>
          <w:szCs w:val="21"/>
        </w:rPr>
        <w:t>。</w:t>
      </w:r>
    </w:p>
    <w:p>
      <w:pPr>
        <w:spacing w:line="360" w:lineRule="auto"/>
        <w:rPr>
          <w:rFonts w:ascii="新宋体" w:hAnsi="新宋体" w:eastAsia="新宋体"/>
          <w:kern w:val="0"/>
          <w:szCs w:val="21"/>
        </w:rPr>
      </w:pPr>
      <w:r>
        <w:rPr>
          <w:rFonts w:hint="eastAsia" w:ascii="新宋体" w:hAnsi="新宋体" w:eastAsia="新宋体"/>
          <w:kern w:val="0"/>
          <w:szCs w:val="21"/>
        </w:rPr>
        <w:t>4、</w:t>
      </w:r>
      <w:r>
        <w:rPr>
          <w:rFonts w:hint="eastAsia" w:ascii="新宋体" w:hAnsi="新宋体" w:eastAsia="新宋体"/>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hint="eastAsia" w:ascii="新宋体" w:hAnsi="新宋体" w:eastAsia="新宋体"/>
          <w:kern w:val="0"/>
          <w:szCs w:val="21"/>
        </w:rPr>
        <w:t>(可选项)</w:t>
      </w:r>
    </w:p>
    <w:p>
      <w:pPr>
        <w:spacing w:line="360" w:lineRule="auto"/>
        <w:rPr>
          <w:rFonts w:ascii="新宋体" w:hAnsi="新宋体" w:eastAsia="新宋体"/>
          <w:kern w:val="0"/>
          <w:szCs w:val="21"/>
        </w:rPr>
      </w:pPr>
      <w:r>
        <w:rPr>
          <w:rFonts w:hint="eastAsia" w:ascii="新宋体" w:hAnsi="新宋体" w:eastAsia="新宋体"/>
          <w:kern w:val="0"/>
          <w:szCs w:val="21"/>
        </w:rPr>
        <w:t>备注：该部分内容由供应商根据自身情况填写相关声明，不符合要求的供应商可以不填写或删除相应的声明函。</w:t>
      </w:r>
      <w:r>
        <w:rPr>
          <w:rFonts w:hint="eastAsia" w:ascii="新宋体" w:hAnsi="新宋体" w:eastAsia="新宋体"/>
          <w:szCs w:val="21"/>
        </w:rPr>
        <w:t>投标人对声明函的真实性负责。如提供虚假声明，将报送主管部门给予行政处罚。</w:t>
      </w:r>
    </w:p>
    <w:p>
      <w:pPr>
        <w:spacing w:line="360" w:lineRule="auto"/>
        <w:rPr>
          <w:rFonts w:ascii="新宋体" w:hAnsi="新宋体" w:eastAsia="新宋体"/>
          <w:kern w:val="0"/>
          <w:szCs w:val="21"/>
        </w:rPr>
      </w:pPr>
      <w:r>
        <w:rPr>
          <w:rFonts w:hint="eastAsia" w:ascii="新宋体" w:hAnsi="新宋体" w:eastAsia="新宋体"/>
          <w:kern w:val="0"/>
          <w:szCs w:val="21"/>
        </w:rPr>
        <w:t>（一）中小企业声明函</w:t>
      </w:r>
    </w:p>
    <w:p>
      <w:pPr>
        <w:autoSpaceDE w:val="0"/>
        <w:autoSpaceDN w:val="0"/>
        <w:adjustRightInd w:val="0"/>
        <w:spacing w:line="360" w:lineRule="auto"/>
        <w:ind w:firstLine="420" w:firstLineChars="200"/>
        <w:jc w:val="left"/>
        <w:rPr>
          <w:rFonts w:ascii="新宋体" w:hAnsi="新宋体" w:eastAsia="新宋体"/>
          <w:kern w:val="0"/>
          <w:szCs w:val="21"/>
        </w:rPr>
      </w:pPr>
      <w:r>
        <w:rPr>
          <w:rFonts w:hint="eastAsia" w:ascii="新宋体" w:hAnsi="新宋体" w:eastAsia="新宋体"/>
          <w:kern w:val="0"/>
          <w:szCs w:val="21"/>
        </w:rPr>
        <w:t>本公司（联合体）郑重声明，根据《政府采购促进中小企业发展管理办法》（财库﹝</w:t>
      </w:r>
      <w:r>
        <w:rPr>
          <w:rFonts w:ascii="新宋体" w:hAnsi="新宋体" w:eastAsia="新宋体"/>
          <w:kern w:val="0"/>
          <w:szCs w:val="21"/>
        </w:rPr>
        <w:t>2020</w:t>
      </w:r>
      <w:r>
        <w:rPr>
          <w:rFonts w:hint="eastAsia" w:ascii="新宋体" w:hAnsi="新宋体" w:eastAsia="新宋体"/>
          <w:kern w:val="0"/>
          <w:szCs w:val="21"/>
        </w:rPr>
        <w:t>﹞</w:t>
      </w:r>
      <w:r>
        <w:rPr>
          <w:rFonts w:ascii="新宋体" w:hAnsi="新宋体" w:eastAsia="新宋体"/>
          <w:kern w:val="0"/>
          <w:szCs w:val="21"/>
        </w:rPr>
        <w:t xml:space="preserve">46 </w:t>
      </w:r>
      <w:r>
        <w:rPr>
          <w:rFonts w:hint="eastAsia" w:ascii="新宋体" w:hAnsi="新宋体" w:eastAsia="新宋体"/>
          <w:kern w:val="0"/>
          <w:szCs w:val="21"/>
        </w:rPr>
        <w:t>号）的规定，本公司（联合体）参加</w:t>
      </w:r>
      <w:r>
        <w:rPr>
          <w:rFonts w:hint="eastAsia" w:ascii="新宋体" w:hAnsi="新宋体" w:eastAsia="新宋体"/>
          <w:kern w:val="0"/>
          <w:szCs w:val="21"/>
          <w:u w:val="single"/>
        </w:rPr>
        <w:t>（单位名称）</w:t>
      </w:r>
      <w:r>
        <w:rPr>
          <w:rFonts w:hint="eastAsia" w:ascii="新宋体" w:hAnsi="新宋体" w:eastAsia="新宋体"/>
          <w:kern w:val="0"/>
          <w:szCs w:val="21"/>
        </w:rPr>
        <w:t>的</w:t>
      </w:r>
      <w:r>
        <w:rPr>
          <w:rFonts w:hint="eastAsia" w:ascii="新宋体" w:hAnsi="新宋体" w:eastAsia="新宋体"/>
          <w:kern w:val="0"/>
          <w:szCs w:val="21"/>
          <w:u w:val="single"/>
        </w:rPr>
        <w:t>（项目名称）</w:t>
      </w:r>
      <w:r>
        <w:rPr>
          <w:rFonts w:hint="eastAsia" w:ascii="新宋体" w:hAnsi="新宋体" w:eastAsia="新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1. </w:t>
      </w:r>
      <w:r>
        <w:rPr>
          <w:rFonts w:hint="eastAsia" w:ascii="新宋体" w:hAnsi="新宋体" w:eastAsia="新宋体"/>
          <w:szCs w:val="21"/>
          <w:u w:val="single"/>
        </w:rPr>
        <w:t>（标的名称）</w:t>
      </w:r>
      <w:r>
        <w:rPr>
          <w:rFonts w:hint="eastAsia" w:ascii="新宋体" w:hAnsi="新宋体" w:eastAsia="新宋体"/>
          <w:szCs w:val="21"/>
        </w:rPr>
        <w:t xml:space="preserve"> ，属于</w:t>
      </w:r>
      <w:r>
        <w:rPr>
          <w:rFonts w:hint="eastAsia" w:ascii="新宋体" w:hAnsi="新宋体" w:eastAsia="新宋体"/>
          <w:szCs w:val="21"/>
          <w:u w:val="single"/>
        </w:rPr>
        <w:t>（采购文件中明确的所属行业）</w:t>
      </w:r>
      <w:r>
        <w:rPr>
          <w:rFonts w:hint="eastAsia" w:ascii="新宋体" w:hAnsi="新宋体" w:eastAsia="新宋体"/>
          <w:szCs w:val="21"/>
        </w:rPr>
        <w:t>；承建（承接）企业为</w:t>
      </w:r>
      <w:r>
        <w:rPr>
          <w:rFonts w:hint="eastAsia" w:ascii="新宋体" w:hAnsi="新宋体" w:eastAsia="新宋体"/>
          <w:szCs w:val="21"/>
          <w:u w:val="single"/>
        </w:rPr>
        <w:t>（企业名称）</w:t>
      </w:r>
      <w:r>
        <w:rPr>
          <w:rFonts w:hint="eastAsia" w:ascii="新宋体" w:hAnsi="新宋体" w:eastAsia="新宋体"/>
          <w:szCs w:val="21"/>
        </w:rPr>
        <w:t>，从业人员人，营业收入为万元，资产总额为万元</w:t>
      </w:r>
      <w:r>
        <w:fldChar w:fldCharType="begin"/>
      </w:r>
      <w:r>
        <w:instrText xml:space="preserve"> HYPERLINK \l "_bookmark1" </w:instrText>
      </w:r>
      <w:r>
        <w:fldChar w:fldCharType="separate"/>
      </w:r>
      <w:r>
        <w:rPr>
          <w:rFonts w:ascii="新宋体" w:hAnsi="新宋体" w:eastAsia="新宋体"/>
          <w:position w:val="16"/>
          <w:sz w:val="16"/>
        </w:rPr>
        <w:t>1</w:t>
      </w:r>
      <w:r>
        <w:rPr>
          <w:rFonts w:ascii="新宋体" w:hAnsi="新宋体" w:eastAsia="新宋体"/>
          <w:position w:val="16"/>
          <w:sz w:val="16"/>
        </w:rPr>
        <w:fldChar w:fldCharType="end"/>
      </w:r>
      <w:r>
        <w:rPr>
          <w:rFonts w:hint="eastAsia" w:ascii="新宋体" w:hAnsi="新宋体" w:eastAsia="新宋体"/>
          <w:szCs w:val="21"/>
        </w:rPr>
        <w:t>，属于</w:t>
      </w:r>
      <w:r>
        <w:rPr>
          <w:rFonts w:hint="eastAsia" w:ascii="新宋体" w:hAnsi="新宋体" w:eastAsia="新宋体"/>
          <w:szCs w:val="21"/>
          <w:u w:val="single"/>
        </w:rPr>
        <w:t xml:space="preserve"> </w:t>
      </w:r>
      <w:r>
        <w:rPr>
          <w:rFonts w:ascii="新宋体" w:hAnsi="新宋体" w:eastAsia="新宋体"/>
          <w:szCs w:val="21"/>
          <w:u w:val="single"/>
        </w:rPr>
        <w:t xml:space="preserve">      </w:t>
      </w:r>
      <w:r>
        <w:rPr>
          <w:rFonts w:hint="eastAsia" w:ascii="新宋体" w:hAnsi="新宋体" w:eastAsia="新宋体"/>
          <w:szCs w:val="21"/>
        </w:rPr>
        <w:t>（请填写：中型企业、小型企业、微型企业）；</w:t>
      </w:r>
    </w:p>
    <w:p>
      <w:pPr>
        <w:spacing w:line="360" w:lineRule="auto"/>
        <w:ind w:firstLine="420" w:firstLineChars="200"/>
        <w:rPr>
          <w:rFonts w:ascii="新宋体" w:hAnsi="新宋体" w:eastAsia="新宋体"/>
          <w:szCs w:val="21"/>
        </w:rPr>
      </w:pPr>
      <w:r>
        <w:rPr>
          <w:rFonts w:ascii="新宋体" w:hAnsi="新宋体" w:eastAsia="新宋体"/>
          <w:szCs w:val="21"/>
        </w:rPr>
        <w:t xml:space="preserve">2. </w:t>
      </w:r>
      <w:r>
        <w:rPr>
          <w:rFonts w:hint="eastAsia" w:ascii="新宋体" w:hAnsi="新宋体" w:eastAsia="新宋体"/>
          <w:szCs w:val="21"/>
          <w:u w:val="single"/>
        </w:rPr>
        <w:t>（标的名称）</w:t>
      </w:r>
      <w:r>
        <w:rPr>
          <w:rFonts w:hint="eastAsia" w:ascii="新宋体" w:hAnsi="新宋体" w:eastAsia="新宋体"/>
          <w:szCs w:val="21"/>
        </w:rPr>
        <w:t>，属于</w:t>
      </w:r>
      <w:r>
        <w:rPr>
          <w:rFonts w:hint="eastAsia" w:ascii="新宋体" w:hAnsi="新宋体" w:eastAsia="新宋体"/>
          <w:szCs w:val="21"/>
          <w:u w:val="single"/>
        </w:rPr>
        <w:t>（采购文件中明确的所属行业）</w:t>
      </w:r>
      <w:r>
        <w:rPr>
          <w:rFonts w:hint="eastAsia" w:ascii="新宋体" w:hAnsi="新宋体" w:eastAsia="新宋体"/>
          <w:szCs w:val="21"/>
        </w:rPr>
        <w:t>；承建（承接）企业为</w:t>
      </w:r>
      <w:r>
        <w:rPr>
          <w:rFonts w:hint="eastAsia" w:ascii="新宋体" w:hAnsi="新宋体" w:eastAsia="新宋体"/>
          <w:szCs w:val="21"/>
          <w:u w:val="single"/>
        </w:rPr>
        <w:t>（企业名称）</w:t>
      </w:r>
      <w:r>
        <w:rPr>
          <w:rFonts w:hint="eastAsia" w:ascii="新宋体" w:hAnsi="新宋体" w:eastAsia="新宋体"/>
          <w:szCs w:val="21"/>
        </w:rPr>
        <w:t>，从业人员人，营业收入为万元，资产总额为万元，属于</w:t>
      </w:r>
      <w:r>
        <w:rPr>
          <w:rFonts w:hint="eastAsia" w:ascii="新宋体" w:hAnsi="新宋体" w:eastAsia="新宋体"/>
          <w:szCs w:val="21"/>
          <w:u w:val="single"/>
        </w:rPr>
        <w:t xml:space="preserve"> </w:t>
      </w:r>
      <w:r>
        <w:rPr>
          <w:rFonts w:ascii="新宋体" w:hAnsi="新宋体" w:eastAsia="新宋体"/>
          <w:szCs w:val="21"/>
          <w:u w:val="single"/>
        </w:rPr>
        <w:t xml:space="preserve">      </w:t>
      </w:r>
      <w:r>
        <w:rPr>
          <w:rFonts w:hint="eastAsia" w:ascii="新宋体" w:hAnsi="新宋体" w:eastAsia="新宋体"/>
          <w:szCs w:val="21"/>
        </w:rPr>
        <w:t xml:space="preserve">（请填写：中型企业、小型企业、微型企业）；本公司对上述声明的真实性负责。如有虚假，将依法承担相应责任。 </w:t>
      </w:r>
    </w:p>
    <w:p>
      <w:pPr>
        <w:spacing w:line="360" w:lineRule="auto"/>
        <w:rPr>
          <w:rFonts w:ascii="新宋体" w:hAnsi="新宋体" w:eastAsia="新宋体"/>
          <w:szCs w:val="21"/>
        </w:rPr>
      </w:pPr>
      <w:r>
        <w:rPr>
          <w:rFonts w:hint="eastAsia" w:ascii="新宋体" w:hAnsi="新宋体" w:eastAsia="新宋体"/>
          <w:szCs w:val="21"/>
        </w:rPr>
        <w:t>……</w:t>
      </w:r>
    </w:p>
    <w:p>
      <w:pPr>
        <w:spacing w:line="360" w:lineRule="auto"/>
        <w:ind w:firstLine="420" w:firstLineChars="200"/>
        <w:rPr>
          <w:rFonts w:ascii="新宋体" w:hAnsi="新宋体" w:eastAsia="新宋体"/>
          <w:szCs w:val="21"/>
        </w:rPr>
      </w:pPr>
      <w:r>
        <w:rPr>
          <w:rFonts w:hint="eastAsia" w:ascii="新宋体" w:hAnsi="新宋体" w:eastAsia="新宋体"/>
          <w:szCs w:val="21"/>
        </w:rPr>
        <w:t>以上企业，不属于大企业的分支机构，不存在控股股东为大企业的情形，也不存在与大企业的负责人为同一人的情形。</w:t>
      </w:r>
    </w:p>
    <w:p>
      <w:pPr>
        <w:spacing w:line="360" w:lineRule="auto"/>
        <w:ind w:firstLine="420" w:firstLineChars="200"/>
        <w:rPr>
          <w:rFonts w:ascii="新宋体" w:hAnsi="新宋体" w:eastAsia="新宋体"/>
          <w:szCs w:val="21"/>
        </w:rPr>
      </w:pPr>
      <w:r>
        <w:rPr>
          <w:rFonts w:hint="eastAsia" w:ascii="新宋体" w:hAnsi="新宋体" w:eastAsia="新宋体"/>
          <w:szCs w:val="21"/>
        </w:rPr>
        <w:t>本企业对上述声明内容的真实性负责。如有虚假，将依法承担相应责任。</w:t>
      </w:r>
    </w:p>
    <w:p>
      <w:pPr>
        <w:spacing w:line="360" w:lineRule="auto"/>
        <w:rPr>
          <w:rFonts w:ascii="新宋体" w:hAnsi="新宋体" w:eastAsia="新宋体"/>
          <w:szCs w:val="21"/>
        </w:rPr>
      </w:pPr>
      <w:r>
        <w:rPr>
          <w:rFonts w:hint="eastAsia" w:ascii="新宋体" w:hAnsi="新宋体" w:eastAsia="新宋体"/>
          <w:szCs w:val="21"/>
        </w:rPr>
        <w:t>备注：</w:t>
      </w:r>
      <w:r>
        <w:fldChar w:fldCharType="begin"/>
      </w:r>
      <w:r>
        <w:instrText xml:space="preserve"> HYPERLINK \l "_bookmark1" </w:instrText>
      </w:r>
      <w:r>
        <w:fldChar w:fldCharType="separate"/>
      </w:r>
      <w:r>
        <w:rPr>
          <w:rFonts w:ascii="新宋体" w:hAnsi="新宋体" w:eastAsia="新宋体"/>
          <w:position w:val="16"/>
          <w:sz w:val="16"/>
        </w:rPr>
        <w:t>1</w:t>
      </w:r>
      <w:r>
        <w:rPr>
          <w:rFonts w:ascii="新宋体" w:hAnsi="新宋体" w:eastAsia="新宋体"/>
          <w:position w:val="16"/>
          <w:sz w:val="16"/>
        </w:rPr>
        <w:fldChar w:fldCharType="end"/>
      </w:r>
      <w:r>
        <w:rPr>
          <w:rFonts w:hint="eastAsia" w:ascii="新宋体" w:hAnsi="新宋体" w:eastAsia="新宋体"/>
          <w:szCs w:val="21"/>
        </w:rPr>
        <w:t>从业人员、营业收入、资产总额填报上一年度数据，无上一年度数据的新成立企业可不填报。</w:t>
      </w:r>
    </w:p>
    <w:p>
      <w:pPr>
        <w:spacing w:line="360" w:lineRule="auto"/>
        <w:ind w:right="630"/>
        <w:jc w:val="right"/>
        <w:rPr>
          <w:rFonts w:ascii="新宋体" w:hAnsi="新宋体" w:eastAsia="新宋体"/>
          <w:szCs w:val="21"/>
        </w:rPr>
      </w:pPr>
      <w:r>
        <w:rPr>
          <w:rFonts w:hint="eastAsia" w:ascii="新宋体" w:hAnsi="新宋体" w:eastAsia="新宋体"/>
          <w:szCs w:val="21"/>
        </w:rPr>
        <w:t>企业名称（盖章）：</w:t>
      </w:r>
    </w:p>
    <w:p>
      <w:pPr>
        <w:spacing w:line="360" w:lineRule="auto"/>
        <w:ind w:right="840"/>
        <w:jc w:val="center"/>
        <w:rPr>
          <w:rFonts w:ascii="新宋体" w:hAnsi="新宋体" w:eastAsia="新宋体"/>
          <w:szCs w:val="21"/>
        </w:rPr>
      </w:pPr>
      <w:r>
        <w:rPr>
          <w:rFonts w:hint="eastAsia" w:ascii="新宋体" w:hAnsi="新宋体" w:eastAsia="新宋体"/>
          <w:szCs w:val="21"/>
        </w:rPr>
        <w:t xml:space="preserve">                                                     日期：</w:t>
      </w:r>
    </w:p>
    <w:p>
      <w:pPr>
        <w:spacing w:line="360" w:lineRule="auto"/>
        <w:rPr>
          <w:rFonts w:ascii="新宋体" w:hAnsi="新宋体" w:eastAsia="新宋体"/>
          <w:szCs w:val="21"/>
        </w:rPr>
      </w:pPr>
      <w:r>
        <w:rPr>
          <w:rFonts w:hint="eastAsia" w:ascii="新宋体" w:hAnsi="新宋体" w:eastAsia="新宋体"/>
          <w:szCs w:val="21"/>
        </w:rPr>
        <w:t>（二）残疾人福利性单位声明函</w:t>
      </w:r>
    </w:p>
    <w:p>
      <w:pPr>
        <w:spacing w:line="360" w:lineRule="auto"/>
        <w:rPr>
          <w:rFonts w:ascii="新宋体" w:hAnsi="新宋体" w:eastAsia="新宋体"/>
          <w:szCs w:val="21"/>
        </w:rPr>
      </w:pPr>
      <w:r>
        <w:rPr>
          <w:rFonts w:hint="eastAsia" w:ascii="新宋体" w:hAnsi="新宋体" w:eastAsia="新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rFonts w:ascii="新宋体" w:hAnsi="新宋体" w:eastAsia="新宋体"/>
          <w:szCs w:val="21"/>
        </w:rPr>
      </w:pPr>
      <w:r>
        <w:rPr>
          <w:rFonts w:hint="eastAsia" w:ascii="新宋体" w:hAnsi="新宋体" w:eastAsia="新宋体"/>
          <w:szCs w:val="21"/>
        </w:rPr>
        <w:t>本单位对上述声明的真实性负责。如有虚假，将依法承担相应责任。</w:t>
      </w:r>
    </w:p>
    <w:p>
      <w:pPr>
        <w:spacing w:line="360" w:lineRule="auto"/>
        <w:rPr>
          <w:rFonts w:ascii="新宋体" w:hAnsi="新宋体" w:eastAsia="新宋体"/>
          <w:szCs w:val="21"/>
        </w:rPr>
      </w:pPr>
      <w:r>
        <w:rPr>
          <w:rFonts w:hint="eastAsia" w:ascii="新宋体" w:hAnsi="新宋体" w:eastAsia="新宋体"/>
          <w:szCs w:val="21"/>
        </w:rPr>
        <w:t>（三）省级以上监狱管理局、戒毒管理局（含新疆生产建设兵团）出具的属于监狱企业的证明文件（仅限监狱企业，格式自定）</w:t>
      </w:r>
    </w:p>
    <w:p>
      <w:pPr>
        <w:spacing w:line="360" w:lineRule="auto"/>
        <w:jc w:val="center"/>
        <w:rPr>
          <w:rFonts w:ascii="新宋体" w:hAnsi="新宋体" w:eastAsia="新宋体"/>
          <w:kern w:val="0"/>
          <w:sz w:val="28"/>
          <w:szCs w:val="28"/>
        </w:rPr>
      </w:pPr>
    </w:p>
    <w:p>
      <w:pPr>
        <w:pStyle w:val="4"/>
        <w:jc w:val="center"/>
        <w:rPr>
          <w:rFonts w:ascii="新宋体" w:hAnsi="新宋体" w:eastAsia="新宋体"/>
          <w:kern w:val="44"/>
        </w:rPr>
      </w:pPr>
      <w:r>
        <w:rPr>
          <w:rFonts w:hint="eastAsia" w:ascii="新宋体" w:hAnsi="新宋体" w:eastAsia="新宋体"/>
          <w:kern w:val="44"/>
        </w:rPr>
        <w:t>其它内容格式自定</w:t>
      </w:r>
    </w:p>
    <w:p>
      <w:pPr>
        <w:rPr>
          <w:rFonts w:ascii="新宋体" w:hAnsi="新宋体" w:eastAsia="新宋体"/>
        </w:rPr>
      </w:pPr>
    </w:p>
    <w:p>
      <w:pPr>
        <w:pStyle w:val="4"/>
        <w:rPr>
          <w:rFonts w:ascii="新宋体" w:hAnsi="新宋体" w:eastAsia="新宋体"/>
          <w:kern w:val="44"/>
          <w:sz w:val="24"/>
          <w:szCs w:val="24"/>
        </w:rPr>
      </w:pPr>
      <w:r>
        <w:rPr>
          <w:rFonts w:hint="eastAsia" w:ascii="新宋体" w:hAnsi="新宋体" w:eastAsia="新宋体"/>
          <w:kern w:val="44"/>
          <w:sz w:val="24"/>
          <w:szCs w:val="24"/>
        </w:rPr>
        <w:t>投标文件附件</w:t>
      </w:r>
    </w:p>
    <w:p>
      <w:pPr>
        <w:pStyle w:val="6"/>
        <w:rPr>
          <w:rFonts w:ascii="新宋体" w:hAnsi="新宋体" w:eastAsia="新宋体"/>
          <w:b w:val="0"/>
          <w:kern w:val="44"/>
          <w:sz w:val="24"/>
          <w:szCs w:val="24"/>
        </w:rPr>
      </w:pPr>
      <w:r>
        <w:rPr>
          <w:rFonts w:hint="eastAsia" w:ascii="新宋体" w:hAnsi="新宋体" w:eastAsia="新宋体"/>
          <w:b w:val="0"/>
          <w:kern w:val="44"/>
          <w:sz w:val="24"/>
          <w:szCs w:val="24"/>
        </w:rPr>
        <w:t>一、法定代表人（负责人）资格证明书</w:t>
      </w:r>
    </w:p>
    <w:p>
      <w:pPr>
        <w:spacing w:line="360" w:lineRule="auto"/>
        <w:rPr>
          <w:rFonts w:ascii="新宋体" w:hAnsi="新宋体" w:eastAsia="新宋体"/>
          <w:szCs w:val="21"/>
        </w:rPr>
      </w:pPr>
      <w:r>
        <w:rPr>
          <w:rFonts w:hint="eastAsia" w:ascii="新宋体" w:hAnsi="新宋体" w:eastAsia="新宋体"/>
          <w:szCs w:val="21"/>
        </w:rPr>
        <w:t>同志，现任我单位职务，为法定代表人</w:t>
      </w:r>
      <w:r>
        <w:rPr>
          <w:rFonts w:hint="eastAsia" w:ascii="新宋体" w:hAnsi="新宋体" w:eastAsia="新宋体"/>
          <w:b/>
          <w:kern w:val="0"/>
          <w:szCs w:val="21"/>
        </w:rPr>
        <w:t>（负责人）</w:t>
      </w:r>
      <w:r>
        <w:rPr>
          <w:rFonts w:hint="eastAsia" w:ascii="新宋体" w:hAnsi="新宋体" w:eastAsia="新宋体"/>
          <w:szCs w:val="21"/>
        </w:rPr>
        <w:t>，特此证明。</w:t>
      </w:r>
    </w:p>
    <w:p>
      <w:pPr>
        <w:spacing w:line="360" w:lineRule="auto"/>
        <w:rPr>
          <w:rFonts w:ascii="新宋体" w:hAnsi="新宋体" w:eastAsia="新宋体"/>
          <w:szCs w:val="21"/>
        </w:rPr>
      </w:pPr>
      <w:r>
        <w:rPr>
          <w:rFonts w:hint="eastAsia" w:ascii="新宋体" w:hAnsi="新宋体" w:eastAsia="新宋体"/>
          <w:szCs w:val="21"/>
        </w:rPr>
        <w:t>说明：1、法定代表人为企业事业单位、国家机关、社会团体的主要负责人。</w:t>
      </w:r>
    </w:p>
    <w:p>
      <w:pPr>
        <w:spacing w:line="360" w:lineRule="auto"/>
        <w:rPr>
          <w:rFonts w:ascii="新宋体" w:hAnsi="新宋体" w:eastAsia="新宋体"/>
          <w:szCs w:val="21"/>
        </w:rPr>
      </w:pPr>
      <w:r>
        <w:rPr>
          <w:rFonts w:hint="eastAsia" w:ascii="新宋体" w:hAnsi="新宋体" w:eastAsia="新宋体"/>
          <w:szCs w:val="21"/>
        </w:rPr>
        <w:t xml:space="preserve"> 2、内容必须填写真实、清楚，涂改无效，不得转让、买卖。</w:t>
      </w:r>
    </w:p>
    <w:p>
      <w:pPr>
        <w:spacing w:line="360" w:lineRule="auto"/>
        <w:rPr>
          <w:rFonts w:ascii="新宋体" w:hAnsi="新宋体" w:eastAsia="新宋体"/>
          <w:szCs w:val="21"/>
        </w:rPr>
      </w:pPr>
      <w:r>
        <w:rPr>
          <w:rFonts w:hint="eastAsia" w:ascii="新宋体" w:hAnsi="新宋体" w:eastAsia="新宋体"/>
          <w:szCs w:val="21"/>
        </w:rPr>
        <w:t>附：要求必须提供法定代表人（负责人）身份证（境外人员无法提供身份证的，可提供护照）扫描件（正反两面）。</w:t>
      </w:r>
    </w:p>
    <w:p>
      <w:pPr>
        <w:spacing w:line="360" w:lineRule="auto"/>
        <w:rPr>
          <w:rFonts w:ascii="新宋体" w:hAnsi="新宋体" w:eastAsia="新宋体"/>
          <w:szCs w:val="21"/>
        </w:rPr>
      </w:pPr>
      <w:r>
        <w:rPr>
          <w:rFonts w:hint="eastAsia" w:ascii="新宋体" w:hAnsi="新宋体" w:eastAsia="新宋体"/>
          <w:szCs w:val="21"/>
        </w:rPr>
        <w:t xml:space="preserve">单位名称：（公章）：                     </w:t>
      </w:r>
    </w:p>
    <w:p>
      <w:pPr>
        <w:spacing w:line="360" w:lineRule="auto"/>
        <w:rPr>
          <w:rFonts w:ascii="新宋体" w:hAnsi="新宋体" w:eastAsia="新宋体"/>
          <w:szCs w:val="21"/>
        </w:rPr>
      </w:pPr>
      <w:r>
        <w:rPr>
          <w:rFonts w:hint="eastAsia" w:ascii="新宋体" w:hAnsi="新宋体" w:eastAsia="新宋体"/>
          <w:szCs w:val="21"/>
        </w:rPr>
        <w:t>日 期：     年   月    日</w:t>
      </w:r>
    </w:p>
    <w:p>
      <w:pPr>
        <w:adjustRightInd w:val="0"/>
        <w:spacing w:line="360" w:lineRule="auto"/>
        <w:jc w:val="left"/>
        <w:textAlignment w:val="baseline"/>
        <w:rPr>
          <w:rFonts w:ascii="新宋体" w:hAnsi="新宋体" w:eastAsia="新宋体"/>
          <w:kern w:val="0"/>
          <w:sz w:val="24"/>
        </w:rPr>
      </w:pPr>
    </w:p>
    <w:p>
      <w:pPr>
        <w:pStyle w:val="6"/>
        <w:rPr>
          <w:rFonts w:ascii="新宋体" w:hAnsi="新宋体" w:eastAsia="新宋体"/>
          <w:b w:val="0"/>
          <w:kern w:val="44"/>
          <w:sz w:val="24"/>
          <w:szCs w:val="24"/>
        </w:rPr>
      </w:pPr>
      <w:r>
        <w:rPr>
          <w:rFonts w:hint="eastAsia" w:ascii="新宋体" w:hAnsi="新宋体" w:eastAsia="新宋体"/>
          <w:b w:val="0"/>
          <w:kern w:val="44"/>
          <w:sz w:val="24"/>
          <w:szCs w:val="24"/>
        </w:rPr>
        <w:t>二、投标文件签署授权委托书</w:t>
      </w:r>
    </w:p>
    <w:p>
      <w:pPr>
        <w:spacing w:line="360" w:lineRule="auto"/>
        <w:ind w:firstLine="420" w:firstLineChars="200"/>
        <w:rPr>
          <w:rFonts w:ascii="新宋体" w:hAnsi="新宋体" w:eastAsia="新宋体"/>
          <w:szCs w:val="21"/>
        </w:rPr>
      </w:pPr>
      <w:r>
        <w:rPr>
          <w:rFonts w:hint="eastAsia" w:ascii="新宋体" w:hAnsi="新宋体" w:eastAsia="新宋体"/>
          <w:szCs w:val="21"/>
        </w:rPr>
        <w:t>本授权委托书声明：我（姓名）系（投标供应商名称）的法定代表人</w:t>
      </w:r>
      <w:r>
        <w:rPr>
          <w:rFonts w:hint="eastAsia" w:ascii="新宋体" w:hAnsi="新宋体" w:eastAsia="新宋体"/>
          <w:b/>
          <w:kern w:val="0"/>
          <w:szCs w:val="21"/>
        </w:rPr>
        <w:t>（负责人）</w:t>
      </w:r>
      <w:r>
        <w:rPr>
          <w:rFonts w:hint="eastAsia" w:ascii="新宋体" w:hAnsi="新宋体" w:eastAsia="新宋体"/>
          <w:szCs w:val="21"/>
        </w:rPr>
        <w:t>，现授权委托（姓名）为我公司签署本项目已递交的投标文件的法定代表人</w:t>
      </w:r>
      <w:r>
        <w:rPr>
          <w:rFonts w:hint="eastAsia" w:ascii="新宋体" w:hAnsi="新宋体" w:eastAsia="新宋体"/>
          <w:b/>
          <w:kern w:val="0"/>
          <w:szCs w:val="21"/>
        </w:rPr>
        <w:t>（负责人）</w:t>
      </w:r>
      <w:r>
        <w:rPr>
          <w:rFonts w:hint="eastAsia" w:ascii="新宋体" w:hAnsi="新宋体" w:eastAsia="新宋体"/>
          <w:szCs w:val="21"/>
        </w:rPr>
        <w:t>的授权委托代理人，代理人全权代表我所签署的本项目已递交的投标文件内容我均承认。代理人无转委托权，特此委托。</w:t>
      </w:r>
    </w:p>
    <w:p>
      <w:pPr>
        <w:spacing w:line="360" w:lineRule="auto"/>
        <w:rPr>
          <w:rFonts w:ascii="新宋体" w:hAnsi="新宋体" w:eastAsia="新宋体"/>
          <w:szCs w:val="21"/>
        </w:rPr>
      </w:pPr>
      <w:r>
        <w:rPr>
          <w:rFonts w:hint="eastAsia" w:ascii="新宋体" w:hAnsi="新宋体" w:eastAsia="新宋体"/>
          <w:szCs w:val="21"/>
        </w:rPr>
        <w:t>代理人：联系电话：  手机：</w:t>
      </w:r>
    </w:p>
    <w:p>
      <w:pPr>
        <w:spacing w:line="360" w:lineRule="auto"/>
        <w:rPr>
          <w:rFonts w:ascii="新宋体" w:hAnsi="新宋体" w:eastAsia="新宋体"/>
          <w:szCs w:val="21"/>
          <w:u w:val="single"/>
        </w:rPr>
      </w:pPr>
      <w:r>
        <w:rPr>
          <w:rFonts w:hint="eastAsia" w:ascii="新宋体" w:hAnsi="新宋体" w:eastAsia="新宋体"/>
          <w:szCs w:val="21"/>
        </w:rPr>
        <w:t>身份证号码：职务：</w:t>
      </w:r>
    </w:p>
    <w:p>
      <w:pPr>
        <w:spacing w:line="360" w:lineRule="auto"/>
        <w:rPr>
          <w:rFonts w:ascii="新宋体" w:hAnsi="新宋体" w:eastAsia="新宋体"/>
          <w:szCs w:val="21"/>
        </w:rPr>
      </w:pPr>
      <w:r>
        <w:rPr>
          <w:rFonts w:hint="eastAsia" w:ascii="新宋体" w:hAnsi="新宋体" w:eastAsia="新宋体"/>
          <w:szCs w:val="21"/>
        </w:rPr>
        <w:t>授权委托日期：年月 日</w:t>
      </w:r>
    </w:p>
    <w:p>
      <w:pPr>
        <w:spacing w:line="360" w:lineRule="auto"/>
        <w:rPr>
          <w:rFonts w:ascii="新宋体" w:hAnsi="新宋体" w:eastAsia="新宋体"/>
          <w:szCs w:val="21"/>
        </w:rPr>
      </w:pPr>
      <w:r>
        <w:rPr>
          <w:rFonts w:hint="eastAsia" w:ascii="新宋体" w:hAnsi="新宋体" w:eastAsia="新宋体"/>
          <w:szCs w:val="21"/>
        </w:rPr>
        <w:t>单位名称：（公章）</w:t>
      </w:r>
    </w:p>
    <w:p>
      <w:pPr>
        <w:spacing w:line="360" w:lineRule="auto"/>
        <w:rPr>
          <w:rFonts w:ascii="新宋体" w:hAnsi="新宋体" w:eastAsia="新宋体"/>
          <w:szCs w:val="21"/>
        </w:rPr>
      </w:pPr>
      <w:r>
        <w:rPr>
          <w:rFonts w:hint="eastAsia" w:ascii="新宋体" w:hAnsi="新宋体" w:eastAsia="新宋体"/>
          <w:szCs w:val="21"/>
        </w:rPr>
        <w:t>法人代表：（签章）</w:t>
      </w:r>
    </w:p>
    <w:p>
      <w:pPr>
        <w:spacing w:line="360" w:lineRule="auto"/>
        <w:rPr>
          <w:rFonts w:ascii="新宋体" w:hAnsi="新宋体" w:eastAsia="新宋体"/>
          <w:szCs w:val="21"/>
        </w:rPr>
      </w:pPr>
      <w:r>
        <w:rPr>
          <w:rFonts w:hint="eastAsia" w:ascii="新宋体" w:hAnsi="新宋体" w:eastAsia="新宋体"/>
          <w:szCs w:val="21"/>
        </w:rPr>
        <w:t>附：要求必须提供代理人身份证（境外人员无法提供身份证的，可提供护照）扫描件（正反两面）。</w:t>
      </w:r>
    </w:p>
    <w:p>
      <w:pPr>
        <w:spacing w:line="360" w:lineRule="auto"/>
        <w:rPr>
          <w:rFonts w:ascii="新宋体" w:hAnsi="新宋体" w:eastAsia="新宋体"/>
          <w:szCs w:val="21"/>
        </w:rPr>
      </w:pPr>
    </w:p>
    <w:p>
      <w:pPr>
        <w:pStyle w:val="6"/>
        <w:rPr>
          <w:rFonts w:ascii="新宋体" w:hAnsi="新宋体" w:eastAsia="新宋体"/>
          <w:b w:val="0"/>
          <w:kern w:val="44"/>
          <w:sz w:val="24"/>
          <w:szCs w:val="24"/>
        </w:rPr>
      </w:pPr>
      <w:r>
        <w:rPr>
          <w:rFonts w:hint="eastAsia" w:ascii="新宋体" w:hAnsi="新宋体" w:eastAsia="新宋体"/>
          <w:b w:val="0"/>
          <w:kern w:val="44"/>
          <w:sz w:val="24"/>
          <w:szCs w:val="24"/>
        </w:rPr>
        <w:t>三、实质性条款响应情况表</w:t>
      </w:r>
    </w:p>
    <w:tbl>
      <w:tblPr>
        <w:tblStyle w:val="4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39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序号</w:t>
            </w:r>
          </w:p>
        </w:tc>
        <w:tc>
          <w:tcPr>
            <w:tcW w:w="4394"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采购人要求内容</w:t>
            </w:r>
          </w:p>
        </w:tc>
        <w:tc>
          <w:tcPr>
            <w:tcW w:w="3969"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1</w:t>
            </w:r>
          </w:p>
        </w:tc>
        <w:tc>
          <w:tcPr>
            <w:tcW w:w="4394" w:type="dxa"/>
          </w:tcPr>
          <w:p>
            <w:pPr>
              <w:spacing w:line="276" w:lineRule="auto"/>
              <w:rPr>
                <w:rFonts w:ascii="新宋体" w:hAnsi="新宋体" w:eastAsia="新宋体"/>
              </w:rPr>
            </w:pPr>
            <w:r>
              <w:rPr>
                <w:rFonts w:hint="eastAsia" w:ascii="新宋体" w:hAnsi="新宋体" w:eastAsia="新宋体"/>
                <w:kern w:val="0"/>
                <w:szCs w:val="21"/>
              </w:rPr>
              <w:t>完全满足本项目服务期限的要求。</w:t>
            </w:r>
          </w:p>
        </w:tc>
        <w:tc>
          <w:tcPr>
            <w:tcW w:w="3969" w:type="dxa"/>
          </w:tcPr>
          <w:p>
            <w:pPr>
              <w:adjustRightInd w:val="0"/>
              <w:snapToGrid w:val="0"/>
              <w:spacing w:line="360" w:lineRule="auto"/>
              <w:rPr>
                <w:rFonts w:ascii="新宋体" w:hAnsi="新宋体" w:eastAsia="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2</w:t>
            </w:r>
          </w:p>
        </w:tc>
        <w:tc>
          <w:tcPr>
            <w:tcW w:w="4394" w:type="dxa"/>
          </w:tcPr>
          <w:p>
            <w:pPr>
              <w:spacing w:line="276" w:lineRule="auto"/>
              <w:rPr>
                <w:rFonts w:ascii="新宋体" w:hAnsi="新宋体" w:eastAsia="新宋体"/>
              </w:rPr>
            </w:pPr>
            <w:r>
              <w:rPr>
                <w:rFonts w:hint="eastAsia" w:ascii="新宋体" w:hAnsi="新宋体" w:eastAsia="新宋体"/>
                <w:kern w:val="0"/>
                <w:szCs w:val="21"/>
              </w:rPr>
              <w:t>完全满足“</w:t>
            </w:r>
            <w:r>
              <w:rPr>
                <w:rFonts w:hint="eastAsia" w:ascii="新宋体" w:hAnsi="新宋体" w:eastAsia="新宋体"/>
                <w:bCs/>
                <w:kern w:val="0"/>
                <w:szCs w:val="21"/>
              </w:rPr>
              <w:t>四、项目技术要求</w:t>
            </w:r>
            <w:r>
              <w:rPr>
                <w:rFonts w:hint="eastAsia" w:ascii="新宋体" w:hAnsi="新宋体" w:eastAsia="新宋体"/>
                <w:kern w:val="0"/>
                <w:szCs w:val="21"/>
              </w:rPr>
              <w:t>”的所有内容</w:t>
            </w:r>
          </w:p>
        </w:tc>
        <w:tc>
          <w:tcPr>
            <w:tcW w:w="3969" w:type="dxa"/>
          </w:tcPr>
          <w:p>
            <w:pPr>
              <w:adjustRightInd w:val="0"/>
              <w:snapToGrid w:val="0"/>
              <w:spacing w:line="360" w:lineRule="auto"/>
              <w:rPr>
                <w:rFonts w:ascii="新宋体" w:hAnsi="新宋体" w:eastAsia="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3</w:t>
            </w:r>
          </w:p>
        </w:tc>
        <w:tc>
          <w:tcPr>
            <w:tcW w:w="4394" w:type="dxa"/>
          </w:tcPr>
          <w:p>
            <w:pPr>
              <w:spacing w:line="276" w:lineRule="auto"/>
              <w:rPr>
                <w:rFonts w:ascii="新宋体" w:hAnsi="新宋体" w:eastAsia="新宋体"/>
              </w:rPr>
            </w:pPr>
            <w:r>
              <w:rPr>
                <w:rFonts w:hint="eastAsia" w:ascii="新宋体" w:hAnsi="新宋体" w:eastAsia="新宋体"/>
                <w:kern w:val="0"/>
                <w:szCs w:val="21"/>
              </w:rPr>
              <w:t>完全满足“</w:t>
            </w:r>
            <w:r>
              <w:rPr>
                <w:rFonts w:hint="eastAsia" w:ascii="新宋体" w:hAnsi="新宋体" w:eastAsia="新宋体"/>
                <w:bCs/>
                <w:kern w:val="0"/>
                <w:szCs w:val="21"/>
              </w:rPr>
              <w:t>五、项目商务要求</w:t>
            </w:r>
            <w:r>
              <w:rPr>
                <w:rFonts w:hint="eastAsia" w:ascii="新宋体" w:hAnsi="新宋体" w:eastAsia="新宋体"/>
                <w:kern w:val="0"/>
                <w:szCs w:val="21"/>
              </w:rPr>
              <w:t>”的所有内容</w:t>
            </w:r>
          </w:p>
        </w:tc>
        <w:tc>
          <w:tcPr>
            <w:tcW w:w="3969" w:type="dxa"/>
          </w:tcPr>
          <w:p>
            <w:pPr>
              <w:adjustRightInd w:val="0"/>
              <w:snapToGrid w:val="0"/>
              <w:spacing w:line="360" w:lineRule="auto"/>
              <w:rPr>
                <w:rFonts w:ascii="新宋体" w:hAnsi="新宋体" w:eastAsia="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w:t>
            </w:r>
          </w:p>
        </w:tc>
        <w:tc>
          <w:tcPr>
            <w:tcW w:w="4394" w:type="dxa"/>
          </w:tcPr>
          <w:p>
            <w:pPr>
              <w:adjustRightInd w:val="0"/>
              <w:snapToGrid w:val="0"/>
              <w:spacing w:line="360" w:lineRule="auto"/>
              <w:jc w:val="center"/>
              <w:rPr>
                <w:rFonts w:ascii="新宋体" w:hAnsi="新宋体" w:eastAsia="新宋体"/>
                <w:kern w:val="0"/>
                <w:szCs w:val="21"/>
              </w:rPr>
            </w:pPr>
          </w:p>
        </w:tc>
        <w:tc>
          <w:tcPr>
            <w:tcW w:w="3969" w:type="dxa"/>
          </w:tcPr>
          <w:p>
            <w:pPr>
              <w:adjustRightInd w:val="0"/>
              <w:snapToGrid w:val="0"/>
              <w:spacing w:line="360" w:lineRule="auto"/>
              <w:rPr>
                <w:rFonts w:ascii="新宋体" w:hAnsi="新宋体" w:eastAsia="新宋体"/>
                <w:kern w:val="0"/>
                <w:szCs w:val="21"/>
              </w:rPr>
            </w:pPr>
          </w:p>
        </w:tc>
      </w:tr>
    </w:tbl>
    <w:p>
      <w:pPr>
        <w:spacing w:line="360" w:lineRule="auto"/>
        <w:rPr>
          <w:rFonts w:ascii="新宋体" w:hAnsi="新宋体" w:eastAsia="新宋体"/>
          <w:b/>
          <w:szCs w:val="21"/>
        </w:rPr>
      </w:pPr>
      <w:r>
        <w:rPr>
          <w:rFonts w:hint="eastAsia" w:ascii="新宋体" w:hAnsi="新宋体" w:eastAsia="新宋体"/>
          <w:b/>
          <w:szCs w:val="21"/>
        </w:rPr>
        <w:t>注：1. 上表所列内容为不可负偏离条款。2.“投标人响应情况”一栏应如实填写“响应”或“不响应”。3. “实质性响应条款响应情况”与投标文件其它内容冲突的，以“实质性响应条款响应情况”为准。</w:t>
      </w:r>
    </w:p>
    <w:p>
      <w:pPr>
        <w:spacing w:line="360" w:lineRule="auto"/>
        <w:rPr>
          <w:rFonts w:ascii="新宋体" w:hAnsi="新宋体" w:eastAsia="新宋体"/>
          <w:kern w:val="0"/>
          <w:szCs w:val="21"/>
        </w:rPr>
      </w:pPr>
      <w:r>
        <w:rPr>
          <w:rFonts w:hint="eastAsia" w:ascii="新宋体" w:hAnsi="新宋体" w:eastAsia="新宋体"/>
          <w:kern w:val="0"/>
          <w:szCs w:val="21"/>
        </w:rPr>
        <w:t xml:space="preserve">投标人：（公章）                       </w:t>
      </w:r>
    </w:p>
    <w:p>
      <w:pPr>
        <w:spacing w:line="360" w:lineRule="auto"/>
        <w:rPr>
          <w:rFonts w:ascii="新宋体" w:hAnsi="新宋体" w:eastAsia="新宋体"/>
          <w:szCs w:val="21"/>
        </w:rPr>
      </w:pPr>
      <w:r>
        <w:rPr>
          <w:rFonts w:hint="eastAsia" w:ascii="新宋体" w:hAnsi="新宋体" w:eastAsia="新宋体"/>
          <w:szCs w:val="21"/>
        </w:rPr>
        <w:t>法定代表人或其委托代理人：（签章或签字）</w:t>
      </w:r>
    </w:p>
    <w:p>
      <w:pPr>
        <w:spacing w:line="360" w:lineRule="auto"/>
        <w:rPr>
          <w:rFonts w:ascii="新宋体" w:hAnsi="新宋体" w:eastAsia="新宋体"/>
          <w:kern w:val="0"/>
          <w:szCs w:val="21"/>
        </w:rPr>
      </w:pPr>
      <w:r>
        <w:rPr>
          <w:rFonts w:hint="eastAsia" w:ascii="新宋体" w:hAnsi="新宋体" w:eastAsia="新宋体"/>
          <w:kern w:val="0"/>
          <w:szCs w:val="21"/>
        </w:rPr>
        <w:t>日期：   年   月   日：</w:t>
      </w:r>
    </w:p>
    <w:p>
      <w:pPr>
        <w:pStyle w:val="6"/>
        <w:rPr>
          <w:rFonts w:ascii="新宋体" w:hAnsi="新宋体" w:eastAsia="新宋体"/>
          <w:b w:val="0"/>
          <w:kern w:val="44"/>
          <w:sz w:val="24"/>
          <w:szCs w:val="24"/>
        </w:rPr>
      </w:pPr>
      <w:r>
        <w:rPr>
          <w:rFonts w:hint="eastAsia" w:ascii="新宋体" w:hAnsi="新宋体" w:eastAsia="新宋体"/>
          <w:b w:val="0"/>
          <w:kern w:val="44"/>
          <w:sz w:val="24"/>
          <w:szCs w:val="24"/>
        </w:rPr>
        <w:t>四、详细分项报价</w:t>
      </w:r>
    </w:p>
    <w:p>
      <w:pPr>
        <w:spacing w:line="360" w:lineRule="auto"/>
        <w:ind w:firstLine="315" w:firstLineChars="150"/>
        <w:rPr>
          <w:rFonts w:ascii="新宋体" w:hAnsi="新宋体" w:eastAsia="新宋体"/>
          <w:snapToGrid w:val="0"/>
          <w:kern w:val="0"/>
          <w:szCs w:val="21"/>
        </w:rPr>
      </w:pPr>
      <w:r>
        <w:rPr>
          <w:rFonts w:hint="eastAsia" w:ascii="新宋体" w:hAnsi="新宋体" w:eastAsia="新宋体"/>
          <w:snapToGrid w:val="0"/>
          <w:kern w:val="0"/>
          <w:szCs w:val="21"/>
        </w:rPr>
        <w:t>项 目 编 号：单位： 人民币元</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3108"/>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776" w:type="dxa"/>
            <w:vAlign w:val="center"/>
          </w:tcPr>
          <w:p>
            <w:pPr>
              <w:spacing w:line="360" w:lineRule="auto"/>
              <w:ind w:firstLine="420" w:firstLineChars="200"/>
              <w:jc w:val="center"/>
              <w:rPr>
                <w:rFonts w:ascii="新宋体" w:hAnsi="新宋体" w:eastAsia="新宋体"/>
                <w:snapToGrid w:val="0"/>
                <w:kern w:val="0"/>
                <w:szCs w:val="21"/>
              </w:rPr>
            </w:pPr>
            <w:r>
              <w:rPr>
                <w:rFonts w:hint="eastAsia" w:ascii="新宋体" w:hAnsi="新宋体" w:eastAsia="新宋体"/>
                <w:snapToGrid w:val="0"/>
                <w:kern w:val="0"/>
                <w:szCs w:val="21"/>
              </w:rPr>
              <w:t>项目名称</w:t>
            </w:r>
          </w:p>
        </w:tc>
        <w:tc>
          <w:tcPr>
            <w:tcW w:w="3108" w:type="dxa"/>
            <w:vAlign w:val="center"/>
          </w:tcPr>
          <w:p>
            <w:pPr>
              <w:spacing w:line="360" w:lineRule="auto"/>
              <w:ind w:firstLine="420" w:firstLineChars="200"/>
              <w:jc w:val="center"/>
              <w:rPr>
                <w:rFonts w:ascii="新宋体" w:hAnsi="新宋体" w:eastAsia="新宋体"/>
                <w:snapToGrid w:val="0"/>
                <w:kern w:val="0"/>
                <w:szCs w:val="21"/>
              </w:rPr>
            </w:pPr>
            <w:r>
              <w:rPr>
                <w:rFonts w:hint="eastAsia" w:ascii="新宋体" w:hAnsi="新宋体" w:eastAsia="新宋体"/>
                <w:snapToGrid w:val="0"/>
                <w:kern w:val="0"/>
                <w:szCs w:val="21"/>
              </w:rPr>
              <w:t>项目报价</w:t>
            </w:r>
          </w:p>
        </w:tc>
        <w:tc>
          <w:tcPr>
            <w:tcW w:w="2821" w:type="dxa"/>
            <w:vAlign w:val="center"/>
          </w:tcPr>
          <w:p>
            <w:pPr>
              <w:spacing w:line="360" w:lineRule="auto"/>
              <w:ind w:firstLine="420" w:firstLineChars="200"/>
              <w:jc w:val="center"/>
              <w:rPr>
                <w:rFonts w:ascii="新宋体" w:hAnsi="新宋体" w:eastAsia="新宋体"/>
                <w:snapToGrid w:val="0"/>
                <w:kern w:val="0"/>
                <w:szCs w:val="21"/>
              </w:rPr>
            </w:pPr>
            <w:r>
              <w:rPr>
                <w:rFonts w:hint="eastAsia" w:ascii="新宋体" w:hAnsi="新宋体" w:eastAsia="新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776" w:type="dxa"/>
            <w:vAlign w:val="center"/>
          </w:tcPr>
          <w:p>
            <w:pPr>
              <w:spacing w:line="360" w:lineRule="auto"/>
              <w:ind w:firstLine="420" w:firstLineChars="200"/>
              <w:jc w:val="center"/>
              <w:rPr>
                <w:rFonts w:ascii="新宋体" w:hAnsi="新宋体" w:eastAsia="新宋体"/>
                <w:snapToGrid w:val="0"/>
                <w:kern w:val="0"/>
                <w:szCs w:val="21"/>
                <w:u w:val="single"/>
              </w:rPr>
            </w:pPr>
            <w:r>
              <w:rPr>
                <w:rFonts w:hint="eastAsia" w:ascii="新宋体" w:hAnsi="新宋体" w:eastAsia="新宋体"/>
                <w:snapToGrid w:val="0"/>
                <w:kern w:val="0"/>
                <w:szCs w:val="21"/>
                <w:u w:val="single"/>
              </w:rPr>
              <w:t>。。。</w:t>
            </w:r>
          </w:p>
        </w:tc>
        <w:tc>
          <w:tcPr>
            <w:tcW w:w="3108" w:type="dxa"/>
            <w:vAlign w:val="center"/>
          </w:tcPr>
          <w:p>
            <w:pPr>
              <w:spacing w:line="360" w:lineRule="auto"/>
              <w:ind w:firstLine="420" w:firstLineChars="200"/>
              <w:jc w:val="center"/>
              <w:rPr>
                <w:rFonts w:ascii="新宋体" w:hAnsi="新宋体" w:eastAsia="新宋体"/>
                <w:snapToGrid w:val="0"/>
                <w:kern w:val="0"/>
                <w:szCs w:val="21"/>
              </w:rPr>
            </w:pPr>
          </w:p>
        </w:tc>
        <w:tc>
          <w:tcPr>
            <w:tcW w:w="2821" w:type="dxa"/>
            <w:vAlign w:val="center"/>
          </w:tcPr>
          <w:p>
            <w:pPr>
              <w:spacing w:line="360" w:lineRule="auto"/>
              <w:ind w:firstLine="420" w:firstLineChars="200"/>
              <w:jc w:val="center"/>
              <w:rPr>
                <w:rFonts w:ascii="新宋体" w:hAnsi="新宋体" w:eastAsia="新宋体"/>
                <w:snapToGrid w:val="0"/>
                <w:kern w:val="0"/>
                <w:szCs w:val="21"/>
              </w:rPr>
            </w:pPr>
          </w:p>
        </w:tc>
      </w:tr>
    </w:tbl>
    <w:p>
      <w:pPr>
        <w:spacing w:line="360" w:lineRule="auto"/>
        <w:rPr>
          <w:rFonts w:ascii="新宋体" w:hAnsi="新宋体" w:eastAsia="新宋体"/>
          <w:kern w:val="0"/>
          <w:szCs w:val="21"/>
        </w:rPr>
      </w:pPr>
      <w:r>
        <w:rPr>
          <w:rFonts w:hint="eastAsia" w:ascii="新宋体" w:hAnsi="新宋体" w:eastAsia="新宋体"/>
          <w:kern w:val="0"/>
          <w:szCs w:val="21"/>
        </w:rPr>
        <w:t xml:space="preserve">投标人：（公章）                       </w:t>
      </w:r>
    </w:p>
    <w:p>
      <w:pPr>
        <w:spacing w:line="360" w:lineRule="auto"/>
        <w:rPr>
          <w:rFonts w:ascii="新宋体" w:hAnsi="新宋体" w:eastAsia="新宋体"/>
          <w:szCs w:val="21"/>
        </w:rPr>
      </w:pPr>
      <w:r>
        <w:rPr>
          <w:rFonts w:hint="eastAsia" w:ascii="新宋体" w:hAnsi="新宋体" w:eastAsia="新宋体"/>
          <w:szCs w:val="21"/>
        </w:rPr>
        <w:t>法定代表人或其委托代理人：（签章或签字）</w:t>
      </w:r>
    </w:p>
    <w:p>
      <w:pPr>
        <w:spacing w:line="360" w:lineRule="auto"/>
        <w:rPr>
          <w:rFonts w:ascii="新宋体" w:hAnsi="新宋体" w:eastAsia="新宋体"/>
          <w:kern w:val="0"/>
          <w:szCs w:val="21"/>
        </w:rPr>
      </w:pPr>
      <w:r>
        <w:rPr>
          <w:rFonts w:hint="eastAsia" w:ascii="新宋体" w:hAnsi="新宋体" w:eastAsia="新宋体"/>
          <w:kern w:val="0"/>
          <w:szCs w:val="21"/>
        </w:rPr>
        <w:t>日期：   年   月   日：</w:t>
      </w:r>
    </w:p>
    <w:p>
      <w:pPr>
        <w:pStyle w:val="6"/>
        <w:rPr>
          <w:rFonts w:ascii="新宋体" w:hAnsi="新宋体" w:eastAsia="新宋体"/>
          <w:b w:val="0"/>
          <w:kern w:val="44"/>
          <w:sz w:val="24"/>
          <w:szCs w:val="24"/>
        </w:rPr>
      </w:pPr>
      <w:r>
        <w:rPr>
          <w:rFonts w:hint="eastAsia" w:ascii="新宋体" w:hAnsi="新宋体" w:eastAsia="新宋体"/>
          <w:b w:val="0"/>
          <w:kern w:val="44"/>
          <w:sz w:val="24"/>
          <w:szCs w:val="24"/>
        </w:rPr>
        <w:t>五、开标一览表</w:t>
      </w:r>
      <w:r>
        <w:rPr>
          <w:rFonts w:ascii="新宋体" w:hAnsi="新宋体" w:eastAsia="新宋体"/>
          <w:b w:val="0"/>
          <w:kern w:val="44"/>
          <w:sz w:val="24"/>
          <w:szCs w:val="24"/>
        </w:rPr>
        <w:tab/>
      </w:r>
    </w:p>
    <w:p>
      <w:pPr>
        <w:adjustRightInd w:val="0"/>
        <w:snapToGrid w:val="0"/>
        <w:spacing w:line="360" w:lineRule="auto"/>
        <w:rPr>
          <w:rFonts w:ascii="新宋体" w:hAnsi="新宋体" w:eastAsia="新宋体" w:cs="宋体"/>
          <w:szCs w:val="21"/>
        </w:rPr>
      </w:pPr>
      <w:r>
        <w:rPr>
          <w:rFonts w:hint="eastAsia" w:ascii="新宋体" w:hAnsi="新宋体" w:eastAsia="新宋体" w:cs="宋体"/>
          <w:szCs w:val="21"/>
        </w:rPr>
        <w:t>深圳市瑞凝信招标</w:t>
      </w:r>
      <w:r>
        <w:rPr>
          <w:rFonts w:ascii="新宋体" w:hAnsi="新宋体" w:eastAsia="新宋体" w:cs="宋体"/>
          <w:szCs w:val="21"/>
        </w:rPr>
        <w:t>咨询有限</w:t>
      </w:r>
      <w:r>
        <w:rPr>
          <w:rFonts w:hint="eastAsia" w:ascii="新宋体" w:hAnsi="新宋体" w:eastAsia="新宋体" w:cs="宋体"/>
          <w:szCs w:val="21"/>
        </w:rPr>
        <w:t>公司：</w:t>
      </w:r>
    </w:p>
    <w:p>
      <w:pPr>
        <w:adjustRightInd w:val="0"/>
        <w:snapToGrid w:val="0"/>
        <w:spacing w:line="360" w:lineRule="auto"/>
        <w:ind w:firstLine="420" w:firstLineChars="200"/>
        <w:rPr>
          <w:rFonts w:ascii="新宋体" w:hAnsi="新宋体" w:eastAsia="新宋体" w:cs="宋体"/>
          <w:szCs w:val="21"/>
        </w:rPr>
      </w:pPr>
      <w:r>
        <w:rPr>
          <w:rFonts w:hint="eastAsia" w:ascii="新宋体" w:hAnsi="新宋体" w:eastAsia="新宋体" w:cs="宋体"/>
          <w:szCs w:val="21"/>
        </w:rPr>
        <w:t>在研究招标文件中所有文件和合同条件、技术资料后，我们对</w:t>
      </w:r>
      <w:r>
        <w:rPr>
          <w:rFonts w:ascii="新宋体" w:hAnsi="新宋体" w:eastAsia="新宋体" w:cs="宋体"/>
          <w:b/>
          <w:bCs/>
          <w:szCs w:val="21"/>
        </w:rPr>
        <w:t>____</w:t>
      </w:r>
      <w:r>
        <w:rPr>
          <w:rFonts w:hint="eastAsia" w:ascii="新宋体" w:hAnsi="新宋体" w:eastAsia="新宋体" w:cs="宋体"/>
          <w:szCs w:val="21"/>
        </w:rPr>
        <w:t>项目（招标编号</w:t>
      </w:r>
      <w:r>
        <w:rPr>
          <w:rFonts w:hint="eastAsia" w:ascii="新宋体" w:hAnsi="新宋体" w:eastAsia="新宋体" w:cs="宋体"/>
          <w:b/>
          <w:bCs/>
          <w:szCs w:val="21"/>
        </w:rPr>
        <w:t>：</w:t>
      </w:r>
      <w:r>
        <w:rPr>
          <w:rFonts w:ascii="新宋体" w:hAnsi="新宋体" w:eastAsia="新宋体" w:cs="宋体"/>
          <w:szCs w:val="21"/>
        </w:rPr>
        <w:t>_____</w:t>
      </w:r>
      <w:r>
        <w:rPr>
          <w:rFonts w:hint="eastAsia" w:ascii="新宋体" w:hAnsi="新宋体" w:eastAsia="新宋体" w:cs="宋体"/>
          <w:szCs w:val="21"/>
        </w:rPr>
        <w:t>）投标报价如下：</w:t>
      </w:r>
    </w:p>
    <w:tbl>
      <w:tblPr>
        <w:tblStyle w:val="42"/>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1229"/>
        <w:gridCol w:w="2271"/>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323"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highlight w:val="yellow"/>
              </w:rPr>
            </w:pPr>
            <w:r>
              <w:rPr>
                <w:rFonts w:hint="eastAsia" w:ascii="新宋体" w:hAnsi="新宋体" w:eastAsia="新宋体" w:cs="宋体"/>
                <w:szCs w:val="21"/>
              </w:rPr>
              <w:t>项目名称</w:t>
            </w:r>
          </w:p>
        </w:tc>
        <w:tc>
          <w:tcPr>
            <w:tcW w:w="1229"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数量</w:t>
            </w:r>
          </w:p>
        </w:tc>
        <w:tc>
          <w:tcPr>
            <w:tcW w:w="2271"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服务期</w:t>
            </w:r>
          </w:p>
        </w:tc>
        <w:tc>
          <w:tcPr>
            <w:tcW w:w="2123"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3323" w:type="dxa"/>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highlight w:val="yellow"/>
              </w:rPr>
            </w:pPr>
          </w:p>
        </w:tc>
        <w:tc>
          <w:tcPr>
            <w:tcW w:w="1229"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1项</w:t>
            </w:r>
          </w:p>
        </w:tc>
        <w:tc>
          <w:tcPr>
            <w:tcW w:w="2271"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p>
        </w:tc>
        <w:tc>
          <w:tcPr>
            <w:tcW w:w="2123" w:type="dxa"/>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946" w:type="dxa"/>
            <w:gridSpan w:val="4"/>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r>
              <w:rPr>
                <w:rFonts w:hint="eastAsia" w:ascii="新宋体" w:hAnsi="新宋体" w:eastAsia="新宋体" w:cs="宋体"/>
                <w:b/>
                <w:szCs w:val="21"/>
                <w:lang w:val="zh-CN"/>
              </w:rPr>
              <w:t>投标总金额（元）</w:t>
            </w:r>
            <w:r>
              <w:rPr>
                <w:rFonts w:hint="eastAsia" w:ascii="新宋体" w:hAnsi="新宋体" w:eastAsia="新宋体" w:cs="宋体"/>
                <w:szCs w:val="21"/>
              </w:rPr>
              <w:t>小 写：大 写：</w:t>
            </w:r>
          </w:p>
        </w:tc>
      </w:tr>
    </w:tbl>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hAnsi="新宋体" w:eastAsia="新宋体" w:cs="宋体"/>
          <w:szCs w:val="21"/>
          <w:lang w:val="zh-CN"/>
        </w:rPr>
      </w:pPr>
      <w:r>
        <w:rPr>
          <w:rFonts w:hint="eastAsia" w:ascii="新宋体" w:hAnsi="新宋体" w:eastAsia="新宋体"/>
          <w:szCs w:val="21"/>
        </w:rPr>
        <w:t>注：此表按第二册投标</w:t>
      </w:r>
      <w:r>
        <w:rPr>
          <w:rFonts w:ascii="新宋体" w:hAnsi="新宋体" w:eastAsia="新宋体"/>
          <w:szCs w:val="21"/>
        </w:rPr>
        <w:t>文件制作要求</w:t>
      </w:r>
      <w:r>
        <w:rPr>
          <w:rFonts w:hint="eastAsia" w:ascii="新宋体" w:hAnsi="新宋体" w:eastAsia="新宋体"/>
          <w:szCs w:val="21"/>
        </w:rPr>
        <w:t>密封。</w:t>
      </w: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hAnsi="新宋体" w:eastAsia="新宋体" w:cs="宋体"/>
          <w:szCs w:val="21"/>
          <w:lang w:val="zh-CN"/>
        </w:rPr>
      </w:pPr>
      <w:r>
        <w:rPr>
          <w:rFonts w:ascii="新宋体" w:hAnsi="新宋体" w:eastAsia="新宋体" w:cs="宋体"/>
          <w:szCs w:val="21"/>
          <w:lang w:val="zh-CN"/>
        </w:rPr>
        <w:t>1</w:t>
      </w:r>
      <w:r>
        <w:rPr>
          <w:rFonts w:hint="eastAsia" w:ascii="新宋体" w:hAnsi="新宋体" w:eastAsia="新宋体"/>
          <w:szCs w:val="21"/>
        </w:rPr>
        <w:t>．</w:t>
      </w:r>
      <w:r>
        <w:rPr>
          <w:rFonts w:hint="eastAsia" w:ascii="新宋体" w:hAnsi="新宋体" w:eastAsia="新宋体" w:cs="宋体"/>
          <w:szCs w:val="21"/>
          <w:lang w:val="zh-CN"/>
        </w:rPr>
        <w:t>“</w:t>
      </w:r>
      <w:r>
        <w:rPr>
          <w:rFonts w:hint="eastAsia" w:ascii="新宋体" w:hAnsi="新宋体" w:eastAsia="新宋体" w:cs="宋体"/>
          <w:szCs w:val="21"/>
        </w:rPr>
        <w:t>服务期</w:t>
      </w:r>
      <w:r>
        <w:rPr>
          <w:rFonts w:hint="eastAsia" w:ascii="新宋体" w:hAnsi="新宋体" w:eastAsia="新宋体" w:cs="宋体"/>
          <w:szCs w:val="21"/>
          <w:lang w:val="zh-CN"/>
        </w:rPr>
        <w:t>”指合同生效之日计起，多少天内完成合同全部工作；</w:t>
      </w: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hAnsi="新宋体" w:eastAsia="新宋体" w:cs="宋体"/>
          <w:szCs w:val="21"/>
          <w:lang w:val="zh-CN"/>
        </w:rPr>
      </w:pPr>
      <w:r>
        <w:rPr>
          <w:rFonts w:ascii="新宋体" w:hAnsi="新宋体" w:eastAsia="新宋体" w:cs="宋体"/>
          <w:szCs w:val="21"/>
          <w:lang w:val="zh-CN"/>
        </w:rPr>
        <w:t>2</w:t>
      </w:r>
      <w:r>
        <w:rPr>
          <w:rFonts w:hint="eastAsia" w:ascii="新宋体" w:hAnsi="新宋体" w:eastAsia="新宋体"/>
          <w:szCs w:val="21"/>
        </w:rPr>
        <w:t>．</w:t>
      </w:r>
      <w:r>
        <w:rPr>
          <w:rFonts w:hint="eastAsia" w:ascii="新宋体" w:hAnsi="新宋体" w:eastAsia="新宋体" w:cs="宋体"/>
          <w:szCs w:val="21"/>
          <w:lang w:val="zh-CN"/>
        </w:rPr>
        <w:t>投标人如果需要对报价或其它内容加以说明，可在备注栏填写；</w:t>
      </w:r>
      <w:r>
        <w:rPr>
          <w:rFonts w:hint="eastAsia" w:ascii="新宋体" w:hAnsi="新宋体" w:eastAsia="新宋体" w:cs="宋体"/>
          <w:kern w:val="0"/>
          <w:szCs w:val="21"/>
        </w:rPr>
        <w:t>投标报价的小数点后保留两位有效数。除招标文件另有规定外，投标文件内不得含有任何对本报价进行价格折扣的说明或资料，否则为无效投标。</w:t>
      </w: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hAnsi="新宋体" w:eastAsia="新宋体" w:cs="宋体"/>
          <w:b/>
          <w:bCs/>
          <w:szCs w:val="21"/>
        </w:rPr>
      </w:pPr>
      <w:r>
        <w:rPr>
          <w:rFonts w:hint="eastAsia" w:ascii="新宋体" w:hAnsi="新宋体" w:eastAsia="新宋体" w:cs="宋体"/>
          <w:szCs w:val="21"/>
          <w:lang w:val="zh-CN"/>
        </w:rPr>
        <w:t>3</w:t>
      </w:r>
      <w:r>
        <w:rPr>
          <w:rFonts w:hint="eastAsia" w:ascii="新宋体" w:hAnsi="新宋体" w:eastAsia="新宋体"/>
          <w:szCs w:val="21"/>
        </w:rPr>
        <w:t>．</w:t>
      </w:r>
      <w:r>
        <w:rPr>
          <w:rFonts w:hint="eastAsia" w:ascii="新宋体" w:hAnsi="新宋体" w:eastAsia="新宋体" w:cs="宋体"/>
          <w:szCs w:val="21"/>
          <w:lang w:val="zh-CN"/>
        </w:rPr>
        <w:t>不得填报有选择性的报价方案。如有优惠折扣声明，应在“备注”栏中列出，最终以优惠后的“投标总金额”填报，并以此为准。</w:t>
      </w:r>
    </w:p>
    <w:p>
      <w:pPr>
        <w:spacing w:line="276" w:lineRule="auto"/>
        <w:rPr>
          <w:rFonts w:ascii="新宋体" w:hAnsi="新宋体" w:eastAsia="新宋体"/>
          <w:szCs w:val="21"/>
        </w:rPr>
      </w:pPr>
      <w:r>
        <w:rPr>
          <w:rFonts w:hint="eastAsia" w:ascii="新宋体" w:hAnsi="新宋体" w:eastAsia="新宋体"/>
          <w:szCs w:val="21"/>
        </w:rPr>
        <w:t>投标人名称</w:t>
      </w:r>
      <w:r>
        <w:rPr>
          <w:rFonts w:ascii="新宋体" w:hAnsi="新宋体" w:eastAsia="新宋体"/>
          <w:szCs w:val="21"/>
        </w:rPr>
        <w:t>(</w:t>
      </w:r>
      <w:r>
        <w:rPr>
          <w:rFonts w:hint="eastAsia" w:ascii="新宋体" w:hAnsi="新宋体" w:eastAsia="新宋体"/>
          <w:szCs w:val="21"/>
        </w:rPr>
        <w:t>公章</w:t>
      </w:r>
      <w:r>
        <w:rPr>
          <w:rFonts w:ascii="新宋体" w:hAnsi="新宋体" w:eastAsia="新宋体"/>
          <w:szCs w:val="21"/>
        </w:rPr>
        <w:t>)</w:t>
      </w:r>
      <w:r>
        <w:rPr>
          <w:rFonts w:hint="eastAsia" w:ascii="新宋体" w:hAnsi="新宋体" w:eastAsia="新宋体"/>
          <w:szCs w:val="21"/>
        </w:rPr>
        <w:t>：</w:t>
      </w:r>
      <w:r>
        <w:rPr>
          <w:rFonts w:ascii="新宋体" w:hAnsi="新宋体" w:eastAsia="新宋体"/>
          <w:szCs w:val="21"/>
        </w:rPr>
        <w:t>____________________</w:t>
      </w:r>
    </w:p>
    <w:p>
      <w:pPr>
        <w:spacing w:line="276" w:lineRule="auto"/>
        <w:rPr>
          <w:rFonts w:ascii="新宋体" w:hAnsi="新宋体" w:eastAsia="新宋体"/>
          <w:szCs w:val="21"/>
        </w:rPr>
      </w:pPr>
      <w:r>
        <w:rPr>
          <w:rFonts w:hint="eastAsia" w:ascii="新宋体" w:hAnsi="新宋体" w:eastAsia="新宋体"/>
          <w:szCs w:val="21"/>
        </w:rPr>
        <w:t>法定代表人或其授权代表签字：</w:t>
      </w:r>
      <w:r>
        <w:rPr>
          <w:rFonts w:ascii="新宋体" w:hAnsi="新宋体" w:eastAsia="新宋体"/>
          <w:szCs w:val="21"/>
        </w:rPr>
        <w:t>____________________</w:t>
      </w:r>
    </w:p>
    <w:p>
      <w:pPr>
        <w:spacing w:line="276" w:lineRule="auto"/>
        <w:rPr>
          <w:rFonts w:ascii="新宋体" w:hAnsi="新宋体" w:eastAsia="新宋体"/>
          <w:szCs w:val="21"/>
        </w:rPr>
      </w:pPr>
      <w:r>
        <w:rPr>
          <w:rFonts w:hint="eastAsia" w:ascii="新宋体" w:hAnsi="新宋体" w:eastAsia="新宋体"/>
          <w:szCs w:val="21"/>
        </w:rPr>
        <w:t>日期：</w:t>
      </w:r>
      <w:r>
        <w:rPr>
          <w:rFonts w:ascii="新宋体" w:hAnsi="新宋体" w:eastAsia="新宋体"/>
          <w:szCs w:val="21"/>
        </w:rPr>
        <w:t>______</w:t>
      </w:r>
      <w:r>
        <w:rPr>
          <w:rFonts w:hint="eastAsia" w:ascii="新宋体" w:hAnsi="新宋体" w:eastAsia="新宋体"/>
          <w:szCs w:val="21"/>
        </w:rPr>
        <w:t>年</w:t>
      </w:r>
      <w:r>
        <w:rPr>
          <w:rFonts w:ascii="新宋体" w:hAnsi="新宋体" w:eastAsia="新宋体"/>
          <w:szCs w:val="21"/>
        </w:rPr>
        <w:t>____</w:t>
      </w:r>
      <w:r>
        <w:rPr>
          <w:rFonts w:hint="eastAsia" w:ascii="新宋体" w:hAnsi="新宋体" w:eastAsia="新宋体"/>
          <w:szCs w:val="21"/>
        </w:rPr>
        <w:t>月</w:t>
      </w:r>
      <w:r>
        <w:rPr>
          <w:rFonts w:ascii="新宋体" w:hAnsi="新宋体" w:eastAsia="新宋体"/>
          <w:szCs w:val="21"/>
        </w:rPr>
        <w:t>____</w:t>
      </w:r>
      <w:r>
        <w:rPr>
          <w:rFonts w:hint="eastAsia" w:ascii="新宋体" w:hAnsi="新宋体" w:eastAsia="新宋体"/>
          <w:szCs w:val="21"/>
        </w:rPr>
        <w:t>日</w:t>
      </w:r>
    </w:p>
    <w:p>
      <w:pPr>
        <w:rPr>
          <w:rFonts w:ascii="新宋体" w:hAnsi="新宋体" w:eastAsia="新宋体"/>
          <w:szCs w:val="21"/>
        </w:rPr>
      </w:pPr>
    </w:p>
    <w:p>
      <w:pPr>
        <w:pStyle w:val="6"/>
        <w:rPr>
          <w:rFonts w:ascii="新宋体" w:hAnsi="新宋体" w:eastAsia="新宋体"/>
          <w:b w:val="0"/>
          <w:kern w:val="44"/>
          <w:sz w:val="24"/>
          <w:szCs w:val="24"/>
        </w:rPr>
      </w:pPr>
      <w:r>
        <w:rPr>
          <w:rFonts w:hint="eastAsia" w:ascii="新宋体" w:hAnsi="新宋体" w:eastAsia="新宋体"/>
          <w:b w:val="0"/>
          <w:kern w:val="44"/>
          <w:sz w:val="24"/>
          <w:szCs w:val="24"/>
        </w:rPr>
        <w:t>六、招标服务费承诺书</w:t>
      </w:r>
    </w:p>
    <w:p>
      <w:pPr>
        <w:spacing w:line="276" w:lineRule="auto"/>
        <w:rPr>
          <w:rFonts w:ascii="新宋体" w:hAnsi="新宋体" w:eastAsia="新宋体"/>
          <w:szCs w:val="21"/>
        </w:rPr>
      </w:pPr>
      <w:r>
        <w:rPr>
          <w:rFonts w:hint="eastAsia" w:ascii="新宋体" w:hAnsi="新宋体" w:eastAsia="新宋体"/>
          <w:szCs w:val="21"/>
        </w:rPr>
        <w:t>深圳市瑞凝信招标咨询有限公司：</w:t>
      </w:r>
    </w:p>
    <w:p>
      <w:pPr>
        <w:spacing w:line="276" w:lineRule="auto"/>
        <w:ind w:firstLine="420" w:firstLineChars="200"/>
        <w:rPr>
          <w:rFonts w:ascii="新宋体" w:hAnsi="新宋体" w:eastAsia="新宋体"/>
          <w:szCs w:val="21"/>
        </w:rPr>
      </w:pPr>
      <w:r>
        <w:rPr>
          <w:rFonts w:hint="eastAsia" w:ascii="新宋体" w:hAnsi="新宋体" w:eastAsia="新宋体"/>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pPr>
        <w:spacing w:line="276" w:lineRule="auto"/>
        <w:rPr>
          <w:rFonts w:ascii="新宋体" w:hAnsi="新宋体" w:eastAsia="新宋体"/>
          <w:szCs w:val="21"/>
        </w:rPr>
      </w:pPr>
      <w:r>
        <w:rPr>
          <w:rFonts w:hint="eastAsia" w:ascii="新宋体" w:hAnsi="新宋体" w:eastAsia="新宋体"/>
          <w:szCs w:val="21"/>
        </w:rPr>
        <w:t xml:space="preserve">如我公司违反上款承诺,愿承担由此引起的一切法律责任。特此承诺!    </w:t>
      </w:r>
    </w:p>
    <w:p>
      <w:pPr>
        <w:spacing w:line="276" w:lineRule="auto"/>
        <w:rPr>
          <w:rFonts w:ascii="新宋体" w:hAnsi="新宋体" w:eastAsia="新宋体"/>
          <w:szCs w:val="21"/>
        </w:rPr>
      </w:pPr>
      <w:r>
        <w:rPr>
          <w:rFonts w:hint="eastAsia" w:ascii="新宋体" w:hAnsi="新宋体" w:eastAsia="新宋体"/>
          <w:szCs w:val="21"/>
        </w:rPr>
        <w:t>投标人名称：     （公章）</w:t>
      </w:r>
    </w:p>
    <w:p>
      <w:pPr>
        <w:spacing w:line="276" w:lineRule="auto"/>
        <w:rPr>
          <w:rFonts w:ascii="新宋体" w:hAnsi="新宋体" w:eastAsia="新宋体"/>
          <w:szCs w:val="21"/>
        </w:rPr>
      </w:pPr>
      <w:r>
        <w:rPr>
          <w:rFonts w:hint="eastAsia" w:ascii="新宋体" w:hAnsi="新宋体" w:eastAsia="新宋体"/>
          <w:szCs w:val="21"/>
        </w:rPr>
        <w:t xml:space="preserve">投标代表签名：                 </w:t>
      </w:r>
    </w:p>
    <w:p>
      <w:pPr>
        <w:spacing w:line="360" w:lineRule="auto"/>
        <w:rPr>
          <w:rFonts w:ascii="新宋体" w:hAnsi="新宋体" w:eastAsia="新宋体"/>
          <w:szCs w:val="21"/>
        </w:rPr>
      </w:pPr>
      <w:r>
        <w:rPr>
          <w:rFonts w:hint="eastAsia" w:ascii="新宋体" w:hAnsi="新宋体" w:eastAsia="新宋体"/>
          <w:szCs w:val="21"/>
        </w:rPr>
        <w:t>日期：______年____月____日</w:t>
      </w:r>
    </w:p>
    <w:p>
      <w:pPr>
        <w:rPr>
          <w:rFonts w:ascii="新宋体" w:hAnsi="新宋体" w:eastAsia="新宋体"/>
          <w:szCs w:val="21"/>
        </w:rPr>
      </w:pPr>
    </w:p>
    <w:p>
      <w:pPr>
        <w:pStyle w:val="6"/>
        <w:rPr>
          <w:rFonts w:ascii="新宋体" w:hAnsi="新宋体" w:eastAsia="新宋体"/>
          <w:kern w:val="44"/>
          <w:sz w:val="24"/>
          <w:szCs w:val="24"/>
        </w:rPr>
      </w:pPr>
      <w:r>
        <w:rPr>
          <w:rFonts w:hint="eastAsia" w:ascii="新宋体" w:hAnsi="新宋体" w:eastAsia="新宋体"/>
          <w:kern w:val="44"/>
          <w:sz w:val="24"/>
          <w:szCs w:val="24"/>
        </w:rPr>
        <w:t>其它内容格式自定</w:t>
      </w: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5"/>
        <w:rPr>
          <w:rFonts w:ascii="新宋体" w:hAnsi="新宋体" w:eastAsia="新宋体"/>
          <w:kern w:val="44"/>
          <w:sz w:val="30"/>
          <w:szCs w:val="30"/>
        </w:rPr>
      </w:pPr>
      <w:r>
        <w:rPr>
          <w:rFonts w:hint="eastAsia" w:ascii="新宋体" w:hAnsi="新宋体" w:eastAsia="新宋体"/>
          <w:kern w:val="44"/>
          <w:sz w:val="30"/>
          <w:szCs w:val="30"/>
        </w:rPr>
        <w:t>第四章  合同及履约情况反馈格式</w:t>
      </w:r>
    </w:p>
    <w:p>
      <w:pPr>
        <w:widowControl/>
        <w:spacing w:after="100" w:afterAutospacing="1"/>
        <w:jc w:val="left"/>
        <w:rPr>
          <w:rFonts w:ascii="新宋体" w:hAnsi="新宋体" w:eastAsia="新宋体"/>
          <w:szCs w:val="21"/>
        </w:rPr>
      </w:pPr>
      <w:r>
        <w:rPr>
          <w:rFonts w:hint="eastAsia" w:ascii="新宋体" w:hAnsi="新宋体" w:eastAsia="新宋体"/>
          <w:kern w:val="0"/>
          <w:sz w:val="24"/>
        </w:rPr>
        <w:t>一、合同条款及格式（仅供参考）</w:t>
      </w:r>
      <w:bookmarkStart w:id="4" w:name="_Toc73521592"/>
      <w:bookmarkStart w:id="5" w:name="_Toc84303603"/>
      <w:bookmarkStart w:id="6" w:name="_Toc73518163"/>
      <w:bookmarkStart w:id="7" w:name="_Toc73517685"/>
      <w:bookmarkStart w:id="8" w:name="_Toc101074886"/>
      <w:bookmarkStart w:id="9" w:name="_Toc73521680"/>
      <w:bookmarkStart w:id="10" w:name="_Toc100052414"/>
    </w:p>
    <w:p>
      <w:pPr>
        <w:spacing w:line="360" w:lineRule="auto"/>
        <w:jc w:val="center"/>
        <w:rPr>
          <w:rFonts w:ascii="新宋体" w:hAnsi="新宋体" w:eastAsia="新宋体"/>
          <w:szCs w:val="21"/>
        </w:rPr>
      </w:pPr>
      <w:r>
        <w:rPr>
          <w:rFonts w:hint="eastAsia" w:ascii="新宋体" w:hAnsi="新宋体" w:eastAsia="新宋体"/>
          <w:b/>
          <w:szCs w:val="21"/>
        </w:rPr>
        <w:t>合同条款</w:t>
      </w:r>
      <w:bookmarkEnd w:id="4"/>
      <w:bookmarkEnd w:id="5"/>
      <w:bookmarkEnd w:id="6"/>
      <w:bookmarkEnd w:id="7"/>
      <w:bookmarkEnd w:id="8"/>
      <w:bookmarkEnd w:id="9"/>
      <w:bookmarkEnd w:id="10"/>
      <w:r>
        <w:rPr>
          <w:rFonts w:hint="eastAsia" w:ascii="新宋体" w:hAnsi="新宋体" w:eastAsia="新宋体"/>
          <w:b/>
          <w:szCs w:val="21"/>
        </w:rPr>
        <w:t>（仅供参考，项目具体要求以招标项目需求为准）</w:t>
      </w:r>
    </w:p>
    <w:p>
      <w:pPr>
        <w:spacing w:line="360" w:lineRule="auto"/>
        <w:rPr>
          <w:rFonts w:ascii="新宋体" w:hAnsi="新宋体" w:eastAsia="新宋体"/>
          <w:b/>
          <w:bCs/>
          <w:szCs w:val="21"/>
        </w:rPr>
      </w:pPr>
      <w:r>
        <w:rPr>
          <w:rFonts w:hint="eastAsia" w:ascii="新宋体" w:hAnsi="新宋体" w:eastAsia="新宋体"/>
          <w:b/>
          <w:bCs/>
          <w:szCs w:val="21"/>
        </w:rPr>
        <w:t>甲方：</w:t>
      </w:r>
    </w:p>
    <w:p>
      <w:pPr>
        <w:spacing w:line="360" w:lineRule="auto"/>
        <w:rPr>
          <w:rFonts w:ascii="新宋体" w:hAnsi="新宋体" w:eastAsia="新宋体"/>
          <w:b/>
          <w:bCs/>
          <w:szCs w:val="21"/>
        </w:rPr>
      </w:pPr>
      <w:r>
        <w:rPr>
          <w:rFonts w:hint="eastAsia" w:ascii="新宋体" w:hAnsi="新宋体" w:eastAsia="新宋体"/>
          <w:b/>
          <w:bCs/>
          <w:szCs w:val="21"/>
        </w:rPr>
        <w:t>乙方：</w:t>
      </w:r>
    </w:p>
    <w:p>
      <w:pPr>
        <w:spacing w:line="360" w:lineRule="auto"/>
        <w:ind w:firstLine="420" w:firstLineChars="200"/>
        <w:rPr>
          <w:rFonts w:ascii="新宋体" w:hAnsi="新宋体" w:eastAsia="新宋体"/>
          <w:szCs w:val="21"/>
        </w:rPr>
      </w:pPr>
      <w:r>
        <w:rPr>
          <w:rFonts w:hint="eastAsia" w:ascii="新宋体" w:hAnsi="新宋体" w:eastAsia="新宋体"/>
          <w:szCs w:val="21"/>
        </w:rPr>
        <w:t>根据深圳市瑞凝信招标咨询有限公司号招标项目的投标结果，由单位为中标方。按照《中华人民共和国民法典》和《深圳经济特区政府采购条例》，经深圳市（以下简称甲方）和单位（以下简称乙方）协商，就甲方委托乙方承担</w:t>
      </w:r>
      <w:r>
        <w:rPr>
          <w:rFonts w:hint="eastAsia" w:ascii="新宋体" w:hAnsi="新宋体" w:eastAsia="新宋体"/>
          <w:b/>
          <w:bCs/>
          <w:snapToGrid w:val="0"/>
          <w:kern w:val="0"/>
          <w:szCs w:val="21"/>
          <w:u w:val="single"/>
          <w:lang w:val="zh-CN"/>
        </w:rPr>
        <w:t xml:space="preserve">                      服务项目</w:t>
      </w:r>
      <w:r>
        <w:rPr>
          <w:rFonts w:hint="eastAsia" w:ascii="新宋体" w:hAnsi="新宋体" w:eastAsia="新宋体"/>
          <w:szCs w:val="21"/>
        </w:rPr>
        <w:t>，达成以下合同条款：</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第一条　项目概况</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项目名称： </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项目内容： </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服务时间： </w:t>
      </w:r>
    </w:p>
    <w:p>
      <w:pPr>
        <w:spacing w:line="360" w:lineRule="auto"/>
        <w:ind w:firstLine="420" w:firstLineChars="200"/>
        <w:rPr>
          <w:rFonts w:ascii="新宋体" w:hAnsi="新宋体" w:eastAsia="新宋体"/>
          <w:szCs w:val="21"/>
        </w:rPr>
      </w:pPr>
      <w:r>
        <w:rPr>
          <w:rFonts w:hint="eastAsia" w:ascii="新宋体" w:hAnsi="新宋体" w:eastAsia="新宋体"/>
          <w:szCs w:val="21"/>
        </w:rPr>
        <w:t>合同价款：合同总价为元，含一切税、费。</w:t>
      </w:r>
      <w:r>
        <w:rPr>
          <w:rFonts w:ascii="新宋体" w:hAnsi="新宋体" w:eastAsia="新宋体"/>
          <w:szCs w:val="21"/>
        </w:rPr>
        <w:t>本合同总价包括</w:t>
      </w:r>
      <w:r>
        <w:rPr>
          <w:rFonts w:hint="eastAsia" w:ascii="新宋体" w:hAnsi="新宋体" w:eastAsia="新宋体"/>
          <w:szCs w:val="21"/>
        </w:rPr>
        <w:t>乙方为实施本项目荷载试验所需的设备仪器费、车辆租赁费、</w:t>
      </w:r>
      <w:r>
        <w:rPr>
          <w:rFonts w:ascii="新宋体" w:hAnsi="新宋体" w:eastAsia="新宋体"/>
          <w:szCs w:val="21"/>
        </w:rPr>
        <w:t>服务</w:t>
      </w:r>
      <w:r>
        <w:rPr>
          <w:rFonts w:hint="eastAsia" w:ascii="新宋体" w:hAnsi="新宋体" w:eastAsia="新宋体"/>
          <w:szCs w:val="21"/>
        </w:rPr>
        <w:t>和</w:t>
      </w:r>
      <w:r>
        <w:rPr>
          <w:rFonts w:ascii="新宋体" w:hAnsi="新宋体" w:eastAsia="新宋体"/>
          <w:szCs w:val="21"/>
        </w:rPr>
        <w:t>技术费用</w:t>
      </w:r>
      <w:r>
        <w:rPr>
          <w:rFonts w:hint="eastAsia" w:ascii="新宋体" w:hAnsi="新宋体" w:eastAsia="新宋体"/>
          <w:szCs w:val="21"/>
        </w:rPr>
        <w:t>等</w:t>
      </w:r>
      <w:r>
        <w:rPr>
          <w:rFonts w:ascii="新宋体" w:hAnsi="新宋体" w:eastAsia="新宋体"/>
          <w:szCs w:val="21"/>
        </w:rPr>
        <w:t>，为固定不变价格，且不随通货膨胀的影响而波动。合同总价包括</w:t>
      </w:r>
      <w:r>
        <w:rPr>
          <w:rFonts w:hint="eastAsia" w:ascii="新宋体" w:hAnsi="新宋体" w:eastAsia="新宋体"/>
          <w:szCs w:val="21"/>
        </w:rPr>
        <w:t>乙方</w:t>
      </w:r>
      <w:r>
        <w:rPr>
          <w:rFonts w:ascii="新宋体" w:hAnsi="新宋体" w:eastAsia="新宋体"/>
          <w:szCs w:val="21"/>
        </w:rPr>
        <w:t>履行本合同义务所发生的一切费用和支出和以各种方式寄送技术资料到</w:t>
      </w:r>
      <w:r>
        <w:rPr>
          <w:rFonts w:hint="eastAsia" w:ascii="新宋体" w:hAnsi="新宋体" w:eastAsia="新宋体"/>
          <w:szCs w:val="21"/>
        </w:rPr>
        <w:t>甲</w:t>
      </w:r>
      <w:r>
        <w:rPr>
          <w:rFonts w:ascii="新宋体" w:hAnsi="新宋体" w:eastAsia="新宋体"/>
          <w:szCs w:val="21"/>
        </w:rPr>
        <w:t>方办公室所发生的费用。如发生本合同规定的不可抗力，合同总价可经双方友好协商予以调整。</w:t>
      </w:r>
    </w:p>
    <w:p>
      <w:pPr>
        <w:pStyle w:val="7"/>
        <w:spacing w:line="360" w:lineRule="auto"/>
        <w:rPr>
          <w:rFonts w:ascii="新宋体" w:hAnsi="新宋体" w:eastAsia="新宋体"/>
          <w:szCs w:val="21"/>
        </w:rPr>
      </w:pPr>
      <w:r>
        <w:rPr>
          <w:rFonts w:hint="eastAsia" w:ascii="新宋体" w:hAnsi="新宋体" w:eastAsia="新宋体"/>
          <w:szCs w:val="21"/>
        </w:rPr>
        <w:t>支付方式：分期支付。</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第二条  服务范围</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1、  </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2、  </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3、  </w:t>
      </w:r>
    </w:p>
    <w:p>
      <w:pPr>
        <w:spacing w:line="360" w:lineRule="auto"/>
        <w:ind w:firstLine="420" w:firstLineChars="200"/>
        <w:rPr>
          <w:rFonts w:ascii="新宋体" w:hAnsi="新宋体" w:eastAsia="新宋体"/>
          <w:szCs w:val="21"/>
        </w:rPr>
      </w:pPr>
      <w:r>
        <w:rPr>
          <w:rFonts w:hint="eastAsia" w:ascii="新宋体" w:hAnsi="新宋体" w:eastAsia="新宋体"/>
          <w:szCs w:val="21"/>
        </w:rPr>
        <w:t>4、 其他合同未明示的相关工作。</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第三条  时间要求及阶段成果</w:t>
      </w:r>
    </w:p>
    <w:p>
      <w:pPr>
        <w:spacing w:line="360" w:lineRule="auto"/>
        <w:ind w:firstLine="420" w:firstLineChars="200"/>
        <w:rPr>
          <w:rFonts w:ascii="新宋体" w:hAnsi="新宋体" w:eastAsia="新宋体"/>
          <w:szCs w:val="21"/>
        </w:rPr>
      </w:pPr>
      <w:r>
        <w:rPr>
          <w:rFonts w:hint="eastAsia" w:ascii="新宋体" w:hAnsi="新宋体" w:eastAsia="新宋体"/>
          <w:szCs w:val="21"/>
        </w:rPr>
        <w:t>1、合同签订天内完成项目实施的准备工作，包括工作大纲和试验细则的编制；</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2、 </w:t>
      </w:r>
    </w:p>
    <w:p>
      <w:pPr>
        <w:spacing w:line="360" w:lineRule="auto"/>
        <w:ind w:firstLine="420" w:firstLineChars="200"/>
        <w:rPr>
          <w:rFonts w:ascii="新宋体" w:hAnsi="新宋体" w:eastAsia="新宋体"/>
          <w:szCs w:val="21"/>
        </w:rPr>
      </w:pPr>
      <w:r>
        <w:rPr>
          <w:rFonts w:hint="eastAsia" w:ascii="新宋体" w:hAnsi="新宋体" w:eastAsia="新宋体"/>
          <w:szCs w:val="21"/>
        </w:rPr>
        <w:t>3、</w:t>
      </w:r>
    </w:p>
    <w:p>
      <w:pPr>
        <w:spacing w:line="360" w:lineRule="auto"/>
        <w:ind w:firstLine="420" w:firstLineChars="200"/>
        <w:rPr>
          <w:rFonts w:ascii="新宋体" w:hAnsi="新宋体" w:eastAsia="新宋体"/>
          <w:szCs w:val="21"/>
        </w:rPr>
      </w:pPr>
      <w:r>
        <w:rPr>
          <w:rFonts w:hint="eastAsia" w:ascii="新宋体" w:hAnsi="新宋体" w:eastAsia="新宋体"/>
          <w:szCs w:val="21"/>
        </w:rPr>
        <w:t>4、</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第四条  咨询服务资料归属</w:t>
      </w:r>
    </w:p>
    <w:p>
      <w:pPr>
        <w:spacing w:line="360" w:lineRule="auto"/>
        <w:ind w:firstLine="420" w:firstLineChars="200"/>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w:t>
      </w:r>
      <w:r>
        <w:rPr>
          <w:rFonts w:ascii="新宋体" w:hAnsi="新宋体" w:eastAsia="新宋体"/>
          <w:szCs w:val="21"/>
        </w:rPr>
        <w:t>所有提交给</w:t>
      </w:r>
      <w:r>
        <w:rPr>
          <w:rFonts w:hint="eastAsia" w:ascii="新宋体" w:hAnsi="新宋体" w:eastAsia="新宋体"/>
          <w:szCs w:val="21"/>
        </w:rPr>
        <w:t>甲</w:t>
      </w:r>
      <w:r>
        <w:rPr>
          <w:rFonts w:ascii="新宋体" w:hAnsi="新宋体" w:eastAsia="新宋体"/>
          <w:szCs w:val="21"/>
        </w:rPr>
        <w:t>方的咨询服务</w:t>
      </w:r>
      <w:r>
        <w:rPr>
          <w:rFonts w:hint="eastAsia" w:ascii="新宋体" w:hAnsi="新宋体" w:eastAsia="新宋体"/>
          <w:szCs w:val="21"/>
        </w:rPr>
        <w:t>文件</w:t>
      </w:r>
      <w:r>
        <w:rPr>
          <w:rFonts w:ascii="新宋体" w:hAnsi="新宋体" w:eastAsia="新宋体"/>
          <w:szCs w:val="21"/>
        </w:rPr>
        <w:t>及相关的资料的最后文本，包括为履行技术咨询服务范围所编制的图纸、计划和证明资料等，都属于</w:t>
      </w:r>
      <w:r>
        <w:rPr>
          <w:rFonts w:hint="eastAsia" w:ascii="新宋体" w:hAnsi="新宋体" w:eastAsia="新宋体"/>
          <w:szCs w:val="21"/>
        </w:rPr>
        <w:t>甲</w:t>
      </w:r>
      <w:r>
        <w:rPr>
          <w:rFonts w:ascii="新宋体" w:hAnsi="新宋体" w:eastAsia="新宋体"/>
          <w:szCs w:val="21"/>
        </w:rPr>
        <w:t>方的财产，</w:t>
      </w:r>
      <w:r>
        <w:rPr>
          <w:rFonts w:hint="eastAsia" w:ascii="新宋体" w:hAnsi="新宋体" w:eastAsia="新宋体"/>
          <w:szCs w:val="21"/>
        </w:rPr>
        <w:t>乙</w:t>
      </w:r>
      <w:r>
        <w:rPr>
          <w:rFonts w:ascii="新宋体" w:hAnsi="新宋体" w:eastAsia="新宋体"/>
          <w:szCs w:val="21"/>
        </w:rPr>
        <w:t>方在提交给</w:t>
      </w:r>
      <w:r>
        <w:rPr>
          <w:rFonts w:hint="eastAsia" w:ascii="新宋体" w:hAnsi="新宋体" w:eastAsia="新宋体"/>
          <w:szCs w:val="21"/>
        </w:rPr>
        <w:t>甲</w:t>
      </w:r>
      <w:r>
        <w:rPr>
          <w:rFonts w:ascii="新宋体" w:hAnsi="新宋体" w:eastAsia="新宋体"/>
          <w:szCs w:val="21"/>
        </w:rPr>
        <w:t>方之前应将上述资料进行整理归类和编制索引</w:t>
      </w:r>
      <w:r>
        <w:rPr>
          <w:rFonts w:hint="eastAsia" w:ascii="新宋体" w:hAnsi="新宋体" w:eastAsia="新宋体"/>
          <w:szCs w:val="21"/>
        </w:rPr>
        <w:t>。</w:t>
      </w:r>
    </w:p>
    <w:p>
      <w:pPr>
        <w:spacing w:line="360" w:lineRule="auto"/>
        <w:ind w:firstLine="420" w:firstLineChars="20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、乙</w:t>
      </w:r>
      <w:r>
        <w:rPr>
          <w:rFonts w:ascii="新宋体" w:hAnsi="新宋体" w:eastAsia="新宋体"/>
          <w:szCs w:val="21"/>
        </w:rPr>
        <w:t>方未经</w:t>
      </w:r>
      <w:r>
        <w:rPr>
          <w:rFonts w:hint="eastAsia" w:ascii="新宋体" w:hAnsi="新宋体" w:eastAsia="新宋体"/>
          <w:szCs w:val="21"/>
        </w:rPr>
        <w:t>甲</w:t>
      </w:r>
      <w:r>
        <w:rPr>
          <w:rFonts w:ascii="新宋体" w:hAnsi="新宋体" w:eastAsia="新宋体"/>
          <w:szCs w:val="21"/>
        </w:rPr>
        <w:t>方的书面同意，不得将上述资料用于与本咨询服务项目之外的任何项目</w:t>
      </w:r>
      <w:r>
        <w:rPr>
          <w:rFonts w:hint="eastAsia" w:ascii="新宋体" w:hAnsi="新宋体" w:eastAsia="新宋体"/>
          <w:szCs w:val="21"/>
        </w:rPr>
        <w:t>。</w:t>
      </w:r>
    </w:p>
    <w:p>
      <w:pPr>
        <w:spacing w:line="360" w:lineRule="auto"/>
        <w:ind w:firstLine="420" w:firstLineChars="200"/>
        <w:rPr>
          <w:rFonts w:ascii="新宋体" w:hAnsi="新宋体" w:eastAsia="新宋体"/>
          <w:szCs w:val="21"/>
        </w:rPr>
      </w:pPr>
      <w:r>
        <w:rPr>
          <w:rFonts w:hint="eastAsia" w:ascii="新宋体" w:hAnsi="新宋体" w:eastAsia="新宋体"/>
          <w:szCs w:val="21"/>
        </w:rPr>
        <w:t>3、</w:t>
      </w:r>
      <w:r>
        <w:rPr>
          <w:rFonts w:ascii="新宋体" w:hAnsi="新宋体" w:eastAsia="新宋体"/>
          <w:szCs w:val="21"/>
        </w:rPr>
        <w:t>合同履行</w:t>
      </w:r>
      <w:r>
        <w:rPr>
          <w:rFonts w:hint="eastAsia" w:ascii="新宋体" w:hAnsi="新宋体" w:eastAsia="新宋体"/>
          <w:szCs w:val="21"/>
        </w:rPr>
        <w:t>完毕，</w:t>
      </w:r>
      <w:r>
        <w:rPr>
          <w:rFonts w:ascii="新宋体" w:hAnsi="新宋体" w:eastAsia="新宋体"/>
          <w:szCs w:val="21"/>
        </w:rPr>
        <w:t>未经</w:t>
      </w:r>
      <w:r>
        <w:rPr>
          <w:rFonts w:hint="eastAsia" w:ascii="新宋体" w:hAnsi="新宋体" w:eastAsia="新宋体"/>
          <w:szCs w:val="21"/>
        </w:rPr>
        <w:t>甲</w:t>
      </w:r>
      <w:r>
        <w:rPr>
          <w:rFonts w:ascii="新宋体" w:hAnsi="新宋体" w:eastAsia="新宋体"/>
          <w:szCs w:val="21"/>
        </w:rPr>
        <w:t>方的书面同意</w:t>
      </w:r>
      <w:r>
        <w:rPr>
          <w:rFonts w:hint="eastAsia" w:ascii="新宋体" w:hAnsi="新宋体" w:eastAsia="新宋体"/>
          <w:szCs w:val="21"/>
        </w:rPr>
        <w:t>，乙</w:t>
      </w:r>
      <w:r>
        <w:rPr>
          <w:rFonts w:ascii="新宋体" w:hAnsi="新宋体" w:eastAsia="新宋体"/>
          <w:szCs w:val="21"/>
        </w:rPr>
        <w:t>方</w:t>
      </w:r>
      <w:r>
        <w:rPr>
          <w:rFonts w:hint="eastAsia" w:ascii="新宋体" w:hAnsi="新宋体" w:eastAsia="新宋体"/>
          <w:szCs w:val="21"/>
        </w:rPr>
        <w:t>不得保存在</w:t>
      </w:r>
      <w:r>
        <w:rPr>
          <w:rFonts w:ascii="新宋体" w:hAnsi="新宋体" w:eastAsia="新宋体"/>
          <w:szCs w:val="21"/>
        </w:rPr>
        <w:t>履行合同过程中所获得或接触到的任何</w:t>
      </w:r>
      <w:r>
        <w:rPr>
          <w:rFonts w:hint="eastAsia" w:ascii="新宋体" w:hAnsi="新宋体" w:eastAsia="新宋体"/>
          <w:szCs w:val="21"/>
        </w:rPr>
        <w:t>内部数据资料。</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第五条  甲方的义务</w:t>
      </w:r>
    </w:p>
    <w:p>
      <w:pPr>
        <w:spacing w:line="360" w:lineRule="auto"/>
        <w:ind w:firstLine="420" w:firstLineChars="200"/>
        <w:rPr>
          <w:rFonts w:ascii="新宋体" w:hAnsi="新宋体" w:eastAsia="新宋体"/>
          <w:szCs w:val="21"/>
        </w:rPr>
      </w:pPr>
      <w:r>
        <w:rPr>
          <w:rFonts w:hint="eastAsia" w:ascii="新宋体" w:hAnsi="新宋体" w:eastAsia="新宋体"/>
          <w:szCs w:val="21"/>
        </w:rPr>
        <w:t>1、负责与本咨询服务项目有关的第三方的协调，提供开展咨询服务工作的外部条件。</w:t>
      </w:r>
    </w:p>
    <w:p>
      <w:pPr>
        <w:spacing w:line="360" w:lineRule="auto"/>
        <w:ind w:firstLine="420" w:firstLineChars="200"/>
        <w:rPr>
          <w:rFonts w:ascii="新宋体" w:hAnsi="新宋体" w:eastAsia="新宋体"/>
          <w:szCs w:val="21"/>
        </w:rPr>
      </w:pPr>
      <w:r>
        <w:rPr>
          <w:rFonts w:hint="eastAsia" w:ascii="新宋体" w:hAnsi="新宋体" w:eastAsia="新宋体"/>
          <w:szCs w:val="21"/>
        </w:rPr>
        <w:t>2、向乙方提供与本项目咨询服务工作有关的资料。</w:t>
      </w:r>
    </w:p>
    <w:p>
      <w:pPr>
        <w:spacing w:line="360" w:lineRule="auto"/>
        <w:ind w:firstLine="420" w:firstLineChars="200"/>
        <w:rPr>
          <w:rFonts w:ascii="新宋体" w:hAnsi="新宋体" w:eastAsia="新宋体"/>
          <w:szCs w:val="21"/>
        </w:rPr>
      </w:pPr>
      <w:r>
        <w:rPr>
          <w:rFonts w:hint="eastAsia" w:ascii="新宋体" w:hAnsi="新宋体" w:eastAsia="新宋体"/>
          <w:szCs w:val="21"/>
        </w:rPr>
        <w:t>3、负责组织有关专家对项目试验成果评估报告的评审。</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第七条　乙方的义务</w:t>
      </w:r>
    </w:p>
    <w:p>
      <w:pPr>
        <w:spacing w:line="360" w:lineRule="auto"/>
        <w:ind w:firstLine="420" w:firstLineChars="200"/>
        <w:rPr>
          <w:rFonts w:ascii="新宋体" w:hAnsi="新宋体" w:eastAsia="新宋体"/>
          <w:szCs w:val="21"/>
        </w:rPr>
      </w:pPr>
      <w:r>
        <w:rPr>
          <w:rFonts w:hint="eastAsia" w:ascii="新宋体" w:hAnsi="新宋体" w:eastAsia="新宋体"/>
          <w:szCs w:val="21"/>
        </w:rPr>
        <w:t>１、应按照号招标文件、乙方投标文件要求按期完成本项目咨询服务工作。</w:t>
      </w:r>
    </w:p>
    <w:p>
      <w:pPr>
        <w:spacing w:line="360" w:lineRule="auto"/>
        <w:ind w:firstLine="420" w:firstLineChars="200"/>
        <w:rPr>
          <w:rFonts w:ascii="新宋体" w:hAnsi="新宋体" w:eastAsia="新宋体"/>
          <w:szCs w:val="21"/>
        </w:rPr>
      </w:pPr>
      <w:r>
        <w:rPr>
          <w:rFonts w:hint="eastAsia" w:ascii="新宋体" w:hAnsi="新宋体" w:eastAsia="新宋体"/>
          <w:szCs w:val="21"/>
        </w:rPr>
        <w:t>2、负责组织项目的实施，保证工程进度和成桥荷载试验工作质量，并满足交通部交工验收相关标准。</w:t>
      </w:r>
    </w:p>
    <w:p>
      <w:pPr>
        <w:spacing w:line="360" w:lineRule="auto"/>
        <w:ind w:firstLine="420" w:firstLineChars="200"/>
        <w:rPr>
          <w:rFonts w:ascii="新宋体" w:hAnsi="新宋体" w:eastAsia="新宋体"/>
          <w:szCs w:val="21"/>
        </w:rPr>
      </w:pPr>
      <w:r>
        <w:rPr>
          <w:rFonts w:hint="eastAsia" w:ascii="新宋体" w:hAnsi="新宋体" w:eastAsia="新宋体"/>
          <w:szCs w:val="21"/>
        </w:rPr>
        <w:t>3、向甲方提交检测资料等各套，一套电子版文件。</w:t>
      </w:r>
    </w:p>
    <w:p>
      <w:pPr>
        <w:spacing w:line="360" w:lineRule="auto"/>
        <w:ind w:firstLine="420" w:firstLineChars="200"/>
        <w:rPr>
          <w:rFonts w:ascii="新宋体" w:hAnsi="新宋体" w:eastAsia="新宋体"/>
          <w:szCs w:val="21"/>
        </w:rPr>
      </w:pPr>
      <w:r>
        <w:rPr>
          <w:rFonts w:hint="eastAsia" w:ascii="新宋体" w:hAnsi="新宋体" w:eastAsia="新宋体"/>
          <w:szCs w:val="21"/>
        </w:rPr>
        <w:t>4、在履行合同期间或合同规定期限内，不得泄露与本合同规定业务活动有关的保密资料。</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第八条  甲方的权利</w:t>
      </w:r>
    </w:p>
    <w:p>
      <w:pPr>
        <w:spacing w:line="360" w:lineRule="auto"/>
        <w:ind w:firstLine="420" w:firstLineChars="200"/>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、有权向乙方询问工作进展情况及相关的内容。</w:t>
      </w:r>
    </w:p>
    <w:p>
      <w:pPr>
        <w:spacing w:line="360" w:lineRule="auto"/>
        <w:ind w:firstLine="420" w:firstLineChars="20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、有权阐述对具体问题的意见和建议。</w:t>
      </w:r>
    </w:p>
    <w:p>
      <w:pPr>
        <w:spacing w:line="360" w:lineRule="auto"/>
        <w:ind w:firstLine="420" w:firstLineChars="200"/>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、当甲方认定乙方人员不按合同履行其职责，或与第三人串通给甲方造成经济损失的，甲方有权要求更换人员，直至终止合同并要求乙方承担相应的赔偿责任。</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第九条  乙方的权利</w:t>
      </w:r>
    </w:p>
    <w:p>
      <w:pPr>
        <w:spacing w:line="360" w:lineRule="auto"/>
        <w:ind w:firstLine="420" w:firstLineChars="200"/>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、乙方在本项目服务过程中，如甲方提供的资料不明确时可向甲方提出书面报告。</w:t>
      </w:r>
    </w:p>
    <w:p>
      <w:pPr>
        <w:spacing w:line="360" w:lineRule="auto"/>
        <w:ind w:firstLine="420" w:firstLineChars="20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、乙方在本项目服务过程中，有权对第三方提出与本咨询服务业务有关的问题进行核对或查问。</w:t>
      </w:r>
    </w:p>
    <w:p>
      <w:pPr>
        <w:spacing w:line="360" w:lineRule="auto"/>
        <w:ind w:firstLine="420" w:firstLineChars="200"/>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、乙方在本项目服务过程中，有到工程现场勘察的权利。</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第十条  甲方的责任</w:t>
      </w:r>
    </w:p>
    <w:p>
      <w:pPr>
        <w:spacing w:line="360" w:lineRule="auto"/>
        <w:ind w:firstLine="420" w:firstLineChars="200"/>
        <w:rPr>
          <w:rFonts w:ascii="新宋体" w:hAnsi="新宋体" w:eastAsia="新宋体"/>
          <w:szCs w:val="21"/>
        </w:rPr>
      </w:pPr>
      <w:r>
        <w:rPr>
          <w:rFonts w:hint="eastAsia" w:ascii="新宋体" w:hAnsi="新宋体" w:eastAsia="新宋体"/>
          <w:szCs w:val="21"/>
        </w:rPr>
        <w:t>1、应当履行本合同约定的义务，如有违反则应当承担违约责任，赔偿给乙方造成的损失。</w:t>
      </w:r>
    </w:p>
    <w:p>
      <w:pPr>
        <w:spacing w:line="360" w:lineRule="auto"/>
        <w:ind w:firstLine="420" w:firstLineChars="200"/>
        <w:rPr>
          <w:rFonts w:ascii="新宋体" w:hAnsi="新宋体" w:eastAsia="新宋体"/>
          <w:szCs w:val="21"/>
        </w:rPr>
      </w:pPr>
      <w:r>
        <w:rPr>
          <w:rFonts w:hint="eastAsia" w:ascii="新宋体" w:hAnsi="新宋体" w:eastAsia="新宋体"/>
          <w:szCs w:val="21"/>
        </w:rPr>
        <w:t>2、甲方向乙方提出赔偿要求不能成立时，则应补偿由于该赔偿或其他要求所导致乙方的各种费用的支出。</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第十一条  乙方的责任</w:t>
      </w:r>
    </w:p>
    <w:p>
      <w:pPr>
        <w:spacing w:line="360" w:lineRule="auto"/>
        <w:ind w:firstLine="420" w:firstLineChars="200"/>
        <w:rPr>
          <w:rFonts w:ascii="新宋体" w:hAnsi="新宋体" w:eastAsia="新宋体"/>
          <w:szCs w:val="21"/>
        </w:rPr>
      </w:pPr>
      <w:r>
        <w:rPr>
          <w:rFonts w:hint="eastAsia" w:ascii="新宋体" w:hAnsi="新宋体" w:eastAsia="新宋体"/>
          <w:szCs w:val="21"/>
        </w:rPr>
        <w:t>1、乙方的责任期即本合同有效期。如因非乙方的责任造成进度的推迟或延误而超过约定的日期，双方应进一步约定相应延长合同有效期。</w:t>
      </w:r>
    </w:p>
    <w:p>
      <w:pPr>
        <w:spacing w:line="360" w:lineRule="auto"/>
        <w:ind w:firstLine="420" w:firstLineChars="200"/>
        <w:rPr>
          <w:rFonts w:ascii="新宋体" w:hAnsi="新宋体" w:eastAsia="新宋体"/>
          <w:szCs w:val="21"/>
        </w:rPr>
      </w:pPr>
      <w:r>
        <w:rPr>
          <w:rFonts w:hint="eastAsia" w:ascii="新宋体" w:hAnsi="新宋体" w:eastAsia="新宋体"/>
          <w:szCs w:val="21"/>
        </w:rPr>
        <w:t>2、乙方的责任期内，应当履行本合同中约定的义务，因乙方的单方过失造成的经济损失，应当向甲方进行赔偿。</w:t>
      </w:r>
    </w:p>
    <w:p>
      <w:pPr>
        <w:spacing w:line="360" w:lineRule="auto"/>
        <w:ind w:firstLine="420" w:firstLineChars="200"/>
        <w:rPr>
          <w:rFonts w:ascii="新宋体" w:hAnsi="新宋体" w:eastAsia="新宋体"/>
          <w:szCs w:val="21"/>
        </w:rPr>
      </w:pPr>
      <w:r>
        <w:rPr>
          <w:rFonts w:hint="eastAsia" w:ascii="新宋体" w:hAnsi="新宋体" w:eastAsia="新宋体"/>
          <w:szCs w:val="21"/>
        </w:rPr>
        <w:t>3、乙方对甲方或第三方所提出的问题不能及时核对或答复，导致合同不能全部或部分履行，乙方应承担责任。</w:t>
      </w:r>
    </w:p>
    <w:p>
      <w:pPr>
        <w:spacing w:line="360" w:lineRule="auto"/>
        <w:ind w:firstLine="420" w:firstLineChars="200"/>
        <w:rPr>
          <w:rFonts w:ascii="新宋体" w:hAnsi="新宋体" w:eastAsia="新宋体"/>
          <w:szCs w:val="21"/>
        </w:rPr>
      </w:pPr>
      <w:r>
        <w:rPr>
          <w:rFonts w:hint="eastAsia" w:ascii="新宋体" w:hAnsi="新宋体" w:eastAsia="新宋体"/>
          <w:szCs w:val="21"/>
        </w:rPr>
        <w:t>4、乙方向甲方提出赔偿要求不能成立时，则应补偿由于该赔偿或其他要求所导致甲方的各种费用的支出。</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第十二条  人员要求</w:t>
      </w:r>
    </w:p>
    <w:p>
      <w:pPr>
        <w:spacing w:line="360" w:lineRule="auto"/>
        <w:ind w:firstLine="420" w:firstLineChars="200"/>
        <w:rPr>
          <w:rFonts w:ascii="新宋体" w:hAnsi="新宋体" w:eastAsia="新宋体"/>
          <w:szCs w:val="21"/>
        </w:rPr>
      </w:pPr>
      <w:r>
        <w:rPr>
          <w:rFonts w:hint="eastAsia" w:ascii="新宋体" w:hAnsi="新宋体" w:eastAsia="新宋体"/>
          <w:szCs w:val="21"/>
        </w:rPr>
        <w:t>1、参加本项目试验的人员必须具有国家和有关部门规定的相应资质。</w:t>
      </w:r>
    </w:p>
    <w:p>
      <w:pPr>
        <w:spacing w:line="360" w:lineRule="auto"/>
        <w:ind w:firstLine="420" w:firstLineChars="200"/>
        <w:rPr>
          <w:rFonts w:ascii="新宋体" w:hAnsi="新宋体" w:eastAsia="新宋体"/>
          <w:szCs w:val="21"/>
        </w:rPr>
      </w:pPr>
      <w:r>
        <w:rPr>
          <w:rFonts w:hint="eastAsia" w:ascii="新宋体" w:hAnsi="新宋体" w:eastAsia="新宋体"/>
          <w:szCs w:val="21"/>
        </w:rPr>
        <w:t>2、 参加本项目的试验人员的配置必须与投标文件中的服务承诺书和试验服务组织实施方案一致。</w:t>
      </w:r>
    </w:p>
    <w:p>
      <w:pPr>
        <w:spacing w:line="360" w:lineRule="auto"/>
        <w:ind w:firstLine="420" w:firstLineChars="200"/>
        <w:rPr>
          <w:rFonts w:ascii="新宋体" w:hAnsi="新宋体" w:eastAsia="新宋体"/>
          <w:szCs w:val="21"/>
        </w:rPr>
      </w:pPr>
      <w:r>
        <w:rPr>
          <w:rFonts w:hint="eastAsia" w:ascii="新宋体" w:hAnsi="新宋体" w:eastAsia="新宋体"/>
          <w:szCs w:val="21"/>
        </w:rPr>
        <w:t>3、必须以直属试验人员参与本项目服务，不得使用挂靠队伍。</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第十三条  乙方咨询服务工具要求</w:t>
      </w:r>
    </w:p>
    <w:p>
      <w:pPr>
        <w:spacing w:line="360" w:lineRule="auto"/>
        <w:ind w:firstLine="420" w:firstLineChars="200"/>
        <w:rPr>
          <w:rFonts w:ascii="新宋体" w:hAnsi="新宋体" w:eastAsia="新宋体"/>
          <w:szCs w:val="21"/>
        </w:rPr>
      </w:pPr>
      <w:r>
        <w:rPr>
          <w:rFonts w:hint="eastAsia" w:ascii="新宋体" w:hAnsi="新宋体" w:eastAsia="新宋体"/>
          <w:szCs w:val="21"/>
        </w:rPr>
        <w:t>1、乙方应配备中标项目所需的足够数量的仪器、仪表以及工具等设备。用户不需向乙方提供施工工具和仪器、仪表。</w:t>
      </w:r>
    </w:p>
    <w:p>
      <w:pPr>
        <w:spacing w:line="360" w:lineRule="auto"/>
        <w:ind w:firstLine="420" w:firstLineChars="200"/>
        <w:rPr>
          <w:rFonts w:ascii="新宋体" w:hAnsi="新宋体" w:eastAsia="新宋体"/>
          <w:szCs w:val="21"/>
        </w:rPr>
      </w:pPr>
      <w:r>
        <w:rPr>
          <w:rFonts w:hint="eastAsia" w:ascii="新宋体" w:hAnsi="新宋体" w:eastAsia="新宋体"/>
          <w:szCs w:val="21"/>
        </w:rPr>
        <w:t>2、乙方在提供服务过程中应自备车辆。</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第十四条  保密要求</w:t>
      </w:r>
    </w:p>
    <w:p>
      <w:pPr>
        <w:spacing w:line="360" w:lineRule="auto"/>
        <w:ind w:firstLine="420" w:firstLineChars="200"/>
        <w:rPr>
          <w:rFonts w:ascii="新宋体" w:hAnsi="新宋体" w:eastAsia="新宋体"/>
          <w:szCs w:val="21"/>
        </w:rPr>
      </w:pPr>
      <w:r>
        <w:rPr>
          <w:rFonts w:hint="eastAsia" w:ascii="新宋体" w:hAnsi="新宋体" w:eastAsia="新宋体"/>
          <w:szCs w:val="21"/>
        </w:rPr>
        <w:t>1、</w:t>
      </w:r>
      <w:r>
        <w:rPr>
          <w:rFonts w:ascii="新宋体" w:hAnsi="新宋体" w:eastAsia="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spacing w:line="360" w:lineRule="auto"/>
        <w:ind w:firstLine="420" w:firstLineChars="200"/>
        <w:rPr>
          <w:rFonts w:ascii="新宋体" w:hAnsi="新宋体" w:eastAsia="新宋体"/>
          <w:szCs w:val="21"/>
        </w:rPr>
      </w:pPr>
      <w:r>
        <w:rPr>
          <w:rFonts w:hint="eastAsia" w:ascii="新宋体" w:hAnsi="新宋体" w:eastAsia="新宋体"/>
          <w:szCs w:val="21"/>
        </w:rPr>
        <w:t>2、</w:t>
      </w:r>
      <w:r>
        <w:rPr>
          <w:rFonts w:ascii="新宋体" w:hAnsi="新宋体" w:eastAsia="新宋体"/>
          <w:szCs w:val="21"/>
        </w:rPr>
        <w:t>乙方在履行合同过程中所获得或接触到的任何</w:t>
      </w:r>
      <w:r>
        <w:rPr>
          <w:rFonts w:hint="eastAsia" w:ascii="新宋体" w:hAnsi="新宋体" w:eastAsia="新宋体"/>
          <w:szCs w:val="21"/>
        </w:rPr>
        <w:t>内部数据资料，未经甲方同意，不得向第三方透露。</w:t>
      </w:r>
    </w:p>
    <w:p>
      <w:pPr>
        <w:spacing w:line="360" w:lineRule="auto"/>
        <w:ind w:firstLine="420" w:firstLineChars="200"/>
        <w:rPr>
          <w:rFonts w:ascii="新宋体" w:hAnsi="新宋体" w:eastAsia="新宋体"/>
          <w:szCs w:val="21"/>
        </w:rPr>
      </w:pPr>
      <w:r>
        <w:rPr>
          <w:rFonts w:hint="eastAsia" w:ascii="新宋体" w:hAnsi="新宋体" w:eastAsia="新宋体"/>
          <w:szCs w:val="21"/>
        </w:rPr>
        <w:t>3、</w:t>
      </w:r>
      <w:r>
        <w:rPr>
          <w:rFonts w:ascii="新宋体" w:hAnsi="新宋体" w:eastAsia="新宋体"/>
          <w:szCs w:val="21"/>
        </w:rPr>
        <w:t>乙方</w:t>
      </w:r>
      <w:r>
        <w:rPr>
          <w:rFonts w:hint="eastAsia" w:ascii="新宋体" w:hAnsi="新宋体" w:eastAsia="新宋体"/>
          <w:szCs w:val="21"/>
        </w:rPr>
        <w:t>实施项目的一切程序都应符合国家安全、保密的有关规定和标准。</w:t>
      </w:r>
    </w:p>
    <w:p>
      <w:pPr>
        <w:spacing w:line="360" w:lineRule="auto"/>
        <w:ind w:firstLine="420" w:firstLineChars="200"/>
        <w:rPr>
          <w:rFonts w:ascii="新宋体" w:hAnsi="新宋体" w:eastAsia="新宋体"/>
          <w:szCs w:val="21"/>
        </w:rPr>
      </w:pPr>
      <w:r>
        <w:rPr>
          <w:rFonts w:hint="eastAsia" w:ascii="新宋体" w:hAnsi="新宋体" w:eastAsia="新宋体"/>
          <w:szCs w:val="21"/>
        </w:rPr>
        <w:t>4、</w:t>
      </w:r>
      <w:r>
        <w:rPr>
          <w:rFonts w:ascii="新宋体" w:hAnsi="新宋体" w:eastAsia="新宋体"/>
          <w:szCs w:val="21"/>
        </w:rPr>
        <w:t>乙方</w:t>
      </w:r>
      <w:r>
        <w:rPr>
          <w:rFonts w:hint="eastAsia" w:ascii="新宋体" w:hAnsi="新宋体" w:eastAsia="新宋体"/>
          <w:szCs w:val="21"/>
        </w:rPr>
        <w:t>参加项目的有关人员均需同甲方签订保密协议。</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 xml:space="preserve">第十五条  验收     </w:t>
      </w:r>
    </w:p>
    <w:p>
      <w:pPr>
        <w:spacing w:line="360" w:lineRule="auto"/>
        <w:ind w:firstLine="420" w:firstLineChars="200"/>
        <w:rPr>
          <w:rFonts w:ascii="新宋体" w:hAnsi="新宋体" w:eastAsia="新宋体"/>
          <w:szCs w:val="21"/>
        </w:rPr>
      </w:pPr>
      <w:r>
        <w:rPr>
          <w:rFonts w:hint="eastAsia" w:ascii="新宋体" w:hAnsi="新宋体" w:eastAsia="新宋体"/>
          <w:szCs w:val="21"/>
        </w:rPr>
        <w:t>1、下列文件的验收分为</w:t>
      </w:r>
      <w:r>
        <w:rPr>
          <w:rFonts w:hint="eastAsia" w:ascii="新宋体" w:hAnsi="新宋体" w:eastAsia="新宋体"/>
          <w:szCs w:val="21"/>
          <w:u w:val="single"/>
        </w:rPr>
        <w:t xml:space="preserve">          三</w:t>
      </w:r>
      <w:r>
        <w:rPr>
          <w:rFonts w:hint="eastAsia" w:ascii="新宋体" w:hAnsi="新宋体" w:eastAsia="新宋体"/>
          <w:szCs w:val="21"/>
        </w:rPr>
        <w:t>个阶段:</w:t>
      </w:r>
    </w:p>
    <w:p>
      <w:pPr>
        <w:spacing w:line="360" w:lineRule="auto"/>
        <w:ind w:firstLine="420" w:firstLineChars="200"/>
        <w:rPr>
          <w:rFonts w:ascii="新宋体" w:hAnsi="新宋体" w:eastAsia="新宋体"/>
          <w:szCs w:val="21"/>
        </w:rPr>
      </w:pPr>
      <w:r>
        <w:rPr>
          <w:rFonts w:hint="eastAsia" w:ascii="新宋体" w:hAnsi="新宋体" w:eastAsia="新宋体"/>
          <w:szCs w:val="21"/>
        </w:rPr>
        <w:t>2、其余文件和工作由用户组织有关技术人员根据国家和行业有关规范、规程、标准和用户需求直接验收。</w:t>
      </w:r>
    </w:p>
    <w:p>
      <w:pPr>
        <w:spacing w:line="360" w:lineRule="auto"/>
        <w:ind w:firstLine="420" w:firstLineChars="200"/>
        <w:rPr>
          <w:rFonts w:ascii="新宋体" w:hAnsi="新宋体" w:eastAsia="新宋体"/>
          <w:szCs w:val="21"/>
        </w:rPr>
      </w:pPr>
      <w:r>
        <w:rPr>
          <w:rFonts w:hint="eastAsia" w:ascii="新宋体" w:hAnsi="新宋体" w:eastAsia="新宋体"/>
          <w:szCs w:val="21"/>
        </w:rPr>
        <w:t>3、验收依据为号招标文件、乙方投标文件，国家和行业有关规范、规程和标准。</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第十六条  付款方式</w:t>
      </w:r>
    </w:p>
    <w:p>
      <w:pPr>
        <w:spacing w:line="360" w:lineRule="auto"/>
        <w:ind w:firstLine="420" w:firstLineChars="200"/>
        <w:rPr>
          <w:rFonts w:ascii="新宋体" w:hAnsi="新宋体" w:eastAsia="新宋体"/>
          <w:szCs w:val="21"/>
        </w:rPr>
      </w:pPr>
      <w:r>
        <w:rPr>
          <w:rFonts w:hint="eastAsia" w:ascii="新宋体" w:hAnsi="新宋体" w:eastAsia="新宋体"/>
          <w:szCs w:val="21"/>
        </w:rPr>
        <w:t>1、合同签订后天内，甲方向乙方支付合同总价%的款项。</w:t>
      </w:r>
    </w:p>
    <w:p>
      <w:pPr>
        <w:spacing w:line="360" w:lineRule="auto"/>
        <w:ind w:firstLine="420" w:firstLineChars="200"/>
        <w:rPr>
          <w:rFonts w:ascii="新宋体" w:hAnsi="新宋体" w:eastAsia="新宋体"/>
          <w:szCs w:val="21"/>
        </w:rPr>
      </w:pPr>
      <w:r>
        <w:rPr>
          <w:rFonts w:hint="eastAsia" w:ascii="新宋体" w:hAnsi="新宋体" w:eastAsia="新宋体"/>
          <w:szCs w:val="21"/>
        </w:rPr>
        <w:t>2、检测完成并提交评估报告后，甲方向乙方支付合同总价%的款项。</w:t>
      </w:r>
    </w:p>
    <w:p>
      <w:pPr>
        <w:spacing w:line="360" w:lineRule="auto"/>
        <w:ind w:firstLine="420" w:firstLineChars="200"/>
        <w:rPr>
          <w:rFonts w:ascii="新宋体" w:hAnsi="新宋体" w:eastAsia="新宋体"/>
          <w:szCs w:val="21"/>
        </w:rPr>
      </w:pPr>
      <w:r>
        <w:rPr>
          <w:rFonts w:hint="eastAsia" w:ascii="新宋体" w:hAnsi="新宋体" w:eastAsia="新宋体"/>
          <w:szCs w:val="21"/>
        </w:rPr>
        <w:t>3、报告通过专家评审后，甲方向乙方支付合同总价%的款项。</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第十七条  争议解决办法</w:t>
      </w:r>
    </w:p>
    <w:p>
      <w:pPr>
        <w:spacing w:line="360" w:lineRule="auto"/>
        <w:ind w:firstLine="420" w:firstLineChars="200"/>
        <w:rPr>
          <w:rFonts w:ascii="新宋体" w:hAnsi="新宋体" w:eastAsia="新宋体"/>
          <w:szCs w:val="21"/>
        </w:rPr>
      </w:pPr>
      <w:r>
        <w:rPr>
          <w:rFonts w:hint="eastAsia" w:ascii="新宋体" w:hAnsi="新宋体" w:eastAsia="新宋体"/>
          <w:szCs w:val="21"/>
        </w:rPr>
        <w:t>执行本合同发生的争议，由甲乙双方协商解决。</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第十八条  风险责任</w:t>
      </w:r>
    </w:p>
    <w:p>
      <w:pPr>
        <w:spacing w:line="360" w:lineRule="auto"/>
        <w:ind w:firstLine="420" w:firstLineChars="200"/>
        <w:rPr>
          <w:rFonts w:ascii="新宋体" w:hAnsi="新宋体" w:eastAsia="新宋体"/>
          <w:szCs w:val="21"/>
        </w:rPr>
      </w:pPr>
      <w:r>
        <w:rPr>
          <w:rFonts w:hint="eastAsia" w:ascii="新宋体" w:hAnsi="新宋体" w:eastAsia="新宋体"/>
          <w:szCs w:val="21"/>
        </w:rPr>
        <w:t>１、乙方应完全地按照号招标文件的要求和乙方投标文件的承诺完成本项目，出于自身财务、技术、人力等原因导致项目失败的，应承担全部责任。</w:t>
      </w:r>
    </w:p>
    <w:p>
      <w:pPr>
        <w:spacing w:line="360" w:lineRule="auto"/>
        <w:ind w:firstLine="420" w:firstLineChars="200"/>
        <w:rPr>
          <w:rFonts w:ascii="新宋体" w:hAnsi="新宋体" w:eastAsia="新宋体"/>
          <w:szCs w:val="21"/>
        </w:rPr>
      </w:pPr>
      <w:r>
        <w:rPr>
          <w:rFonts w:hint="eastAsia" w:ascii="新宋体" w:hAnsi="新宋体" w:eastAsia="新宋体"/>
          <w:szCs w:val="21"/>
        </w:rPr>
        <w:t>2、乙方在实施荷载试验过程中应对自身的安全生产负责，若由乙方原因发生的各种事故甲方不承担任何责任。</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第十九条  违约责任</w:t>
      </w:r>
    </w:p>
    <w:p>
      <w:pPr>
        <w:pStyle w:val="19"/>
        <w:rPr>
          <w:rFonts w:ascii="新宋体" w:hAnsi="新宋体" w:eastAsia="新宋体"/>
          <w:szCs w:val="21"/>
        </w:rPr>
      </w:pPr>
      <w:r>
        <w:rPr>
          <w:rFonts w:hint="eastAsia" w:ascii="新宋体" w:hAnsi="新宋体" w:eastAsia="新宋体"/>
          <w:szCs w:val="21"/>
        </w:rPr>
        <w:t>１、因乙方原因，未能按规定时间完成有关工作的，每延误一天，甲方可在支付合同余款中扣除合同价款千分之一。</w:t>
      </w:r>
    </w:p>
    <w:p>
      <w:pPr>
        <w:spacing w:line="360" w:lineRule="auto"/>
        <w:ind w:firstLine="420" w:firstLineChars="200"/>
        <w:rPr>
          <w:rFonts w:ascii="新宋体" w:hAnsi="新宋体" w:eastAsia="新宋体"/>
          <w:szCs w:val="21"/>
        </w:rPr>
      </w:pPr>
      <w:r>
        <w:rPr>
          <w:rFonts w:hint="eastAsia" w:ascii="新宋体" w:hAnsi="新宋体" w:eastAsia="新宋体"/>
          <w:szCs w:val="21"/>
        </w:rPr>
        <w:t>2、由于乙方原因造成试验成果质量低劣，不能满足大纲要求时，应继续完善试验工作，其费用由乙方承担。</w:t>
      </w:r>
    </w:p>
    <w:p>
      <w:pPr>
        <w:spacing w:line="360" w:lineRule="auto"/>
        <w:ind w:firstLine="420" w:firstLineChars="200"/>
        <w:rPr>
          <w:rFonts w:ascii="新宋体" w:hAnsi="新宋体" w:eastAsia="新宋体"/>
          <w:szCs w:val="21"/>
        </w:rPr>
      </w:pPr>
      <w:r>
        <w:rPr>
          <w:rFonts w:hint="eastAsia" w:ascii="新宋体" w:hAnsi="新宋体" w:eastAsia="新宋体"/>
          <w:szCs w:val="21"/>
        </w:rPr>
        <w:t>3、如乙方提供的咨询服务文件不符合质量要求，必须在甲方提出要求后7天内无条件修改，其费用由乙方承担。</w:t>
      </w:r>
    </w:p>
    <w:p>
      <w:pPr>
        <w:spacing w:line="360" w:lineRule="auto"/>
        <w:ind w:firstLine="420" w:firstLineChars="200"/>
        <w:rPr>
          <w:rFonts w:ascii="新宋体" w:hAnsi="新宋体" w:eastAsia="新宋体"/>
          <w:szCs w:val="21"/>
        </w:rPr>
      </w:pPr>
      <w:r>
        <w:rPr>
          <w:rFonts w:hint="eastAsia" w:ascii="新宋体" w:hAnsi="新宋体" w:eastAsia="新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第二十条  其他</w:t>
      </w:r>
    </w:p>
    <w:p>
      <w:pPr>
        <w:spacing w:line="360" w:lineRule="auto"/>
        <w:ind w:firstLine="420" w:firstLineChars="200"/>
        <w:rPr>
          <w:rFonts w:ascii="新宋体" w:hAnsi="新宋体" w:eastAsia="新宋体"/>
          <w:szCs w:val="21"/>
        </w:rPr>
      </w:pPr>
      <w:r>
        <w:rPr>
          <w:rFonts w:hint="eastAsia" w:ascii="新宋体" w:hAnsi="新宋体" w:eastAsia="新宋体"/>
          <w:szCs w:val="21"/>
        </w:rPr>
        <w:t>1、本合同与号招标文件、乙方投标文件如有抵触之处，以本合同条款为准。</w:t>
      </w:r>
    </w:p>
    <w:p>
      <w:pPr>
        <w:spacing w:line="360" w:lineRule="auto"/>
        <w:ind w:firstLine="420" w:firstLineChars="200"/>
        <w:rPr>
          <w:rFonts w:ascii="新宋体" w:hAnsi="新宋体" w:eastAsia="新宋体"/>
          <w:szCs w:val="21"/>
        </w:rPr>
      </w:pPr>
      <w:r>
        <w:rPr>
          <w:rFonts w:hint="eastAsia" w:ascii="新宋体" w:hAnsi="新宋体" w:eastAsia="新宋体"/>
          <w:szCs w:val="21"/>
        </w:rPr>
        <w:t>2、下列文件均为本合同的组成部分：</w:t>
      </w:r>
    </w:p>
    <w:p>
      <w:pPr>
        <w:spacing w:line="360" w:lineRule="auto"/>
        <w:ind w:firstLine="420" w:firstLineChars="200"/>
        <w:rPr>
          <w:rFonts w:ascii="新宋体" w:hAnsi="新宋体" w:eastAsia="新宋体"/>
          <w:szCs w:val="21"/>
        </w:rPr>
      </w:pPr>
      <w:r>
        <w:rPr>
          <w:rFonts w:hint="eastAsia" w:ascii="新宋体" w:hAnsi="新宋体" w:eastAsia="新宋体"/>
          <w:szCs w:val="21"/>
        </w:rPr>
        <w:t>（1）号招标文件、答疑及补充通知；</w:t>
      </w:r>
    </w:p>
    <w:p>
      <w:pPr>
        <w:spacing w:line="360" w:lineRule="auto"/>
        <w:ind w:firstLine="420" w:firstLineChars="200"/>
        <w:rPr>
          <w:rFonts w:ascii="新宋体" w:hAnsi="新宋体" w:eastAsia="新宋体"/>
          <w:szCs w:val="21"/>
        </w:rPr>
      </w:pPr>
      <w:r>
        <w:rPr>
          <w:rFonts w:hint="eastAsia" w:ascii="新宋体" w:hAnsi="新宋体" w:eastAsia="新宋体"/>
          <w:szCs w:val="21"/>
        </w:rPr>
        <w:t>（2）投标文件；</w:t>
      </w:r>
    </w:p>
    <w:p>
      <w:pPr>
        <w:spacing w:line="360" w:lineRule="auto"/>
        <w:ind w:firstLine="420" w:firstLineChars="200"/>
        <w:rPr>
          <w:rFonts w:ascii="新宋体" w:hAnsi="新宋体" w:eastAsia="新宋体"/>
          <w:szCs w:val="21"/>
        </w:rPr>
      </w:pPr>
      <w:r>
        <w:rPr>
          <w:rFonts w:hint="eastAsia" w:ascii="新宋体" w:hAnsi="新宋体" w:eastAsia="新宋体"/>
          <w:szCs w:val="21"/>
        </w:rPr>
        <w:t>（3）本合同执行中共同签署的补充与修正文件。</w:t>
      </w:r>
    </w:p>
    <w:p>
      <w:pPr>
        <w:spacing w:line="360" w:lineRule="auto"/>
        <w:ind w:firstLine="420" w:firstLineChars="200"/>
        <w:rPr>
          <w:rFonts w:ascii="新宋体" w:hAnsi="新宋体" w:eastAsia="新宋体"/>
          <w:szCs w:val="21"/>
        </w:rPr>
      </w:pPr>
      <w:r>
        <w:rPr>
          <w:rFonts w:hint="eastAsia" w:ascii="新宋体" w:hAnsi="新宋体" w:eastAsia="新宋体"/>
          <w:szCs w:val="21"/>
        </w:rPr>
        <w:t>本合同一式份，甲、乙方双方各执份，具有同等法律效力。本合同自双方法人代表签字（盖章）认可之日起生效。</w:t>
      </w:r>
    </w:p>
    <w:p>
      <w:pPr>
        <w:spacing w:line="360" w:lineRule="auto"/>
        <w:ind w:firstLine="420" w:firstLineChars="200"/>
        <w:rPr>
          <w:rFonts w:ascii="新宋体" w:hAnsi="新宋体" w:eastAsia="新宋体"/>
          <w:szCs w:val="21"/>
        </w:rPr>
      </w:pPr>
      <w:r>
        <w:rPr>
          <w:rFonts w:hint="eastAsia" w:ascii="新宋体" w:hAnsi="新宋体" w:eastAsia="新宋体"/>
          <w:szCs w:val="21"/>
        </w:rPr>
        <w:t>本合同未尽事宜，双方友好协商，达成解决方案，经双方签字后，可作为本合同的有效附件。</w:t>
      </w:r>
    </w:p>
    <w:p>
      <w:pPr>
        <w:spacing w:line="360" w:lineRule="auto"/>
        <w:ind w:firstLine="420" w:firstLineChars="200"/>
        <w:rPr>
          <w:rFonts w:ascii="新宋体" w:hAnsi="新宋体" w:eastAsia="新宋体"/>
          <w:szCs w:val="21"/>
        </w:rPr>
      </w:pPr>
    </w:p>
    <w:p>
      <w:pPr>
        <w:spacing w:line="360" w:lineRule="auto"/>
        <w:rPr>
          <w:rFonts w:ascii="新宋体" w:hAnsi="新宋体" w:eastAsia="新宋体"/>
          <w:szCs w:val="21"/>
          <w:u w:val="single"/>
        </w:rPr>
      </w:pPr>
      <w:r>
        <w:rPr>
          <w:rFonts w:hint="eastAsia" w:ascii="新宋体" w:hAnsi="新宋体" w:eastAsia="新宋体"/>
          <w:szCs w:val="21"/>
        </w:rPr>
        <w:t>甲方：    乙方：</w:t>
      </w:r>
    </w:p>
    <w:p>
      <w:pPr>
        <w:spacing w:line="360" w:lineRule="auto"/>
        <w:ind w:firstLine="1890" w:firstLineChars="900"/>
        <w:rPr>
          <w:rFonts w:ascii="新宋体" w:hAnsi="新宋体" w:eastAsia="新宋体"/>
          <w:szCs w:val="21"/>
        </w:rPr>
      </w:pPr>
      <w:r>
        <w:rPr>
          <w:rFonts w:hint="eastAsia" w:ascii="新宋体" w:hAnsi="新宋体" w:eastAsia="新宋体"/>
          <w:szCs w:val="21"/>
        </w:rPr>
        <w:t>（签章）                         （签章）</w:t>
      </w:r>
    </w:p>
    <w:p>
      <w:pPr>
        <w:spacing w:line="360" w:lineRule="auto"/>
        <w:ind w:firstLine="2730" w:firstLineChars="1300"/>
        <w:rPr>
          <w:rFonts w:ascii="新宋体" w:hAnsi="新宋体" w:eastAsia="新宋体"/>
          <w:szCs w:val="21"/>
        </w:rPr>
      </w:pP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地址：                        地址： </w:t>
      </w:r>
    </w:p>
    <w:p>
      <w:pPr>
        <w:spacing w:line="360" w:lineRule="auto"/>
        <w:ind w:firstLine="420" w:firstLineChars="200"/>
        <w:rPr>
          <w:rFonts w:ascii="新宋体" w:hAnsi="新宋体" w:eastAsia="新宋体"/>
          <w:szCs w:val="21"/>
        </w:rPr>
      </w:pPr>
      <w:r>
        <w:rPr>
          <w:rFonts w:hint="eastAsia" w:ascii="新宋体" w:hAnsi="新宋体" w:eastAsia="新宋体"/>
          <w:szCs w:val="21"/>
        </w:rPr>
        <w:t>法定代表人：（签章）           法定代表人：（签章）</w:t>
      </w:r>
    </w:p>
    <w:p>
      <w:pPr>
        <w:spacing w:line="360" w:lineRule="auto"/>
        <w:ind w:firstLine="420" w:firstLineChars="200"/>
        <w:rPr>
          <w:rFonts w:ascii="新宋体" w:hAnsi="新宋体" w:eastAsia="新宋体"/>
          <w:szCs w:val="21"/>
        </w:rPr>
      </w:pPr>
      <w:r>
        <w:rPr>
          <w:rFonts w:hint="eastAsia" w:ascii="新宋体" w:hAnsi="新宋体" w:eastAsia="新宋体"/>
          <w:szCs w:val="21"/>
        </w:rPr>
        <w:t>开户行：                      开户行：</w:t>
      </w:r>
    </w:p>
    <w:p>
      <w:pPr>
        <w:spacing w:line="360" w:lineRule="auto"/>
        <w:ind w:firstLine="420" w:firstLineChars="200"/>
        <w:rPr>
          <w:rFonts w:ascii="新宋体" w:hAnsi="新宋体" w:eastAsia="新宋体"/>
          <w:szCs w:val="21"/>
        </w:rPr>
      </w:pPr>
      <w:r>
        <w:rPr>
          <w:rFonts w:hint="eastAsia" w:ascii="新宋体" w:hAnsi="新宋体" w:eastAsia="新宋体"/>
          <w:szCs w:val="21"/>
        </w:rPr>
        <w:t>人民币帐号：                  人民币帐号：</w:t>
      </w:r>
    </w:p>
    <w:p>
      <w:pPr>
        <w:spacing w:line="360" w:lineRule="auto"/>
        <w:ind w:firstLine="420" w:firstLineChars="200"/>
        <w:rPr>
          <w:rFonts w:ascii="新宋体" w:hAnsi="新宋体" w:eastAsia="新宋体"/>
          <w:szCs w:val="21"/>
        </w:rPr>
      </w:pPr>
      <w:r>
        <w:rPr>
          <w:rFonts w:hint="eastAsia" w:ascii="新宋体" w:hAnsi="新宋体" w:eastAsia="新宋体"/>
          <w:szCs w:val="21"/>
        </w:rPr>
        <w:t>联系人：                      联系人：</w:t>
      </w:r>
    </w:p>
    <w:p>
      <w:pPr>
        <w:spacing w:line="360" w:lineRule="auto"/>
        <w:ind w:firstLine="420" w:firstLineChars="200"/>
        <w:rPr>
          <w:rFonts w:ascii="新宋体" w:hAnsi="新宋体" w:eastAsia="新宋体"/>
          <w:szCs w:val="21"/>
        </w:rPr>
      </w:pPr>
      <w:r>
        <w:rPr>
          <w:rFonts w:hint="eastAsia" w:ascii="新宋体" w:hAnsi="新宋体" w:eastAsia="新宋体"/>
          <w:szCs w:val="21"/>
        </w:rPr>
        <w:t>电话：                        电话：</w:t>
      </w:r>
    </w:p>
    <w:p>
      <w:pPr>
        <w:spacing w:line="360" w:lineRule="auto"/>
        <w:ind w:firstLine="420" w:firstLineChars="200"/>
        <w:rPr>
          <w:rFonts w:ascii="新宋体" w:hAnsi="新宋体" w:eastAsia="新宋体"/>
          <w:szCs w:val="21"/>
        </w:rPr>
      </w:pPr>
      <w:r>
        <w:rPr>
          <w:rFonts w:hint="eastAsia" w:ascii="新宋体" w:hAnsi="新宋体" w:eastAsia="新宋体"/>
          <w:szCs w:val="21"/>
        </w:rPr>
        <w:t>日期：                        日期：</w:t>
      </w:r>
    </w:p>
    <w:p>
      <w:pPr>
        <w:rPr>
          <w:rFonts w:ascii="新宋体" w:hAnsi="新宋体" w:eastAsia="新宋体"/>
          <w:szCs w:val="21"/>
        </w:rPr>
      </w:pPr>
    </w:p>
    <w:p>
      <w:pPr>
        <w:ind w:firstLine="420" w:firstLineChars="200"/>
        <w:rPr>
          <w:rFonts w:ascii="新宋体" w:hAnsi="新宋体" w:eastAsia="新宋体"/>
          <w:szCs w:val="21"/>
        </w:rPr>
      </w:pPr>
    </w:p>
    <w:p>
      <w:pPr>
        <w:ind w:firstLine="420" w:firstLineChars="200"/>
        <w:rPr>
          <w:rFonts w:ascii="新宋体" w:hAnsi="新宋体" w:eastAsia="新宋体"/>
          <w:szCs w:val="21"/>
        </w:rPr>
      </w:pPr>
    </w:p>
    <w:p>
      <w:pPr>
        <w:ind w:firstLine="420" w:firstLineChars="200"/>
        <w:rPr>
          <w:rFonts w:ascii="新宋体" w:hAnsi="新宋体" w:eastAsia="新宋体"/>
          <w:szCs w:val="21"/>
        </w:rPr>
      </w:pPr>
    </w:p>
    <w:p>
      <w:pPr>
        <w:ind w:firstLine="420" w:firstLineChars="200"/>
        <w:rPr>
          <w:rFonts w:ascii="新宋体" w:hAnsi="新宋体" w:eastAsia="新宋体"/>
          <w:szCs w:val="21"/>
        </w:rPr>
      </w:pPr>
    </w:p>
    <w:p>
      <w:pPr>
        <w:ind w:firstLine="420" w:firstLineChars="200"/>
        <w:rPr>
          <w:rFonts w:ascii="新宋体" w:hAnsi="新宋体" w:eastAsia="新宋体"/>
          <w:szCs w:val="21"/>
        </w:rPr>
      </w:pPr>
    </w:p>
    <w:p>
      <w:pPr>
        <w:ind w:firstLine="420" w:firstLineChars="200"/>
        <w:rPr>
          <w:rFonts w:ascii="新宋体" w:hAnsi="新宋体" w:eastAsia="新宋体"/>
          <w:szCs w:val="21"/>
        </w:rPr>
      </w:pPr>
    </w:p>
    <w:p>
      <w:pPr>
        <w:widowControl/>
        <w:spacing w:after="100" w:afterAutospacing="1"/>
        <w:jc w:val="left"/>
        <w:rPr>
          <w:rFonts w:ascii="新宋体" w:hAnsi="新宋体" w:eastAsia="新宋体"/>
          <w:kern w:val="0"/>
          <w:sz w:val="24"/>
        </w:rPr>
      </w:pPr>
      <w:r>
        <w:rPr>
          <w:rFonts w:hint="eastAsia" w:ascii="新宋体" w:hAnsi="新宋体" w:eastAsia="新宋体"/>
          <w:kern w:val="0"/>
          <w:sz w:val="24"/>
        </w:rPr>
        <w:t>二、政府采购履约情况反馈表</w:t>
      </w:r>
    </w:p>
    <w:p>
      <w:pPr>
        <w:rPr>
          <w:rFonts w:ascii="新宋体" w:hAnsi="新宋体" w:eastAsia="新宋体"/>
          <w:b/>
          <w:szCs w:val="21"/>
        </w:rPr>
      </w:pPr>
      <w:r>
        <w:rPr>
          <w:rFonts w:hint="eastAsia" w:ascii="新宋体" w:hAnsi="新宋体" w:eastAsia="新宋体"/>
          <w:b/>
          <w:szCs w:val="21"/>
        </w:rPr>
        <w:t>采购人名称：                       联系人及电话：</w:t>
      </w:r>
    </w:p>
    <w:p>
      <w:pPr>
        <w:rPr>
          <w:rFonts w:ascii="新宋体" w:hAnsi="新宋体" w:eastAsia="新宋体"/>
          <w:b/>
          <w:szCs w:val="21"/>
        </w:rPr>
      </w:pPr>
    </w:p>
    <w:tbl>
      <w:tblPr>
        <w:tblStyle w:val="42"/>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1338"/>
        <w:gridCol w:w="1902"/>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2900" w:type="dxa"/>
            <w:gridSpan w:val="3"/>
            <w:vAlign w:val="center"/>
          </w:tcPr>
          <w:p>
            <w:pPr>
              <w:spacing w:line="360" w:lineRule="auto"/>
              <w:jc w:val="center"/>
              <w:rPr>
                <w:rFonts w:ascii="新宋体" w:hAnsi="新宋体" w:eastAsia="新宋体"/>
                <w:szCs w:val="21"/>
              </w:rPr>
            </w:pPr>
            <w:r>
              <w:rPr>
                <w:rFonts w:hint="eastAsia" w:ascii="新宋体" w:hAnsi="新宋体" w:eastAsia="新宋体"/>
                <w:szCs w:val="21"/>
              </w:rPr>
              <w:t>采购项目名称</w:t>
            </w:r>
          </w:p>
        </w:tc>
        <w:tc>
          <w:tcPr>
            <w:tcW w:w="1902" w:type="dxa"/>
            <w:vAlign w:val="center"/>
          </w:tcPr>
          <w:p>
            <w:pPr>
              <w:spacing w:line="360" w:lineRule="auto"/>
              <w:jc w:val="center"/>
              <w:rPr>
                <w:rFonts w:ascii="新宋体" w:hAnsi="新宋体" w:eastAsia="新宋体"/>
                <w:szCs w:val="21"/>
              </w:rPr>
            </w:pPr>
          </w:p>
        </w:tc>
        <w:tc>
          <w:tcPr>
            <w:tcW w:w="1980" w:type="dxa"/>
            <w:vAlign w:val="center"/>
          </w:tcPr>
          <w:p>
            <w:pPr>
              <w:spacing w:line="360" w:lineRule="auto"/>
              <w:jc w:val="center"/>
              <w:rPr>
                <w:rFonts w:ascii="新宋体" w:hAnsi="新宋体" w:eastAsia="新宋体"/>
                <w:szCs w:val="21"/>
              </w:rPr>
            </w:pPr>
            <w:r>
              <w:rPr>
                <w:rFonts w:hint="eastAsia" w:ascii="新宋体" w:hAnsi="新宋体" w:eastAsia="新宋体"/>
                <w:szCs w:val="21"/>
              </w:rPr>
              <w:t>项目编号</w:t>
            </w:r>
          </w:p>
        </w:tc>
        <w:tc>
          <w:tcPr>
            <w:tcW w:w="2135" w:type="dxa"/>
            <w:vAlign w:val="center"/>
          </w:tcPr>
          <w:p>
            <w:pPr>
              <w:spacing w:line="360" w:lineRule="auto"/>
              <w:jc w:val="center"/>
              <w:rPr>
                <w:rFonts w:ascii="新宋体" w:hAnsi="新宋体" w:eastAsia="新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2900" w:type="dxa"/>
            <w:gridSpan w:val="3"/>
            <w:vAlign w:val="center"/>
          </w:tcPr>
          <w:p>
            <w:pPr>
              <w:spacing w:line="360" w:lineRule="auto"/>
              <w:jc w:val="center"/>
              <w:rPr>
                <w:rFonts w:ascii="新宋体" w:hAnsi="新宋体" w:eastAsia="新宋体"/>
                <w:szCs w:val="21"/>
              </w:rPr>
            </w:pPr>
            <w:r>
              <w:rPr>
                <w:rFonts w:hint="eastAsia" w:ascii="新宋体" w:hAnsi="新宋体" w:eastAsia="新宋体"/>
                <w:szCs w:val="21"/>
              </w:rPr>
              <w:t>中标供应商名称</w:t>
            </w:r>
          </w:p>
        </w:tc>
        <w:tc>
          <w:tcPr>
            <w:tcW w:w="1902" w:type="dxa"/>
            <w:vAlign w:val="center"/>
          </w:tcPr>
          <w:p>
            <w:pPr>
              <w:spacing w:line="360" w:lineRule="auto"/>
              <w:jc w:val="center"/>
              <w:rPr>
                <w:rFonts w:ascii="新宋体" w:hAnsi="新宋体" w:eastAsia="新宋体"/>
                <w:szCs w:val="21"/>
              </w:rPr>
            </w:pPr>
          </w:p>
        </w:tc>
        <w:tc>
          <w:tcPr>
            <w:tcW w:w="1980" w:type="dxa"/>
            <w:vAlign w:val="center"/>
          </w:tcPr>
          <w:p>
            <w:pPr>
              <w:spacing w:line="360" w:lineRule="auto"/>
              <w:jc w:val="center"/>
              <w:rPr>
                <w:rFonts w:ascii="新宋体" w:hAnsi="新宋体" w:eastAsia="新宋体"/>
                <w:szCs w:val="21"/>
              </w:rPr>
            </w:pPr>
            <w:r>
              <w:rPr>
                <w:rFonts w:hint="eastAsia" w:ascii="新宋体" w:hAnsi="新宋体" w:eastAsia="新宋体"/>
                <w:szCs w:val="21"/>
              </w:rPr>
              <w:t>供应商</w:t>
            </w:r>
          </w:p>
          <w:p>
            <w:pPr>
              <w:spacing w:line="360" w:lineRule="auto"/>
              <w:jc w:val="center"/>
              <w:rPr>
                <w:rFonts w:ascii="新宋体" w:hAnsi="新宋体" w:eastAsia="新宋体"/>
                <w:szCs w:val="21"/>
              </w:rPr>
            </w:pPr>
            <w:r>
              <w:rPr>
                <w:rFonts w:hint="eastAsia" w:ascii="新宋体" w:hAnsi="新宋体" w:eastAsia="新宋体"/>
                <w:szCs w:val="21"/>
              </w:rPr>
              <w:t>联系人及电话</w:t>
            </w:r>
          </w:p>
        </w:tc>
        <w:tc>
          <w:tcPr>
            <w:tcW w:w="2135" w:type="dxa"/>
            <w:vAlign w:val="center"/>
          </w:tcPr>
          <w:p>
            <w:pPr>
              <w:spacing w:line="360" w:lineRule="auto"/>
              <w:jc w:val="center"/>
              <w:rPr>
                <w:rFonts w:ascii="新宋体" w:hAnsi="新宋体" w:eastAsia="新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8" w:hRule="atLeast"/>
          <w:jc w:val="center"/>
        </w:trPr>
        <w:tc>
          <w:tcPr>
            <w:tcW w:w="2900" w:type="dxa"/>
            <w:gridSpan w:val="3"/>
            <w:vAlign w:val="center"/>
          </w:tcPr>
          <w:p>
            <w:pPr>
              <w:spacing w:line="360" w:lineRule="auto"/>
              <w:jc w:val="center"/>
              <w:rPr>
                <w:rFonts w:ascii="新宋体" w:hAnsi="新宋体" w:eastAsia="新宋体"/>
                <w:szCs w:val="21"/>
              </w:rPr>
            </w:pPr>
            <w:r>
              <w:rPr>
                <w:rFonts w:hint="eastAsia" w:ascii="新宋体" w:hAnsi="新宋体" w:eastAsia="新宋体"/>
                <w:szCs w:val="21"/>
              </w:rPr>
              <w:t>中标金额</w:t>
            </w:r>
          </w:p>
        </w:tc>
        <w:tc>
          <w:tcPr>
            <w:tcW w:w="1902" w:type="dxa"/>
            <w:vAlign w:val="center"/>
          </w:tcPr>
          <w:p>
            <w:pPr>
              <w:spacing w:line="360" w:lineRule="auto"/>
              <w:jc w:val="center"/>
              <w:rPr>
                <w:rFonts w:ascii="新宋体" w:hAnsi="新宋体" w:eastAsia="新宋体"/>
                <w:szCs w:val="21"/>
              </w:rPr>
            </w:pPr>
          </w:p>
        </w:tc>
        <w:tc>
          <w:tcPr>
            <w:tcW w:w="1980" w:type="dxa"/>
            <w:vAlign w:val="center"/>
          </w:tcPr>
          <w:p>
            <w:pPr>
              <w:spacing w:line="360" w:lineRule="auto"/>
              <w:jc w:val="center"/>
              <w:rPr>
                <w:rFonts w:ascii="新宋体" w:hAnsi="新宋体" w:eastAsia="新宋体"/>
                <w:szCs w:val="21"/>
              </w:rPr>
            </w:pPr>
            <w:r>
              <w:rPr>
                <w:rFonts w:hint="eastAsia" w:ascii="新宋体" w:hAnsi="新宋体" w:eastAsia="新宋体"/>
                <w:szCs w:val="21"/>
              </w:rPr>
              <w:t>合同履约时间</w:t>
            </w:r>
          </w:p>
        </w:tc>
        <w:tc>
          <w:tcPr>
            <w:tcW w:w="2135" w:type="dxa"/>
            <w:vAlign w:val="center"/>
          </w:tcPr>
          <w:p>
            <w:pPr>
              <w:spacing w:line="360" w:lineRule="auto"/>
              <w:rPr>
                <w:rFonts w:ascii="新宋体" w:hAnsi="新宋体" w:eastAsia="新宋体"/>
                <w:szCs w:val="21"/>
              </w:rPr>
            </w:pPr>
            <w:r>
              <w:rPr>
                <w:rFonts w:hint="eastAsia" w:ascii="新宋体" w:hAnsi="新宋体" w:eastAsia="新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842" w:type="dxa"/>
            <w:vMerge w:val="restart"/>
            <w:vAlign w:val="center"/>
          </w:tcPr>
          <w:p>
            <w:pPr>
              <w:spacing w:line="360" w:lineRule="auto"/>
              <w:jc w:val="center"/>
              <w:rPr>
                <w:rFonts w:ascii="新宋体" w:hAnsi="新宋体" w:eastAsia="新宋体"/>
                <w:b/>
                <w:szCs w:val="21"/>
              </w:rPr>
            </w:pPr>
            <w:r>
              <w:rPr>
                <w:rFonts w:hint="eastAsia" w:ascii="新宋体" w:hAnsi="新宋体" w:eastAsia="新宋体"/>
                <w:b/>
                <w:szCs w:val="21"/>
              </w:rPr>
              <w:t>履约情况评价</w:t>
            </w:r>
          </w:p>
        </w:tc>
        <w:tc>
          <w:tcPr>
            <w:tcW w:w="2058" w:type="dxa"/>
            <w:gridSpan w:val="2"/>
            <w:tcBorders>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总体评价</w:t>
            </w:r>
          </w:p>
        </w:tc>
        <w:tc>
          <w:tcPr>
            <w:tcW w:w="6017" w:type="dxa"/>
            <w:gridSpan w:val="3"/>
            <w:tcBorders>
              <w:left w:val="single" w:color="auto" w:sz="4" w:space="0"/>
            </w:tcBorders>
            <w:vAlign w:val="center"/>
          </w:tcPr>
          <w:p>
            <w:pPr>
              <w:spacing w:line="360" w:lineRule="auto"/>
              <w:ind w:firstLine="105" w:firstLineChars="50"/>
              <w:jc w:val="center"/>
              <w:rPr>
                <w:rFonts w:ascii="新宋体" w:hAnsi="新宋体" w:eastAsia="新宋体"/>
                <w:szCs w:val="21"/>
              </w:rPr>
            </w:pPr>
            <w:r>
              <w:rPr>
                <w:rFonts w:hint="eastAsia" w:ascii="新宋体" w:hAnsi="新宋体" w:eastAsia="新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842" w:type="dxa"/>
            <w:vMerge w:val="continue"/>
            <w:vAlign w:val="center"/>
          </w:tcPr>
          <w:p>
            <w:pPr>
              <w:spacing w:line="360" w:lineRule="auto"/>
              <w:jc w:val="center"/>
              <w:rPr>
                <w:rFonts w:ascii="新宋体" w:hAnsi="新宋体" w:eastAsia="新宋体"/>
                <w:szCs w:val="21"/>
              </w:rPr>
            </w:pPr>
          </w:p>
        </w:tc>
        <w:tc>
          <w:tcPr>
            <w:tcW w:w="720" w:type="dxa"/>
            <w:vMerge w:val="restart"/>
            <w:tcBorders>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分项评价</w:t>
            </w:r>
          </w:p>
        </w:tc>
        <w:tc>
          <w:tcPr>
            <w:tcW w:w="1338" w:type="dxa"/>
            <w:tcBorders>
              <w:left w:val="single" w:color="auto" w:sz="4" w:space="0"/>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质量方面</w:t>
            </w:r>
          </w:p>
        </w:tc>
        <w:tc>
          <w:tcPr>
            <w:tcW w:w="6017" w:type="dxa"/>
            <w:gridSpan w:val="3"/>
            <w:tcBorders>
              <w:lef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842" w:type="dxa"/>
            <w:vMerge w:val="continue"/>
            <w:vAlign w:val="center"/>
          </w:tcPr>
          <w:p>
            <w:pPr>
              <w:spacing w:line="360" w:lineRule="auto"/>
              <w:jc w:val="center"/>
              <w:rPr>
                <w:rFonts w:ascii="新宋体" w:hAnsi="新宋体" w:eastAsia="新宋体"/>
                <w:szCs w:val="21"/>
              </w:rPr>
            </w:pPr>
          </w:p>
        </w:tc>
        <w:tc>
          <w:tcPr>
            <w:tcW w:w="720" w:type="dxa"/>
            <w:vMerge w:val="continue"/>
            <w:tcBorders>
              <w:right w:val="single" w:color="auto" w:sz="4" w:space="0"/>
            </w:tcBorders>
            <w:vAlign w:val="center"/>
          </w:tcPr>
          <w:p>
            <w:pPr>
              <w:spacing w:line="360" w:lineRule="auto"/>
              <w:jc w:val="center"/>
              <w:rPr>
                <w:rFonts w:ascii="新宋体" w:hAnsi="新宋体" w:eastAsia="新宋体"/>
                <w:szCs w:val="21"/>
              </w:rPr>
            </w:pPr>
          </w:p>
        </w:tc>
        <w:tc>
          <w:tcPr>
            <w:tcW w:w="1338" w:type="dxa"/>
            <w:tcBorders>
              <w:left w:val="single" w:color="auto" w:sz="4" w:space="0"/>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价格方面</w:t>
            </w:r>
          </w:p>
        </w:tc>
        <w:tc>
          <w:tcPr>
            <w:tcW w:w="6017" w:type="dxa"/>
            <w:gridSpan w:val="3"/>
            <w:tcBorders>
              <w:lef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842" w:type="dxa"/>
            <w:vMerge w:val="continue"/>
            <w:vAlign w:val="center"/>
          </w:tcPr>
          <w:p>
            <w:pPr>
              <w:spacing w:line="360" w:lineRule="auto"/>
              <w:jc w:val="center"/>
              <w:rPr>
                <w:rFonts w:ascii="新宋体" w:hAnsi="新宋体" w:eastAsia="新宋体"/>
                <w:szCs w:val="21"/>
              </w:rPr>
            </w:pPr>
          </w:p>
        </w:tc>
        <w:tc>
          <w:tcPr>
            <w:tcW w:w="720" w:type="dxa"/>
            <w:vMerge w:val="continue"/>
            <w:tcBorders>
              <w:right w:val="single" w:color="auto" w:sz="4" w:space="0"/>
            </w:tcBorders>
            <w:vAlign w:val="center"/>
          </w:tcPr>
          <w:p>
            <w:pPr>
              <w:spacing w:line="360" w:lineRule="auto"/>
              <w:jc w:val="center"/>
              <w:rPr>
                <w:rFonts w:ascii="新宋体" w:hAnsi="新宋体" w:eastAsia="新宋体"/>
                <w:szCs w:val="21"/>
              </w:rPr>
            </w:pPr>
          </w:p>
        </w:tc>
        <w:tc>
          <w:tcPr>
            <w:tcW w:w="1338" w:type="dxa"/>
            <w:tcBorders>
              <w:left w:val="single" w:color="auto" w:sz="4" w:space="0"/>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服务方面</w:t>
            </w:r>
          </w:p>
        </w:tc>
        <w:tc>
          <w:tcPr>
            <w:tcW w:w="6017" w:type="dxa"/>
            <w:gridSpan w:val="3"/>
            <w:tcBorders>
              <w:lef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842" w:type="dxa"/>
            <w:vMerge w:val="continue"/>
            <w:vAlign w:val="center"/>
          </w:tcPr>
          <w:p>
            <w:pPr>
              <w:spacing w:line="360" w:lineRule="auto"/>
              <w:jc w:val="center"/>
              <w:rPr>
                <w:rFonts w:ascii="新宋体" w:hAnsi="新宋体" w:eastAsia="新宋体"/>
                <w:szCs w:val="21"/>
              </w:rPr>
            </w:pPr>
          </w:p>
        </w:tc>
        <w:tc>
          <w:tcPr>
            <w:tcW w:w="720" w:type="dxa"/>
            <w:vMerge w:val="continue"/>
            <w:tcBorders>
              <w:right w:val="single" w:color="auto" w:sz="4" w:space="0"/>
            </w:tcBorders>
            <w:vAlign w:val="center"/>
          </w:tcPr>
          <w:p>
            <w:pPr>
              <w:spacing w:line="360" w:lineRule="auto"/>
              <w:jc w:val="center"/>
              <w:rPr>
                <w:rFonts w:ascii="新宋体" w:hAnsi="新宋体" w:eastAsia="新宋体"/>
                <w:szCs w:val="21"/>
              </w:rPr>
            </w:pPr>
          </w:p>
        </w:tc>
        <w:tc>
          <w:tcPr>
            <w:tcW w:w="1338" w:type="dxa"/>
            <w:tcBorders>
              <w:left w:val="single" w:color="auto" w:sz="4" w:space="0"/>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时间方面</w:t>
            </w:r>
          </w:p>
        </w:tc>
        <w:tc>
          <w:tcPr>
            <w:tcW w:w="6017" w:type="dxa"/>
            <w:gridSpan w:val="3"/>
            <w:tcBorders>
              <w:lef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842" w:type="dxa"/>
            <w:vMerge w:val="continue"/>
            <w:vAlign w:val="center"/>
          </w:tcPr>
          <w:p>
            <w:pPr>
              <w:spacing w:line="360" w:lineRule="auto"/>
              <w:jc w:val="center"/>
              <w:rPr>
                <w:rFonts w:ascii="新宋体" w:hAnsi="新宋体" w:eastAsia="新宋体"/>
                <w:szCs w:val="21"/>
              </w:rPr>
            </w:pPr>
          </w:p>
        </w:tc>
        <w:tc>
          <w:tcPr>
            <w:tcW w:w="720" w:type="dxa"/>
            <w:vMerge w:val="continue"/>
            <w:tcBorders>
              <w:right w:val="single" w:color="auto" w:sz="4" w:space="0"/>
            </w:tcBorders>
            <w:vAlign w:val="center"/>
          </w:tcPr>
          <w:p>
            <w:pPr>
              <w:spacing w:line="360" w:lineRule="auto"/>
              <w:jc w:val="center"/>
              <w:rPr>
                <w:rFonts w:ascii="新宋体" w:hAnsi="新宋体" w:eastAsia="新宋体"/>
                <w:szCs w:val="21"/>
              </w:rPr>
            </w:pPr>
          </w:p>
        </w:tc>
        <w:tc>
          <w:tcPr>
            <w:tcW w:w="1338" w:type="dxa"/>
            <w:tcBorders>
              <w:left w:val="single" w:color="auto" w:sz="4" w:space="0"/>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环境保护</w:t>
            </w:r>
          </w:p>
        </w:tc>
        <w:tc>
          <w:tcPr>
            <w:tcW w:w="6017" w:type="dxa"/>
            <w:gridSpan w:val="3"/>
            <w:tcBorders>
              <w:lef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842" w:type="dxa"/>
            <w:vMerge w:val="continue"/>
            <w:vAlign w:val="center"/>
          </w:tcPr>
          <w:p>
            <w:pPr>
              <w:spacing w:line="360" w:lineRule="auto"/>
              <w:jc w:val="center"/>
              <w:rPr>
                <w:rFonts w:ascii="新宋体" w:hAnsi="新宋体" w:eastAsia="新宋体"/>
                <w:szCs w:val="21"/>
              </w:rPr>
            </w:pPr>
          </w:p>
        </w:tc>
        <w:tc>
          <w:tcPr>
            <w:tcW w:w="720" w:type="dxa"/>
            <w:vMerge w:val="continue"/>
            <w:tcBorders>
              <w:right w:val="single" w:color="auto" w:sz="4" w:space="0"/>
            </w:tcBorders>
            <w:vAlign w:val="center"/>
          </w:tcPr>
          <w:p>
            <w:pPr>
              <w:spacing w:line="360" w:lineRule="auto"/>
              <w:jc w:val="center"/>
              <w:rPr>
                <w:rFonts w:ascii="新宋体" w:hAnsi="新宋体" w:eastAsia="新宋体"/>
                <w:szCs w:val="21"/>
              </w:rPr>
            </w:pPr>
          </w:p>
        </w:tc>
        <w:tc>
          <w:tcPr>
            <w:tcW w:w="1338" w:type="dxa"/>
            <w:tcBorders>
              <w:left w:val="single" w:color="auto" w:sz="4" w:space="0"/>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其他</w:t>
            </w:r>
          </w:p>
        </w:tc>
        <w:tc>
          <w:tcPr>
            <w:tcW w:w="6017" w:type="dxa"/>
            <w:gridSpan w:val="3"/>
            <w:tcBorders>
              <w:left w:val="single" w:color="auto" w:sz="4" w:space="0"/>
            </w:tcBorders>
            <w:vAlign w:val="center"/>
          </w:tcPr>
          <w:p>
            <w:pPr>
              <w:spacing w:before="120" w:beforeLines="50" w:after="120" w:afterLines="50" w:line="360" w:lineRule="auto"/>
              <w:rPr>
                <w:rFonts w:ascii="新宋体" w:hAnsi="新宋体" w:eastAsia="新宋体"/>
                <w:szCs w:val="21"/>
                <w:u w:val="single"/>
              </w:rPr>
            </w:pPr>
            <w:r>
              <w:rPr>
                <w:rFonts w:hint="eastAsia" w:ascii="新宋体" w:hAnsi="新宋体" w:eastAsia="新宋体"/>
                <w:szCs w:val="21"/>
              </w:rPr>
              <w:t>评价内容为：</w:t>
            </w:r>
          </w:p>
          <w:p>
            <w:pPr>
              <w:spacing w:before="120" w:beforeLines="50" w:after="120" w:afterLines="50" w:line="360" w:lineRule="auto"/>
              <w:rPr>
                <w:rFonts w:ascii="新宋体" w:hAnsi="新宋体" w:eastAsia="新宋体"/>
                <w:szCs w:val="21"/>
              </w:rPr>
            </w:pPr>
            <w:r>
              <w:rPr>
                <w:rFonts w:hint="eastAsia" w:ascii="新宋体" w:hAnsi="新宋体" w:eastAsia="新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94" w:hRule="atLeast"/>
          <w:jc w:val="center"/>
        </w:trPr>
        <w:tc>
          <w:tcPr>
            <w:tcW w:w="1562" w:type="dxa"/>
            <w:gridSpan w:val="2"/>
            <w:vAlign w:val="center"/>
          </w:tcPr>
          <w:p>
            <w:pPr>
              <w:spacing w:line="360" w:lineRule="auto"/>
              <w:jc w:val="center"/>
              <w:rPr>
                <w:rFonts w:ascii="新宋体" w:hAnsi="新宋体" w:eastAsia="新宋体"/>
                <w:szCs w:val="21"/>
              </w:rPr>
            </w:pPr>
            <w:r>
              <w:rPr>
                <w:rFonts w:hint="eastAsia" w:ascii="新宋体" w:hAnsi="新宋体" w:eastAsia="新宋体"/>
                <w:szCs w:val="21"/>
              </w:rPr>
              <w:t>具体情况说明</w:t>
            </w:r>
          </w:p>
        </w:tc>
        <w:tc>
          <w:tcPr>
            <w:tcW w:w="7355" w:type="dxa"/>
            <w:gridSpan w:val="4"/>
          </w:tcPr>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77" w:hRule="atLeast"/>
          <w:jc w:val="center"/>
        </w:trPr>
        <w:tc>
          <w:tcPr>
            <w:tcW w:w="1562" w:type="dxa"/>
            <w:gridSpan w:val="2"/>
            <w:vAlign w:val="center"/>
          </w:tcPr>
          <w:p>
            <w:pPr>
              <w:spacing w:line="360" w:lineRule="auto"/>
              <w:jc w:val="center"/>
              <w:rPr>
                <w:rFonts w:ascii="新宋体" w:hAnsi="新宋体" w:eastAsia="新宋体"/>
                <w:szCs w:val="21"/>
              </w:rPr>
            </w:pPr>
            <w:r>
              <w:rPr>
                <w:rFonts w:hint="eastAsia" w:ascii="新宋体" w:hAnsi="新宋体" w:eastAsia="新宋体"/>
                <w:szCs w:val="21"/>
              </w:rPr>
              <w:t>采购人意见</w:t>
            </w:r>
          </w:p>
          <w:p>
            <w:pPr>
              <w:spacing w:line="360" w:lineRule="auto"/>
              <w:jc w:val="center"/>
              <w:rPr>
                <w:rFonts w:ascii="新宋体" w:hAnsi="新宋体" w:eastAsia="新宋体"/>
                <w:szCs w:val="21"/>
              </w:rPr>
            </w:pPr>
            <w:r>
              <w:rPr>
                <w:rFonts w:hint="eastAsia" w:ascii="新宋体" w:hAnsi="新宋体" w:eastAsia="新宋体"/>
                <w:szCs w:val="21"/>
              </w:rPr>
              <w:t>（公章）</w:t>
            </w:r>
          </w:p>
        </w:tc>
        <w:tc>
          <w:tcPr>
            <w:tcW w:w="7355" w:type="dxa"/>
            <w:gridSpan w:val="4"/>
            <w:vAlign w:val="center"/>
          </w:tcPr>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ind w:firstLine="3780" w:firstLineChars="1800"/>
              <w:rPr>
                <w:rFonts w:ascii="新宋体" w:hAnsi="新宋体" w:eastAsia="新宋体"/>
                <w:szCs w:val="21"/>
              </w:rPr>
            </w:pPr>
          </w:p>
          <w:p>
            <w:pPr>
              <w:spacing w:line="360" w:lineRule="auto"/>
              <w:ind w:firstLine="3780" w:firstLineChars="1800"/>
              <w:rPr>
                <w:rFonts w:ascii="新宋体" w:hAnsi="新宋体" w:eastAsia="新宋体"/>
                <w:szCs w:val="21"/>
              </w:rPr>
            </w:pPr>
            <w:r>
              <w:rPr>
                <w:rFonts w:hint="eastAsia" w:ascii="新宋体" w:hAnsi="新宋体" w:eastAsia="新宋体"/>
                <w:szCs w:val="21"/>
              </w:rPr>
              <w:t>日期：   年   月   日</w:t>
            </w:r>
          </w:p>
        </w:tc>
      </w:tr>
    </w:tbl>
    <w:p>
      <w:pPr>
        <w:spacing w:line="360" w:lineRule="auto"/>
        <w:rPr>
          <w:rFonts w:ascii="新宋体" w:hAnsi="新宋体" w:eastAsia="新宋体"/>
          <w:szCs w:val="21"/>
        </w:rPr>
      </w:pPr>
      <w:r>
        <w:rPr>
          <w:rFonts w:hint="eastAsia" w:ascii="新宋体" w:hAnsi="新宋体" w:eastAsia="新宋体"/>
          <w:szCs w:val="21"/>
        </w:rPr>
        <w:t>说明：</w:t>
      </w:r>
    </w:p>
    <w:p>
      <w:pPr>
        <w:spacing w:line="360" w:lineRule="auto"/>
        <w:rPr>
          <w:rFonts w:ascii="新宋体" w:hAnsi="新宋体" w:eastAsia="新宋体"/>
          <w:szCs w:val="21"/>
        </w:rPr>
      </w:pPr>
      <w:r>
        <w:rPr>
          <w:rFonts w:hint="eastAsia" w:ascii="新宋体" w:hAnsi="新宋体" w:eastAsia="新宋体"/>
          <w:szCs w:val="21"/>
        </w:rPr>
        <w:t>1、本表为采购人向深圳市政府采购中心反映政府采购项目履约情况时所用；</w:t>
      </w:r>
    </w:p>
    <w:p>
      <w:pPr>
        <w:spacing w:line="360" w:lineRule="auto"/>
        <w:rPr>
          <w:rFonts w:ascii="新宋体" w:hAnsi="新宋体" w:eastAsia="新宋体"/>
          <w:szCs w:val="21"/>
        </w:rPr>
      </w:pPr>
      <w:r>
        <w:rPr>
          <w:rFonts w:hint="eastAsia" w:ascii="新宋体" w:hAnsi="新宋体" w:eastAsia="新宋体"/>
          <w:szCs w:val="21"/>
        </w:rPr>
        <w:t>2、履约情况评价分为优、良、中、差四个等级，请在对应的框前打“√”，然后在“具体情况说明”一栏详细说明有关情况。</w:t>
      </w: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pStyle w:val="2"/>
      </w:pPr>
      <w:r>
        <w:rPr>
          <w:rFonts w:hint="eastAsia"/>
        </w:rPr>
        <w:t>第二册  通用条款（公开招标）</w:t>
      </w:r>
    </w:p>
    <w:p>
      <w:pPr>
        <w:pStyle w:val="5"/>
        <w:rPr>
          <w:rFonts w:ascii="新宋体" w:hAnsi="新宋体" w:eastAsia="新宋体"/>
          <w:kern w:val="44"/>
          <w:sz w:val="30"/>
          <w:szCs w:val="30"/>
        </w:rPr>
      </w:pPr>
      <w:r>
        <w:rPr>
          <w:rFonts w:hint="eastAsia" w:ascii="新宋体" w:hAnsi="新宋体" w:eastAsia="新宋体"/>
          <w:kern w:val="44"/>
          <w:sz w:val="30"/>
          <w:szCs w:val="30"/>
        </w:rPr>
        <w:t>第一章   总则</w:t>
      </w:r>
    </w:p>
    <w:p>
      <w:pPr>
        <w:spacing w:line="360" w:lineRule="auto"/>
        <w:rPr>
          <w:rFonts w:ascii="新宋体" w:hAnsi="新宋体" w:eastAsia="新宋体"/>
          <w:szCs w:val="21"/>
        </w:rPr>
      </w:pPr>
      <w:r>
        <w:rPr>
          <w:rFonts w:hint="eastAsia" w:ascii="新宋体" w:hAnsi="新宋体" w:eastAsia="新宋体"/>
          <w:szCs w:val="21"/>
        </w:rPr>
        <w:t>1. 通用条款说明</w:t>
      </w:r>
    </w:p>
    <w:p>
      <w:pPr>
        <w:spacing w:line="360" w:lineRule="auto"/>
        <w:rPr>
          <w:rFonts w:ascii="新宋体" w:hAnsi="新宋体" w:eastAsia="新宋体"/>
          <w:szCs w:val="21"/>
        </w:rPr>
      </w:pPr>
      <w:r>
        <w:rPr>
          <w:rFonts w:hint="eastAsia" w:ascii="新宋体" w:hAnsi="新宋体" w:eastAsia="新宋体"/>
          <w:szCs w:val="21"/>
        </w:rPr>
        <w:t>1.1招标代理机构发出招标文件通用条款版本，列出深圳市政府采购项目进行招标采购所适用的通用条款内容。如有需要，招标代理机构可以对通用条款增加附录或补充内容。</w:t>
      </w:r>
    </w:p>
    <w:p>
      <w:pPr>
        <w:spacing w:line="360" w:lineRule="auto"/>
        <w:rPr>
          <w:rFonts w:ascii="新宋体" w:hAnsi="新宋体" w:eastAsia="新宋体"/>
          <w:szCs w:val="21"/>
        </w:rPr>
      </w:pPr>
      <w:r>
        <w:rPr>
          <w:rFonts w:hint="eastAsia" w:ascii="新宋体" w:hAnsi="新宋体" w:eastAsia="新宋体"/>
          <w:szCs w:val="21"/>
        </w:rPr>
        <w:t>1.2招标文件分为第一册“专用条款”和第二册“通用条款”。</w:t>
      </w:r>
    </w:p>
    <w:p>
      <w:pPr>
        <w:spacing w:line="360" w:lineRule="auto"/>
        <w:rPr>
          <w:rFonts w:ascii="新宋体" w:hAnsi="新宋体" w:eastAsia="新宋体"/>
          <w:szCs w:val="21"/>
        </w:rPr>
      </w:pPr>
      <w:r>
        <w:rPr>
          <w:rFonts w:hint="eastAsia" w:ascii="新宋体" w:hAnsi="新宋体" w:eastAsia="新宋体"/>
          <w:szCs w:val="21"/>
        </w:rPr>
        <w:t>1.3“专用条款”是对本次采购项目的具体要求，包含投标人资格要求、招标项目需求、投标文件格式、附件等内容。</w:t>
      </w:r>
    </w:p>
    <w:p>
      <w:pPr>
        <w:spacing w:line="360" w:lineRule="auto"/>
        <w:rPr>
          <w:rFonts w:ascii="新宋体" w:hAnsi="新宋体" w:eastAsia="新宋体"/>
          <w:szCs w:val="21"/>
        </w:rPr>
      </w:pPr>
      <w:r>
        <w:rPr>
          <w:rFonts w:hint="eastAsia" w:ascii="新宋体" w:hAnsi="新宋体" w:eastAsia="新宋体"/>
          <w:szCs w:val="21"/>
        </w:rPr>
        <w:t>1.4“通用条款”是适用于政府采购项目的基础性条款，具有普遍性和通用性。</w:t>
      </w:r>
    </w:p>
    <w:p>
      <w:pPr>
        <w:spacing w:line="360" w:lineRule="auto"/>
        <w:rPr>
          <w:rFonts w:ascii="新宋体" w:hAnsi="新宋体" w:eastAsia="新宋体"/>
          <w:szCs w:val="21"/>
        </w:rPr>
      </w:pPr>
      <w:r>
        <w:rPr>
          <w:rFonts w:hint="eastAsia" w:ascii="新宋体" w:hAnsi="新宋体" w:eastAsia="新宋体"/>
          <w:szCs w:val="21"/>
        </w:rPr>
        <w:t>1.5 “专用条款”和“通用条款”表述不一致或有冲突时，以“专用条款”为准。</w:t>
      </w:r>
    </w:p>
    <w:p>
      <w:pPr>
        <w:spacing w:line="360" w:lineRule="auto"/>
        <w:rPr>
          <w:rFonts w:ascii="新宋体" w:hAnsi="新宋体" w:eastAsia="新宋体"/>
          <w:szCs w:val="21"/>
        </w:rPr>
      </w:pPr>
      <w:r>
        <w:rPr>
          <w:rFonts w:hint="eastAsia" w:ascii="新宋体" w:hAnsi="新宋体" w:eastAsia="新宋体"/>
          <w:szCs w:val="21"/>
        </w:rPr>
        <w:t>2</w:t>
      </w:r>
      <w:r>
        <w:rPr>
          <w:rFonts w:ascii="新宋体" w:hAnsi="新宋体" w:eastAsia="新宋体"/>
          <w:szCs w:val="21"/>
        </w:rPr>
        <w:t>．</w:t>
      </w:r>
      <w:r>
        <w:rPr>
          <w:rFonts w:hint="eastAsia" w:ascii="新宋体" w:hAnsi="新宋体" w:eastAsia="新宋体"/>
          <w:szCs w:val="21"/>
        </w:rPr>
        <w:t>招标说明</w:t>
      </w:r>
    </w:p>
    <w:p>
      <w:pPr>
        <w:spacing w:line="360" w:lineRule="auto"/>
        <w:rPr>
          <w:rFonts w:ascii="新宋体" w:hAnsi="新宋体" w:eastAsia="新宋体"/>
          <w:szCs w:val="21"/>
        </w:rPr>
      </w:pPr>
      <w:r>
        <w:rPr>
          <w:rFonts w:hint="eastAsia" w:ascii="新宋体" w:hAnsi="新宋体" w:eastAsia="新宋体"/>
          <w:color w:val="FF0000"/>
          <w:szCs w:val="21"/>
        </w:rPr>
        <w:t>本项目按照《深圳经济特区政府采购条例》、《深圳经济特区政府采购条例实施细则》</w:t>
      </w:r>
      <w:r>
        <w:rPr>
          <w:rFonts w:hint="eastAsia" w:ascii="新宋体" w:hAnsi="新宋体" w:eastAsia="新宋体"/>
          <w:szCs w:val="21"/>
        </w:rPr>
        <w:t>等规定，并参考有关法规，通过招标方式确定中标供应商。</w:t>
      </w:r>
    </w:p>
    <w:p>
      <w:pPr>
        <w:spacing w:line="360" w:lineRule="auto"/>
        <w:rPr>
          <w:rFonts w:ascii="新宋体" w:hAnsi="新宋体" w:eastAsia="新宋体"/>
          <w:szCs w:val="21"/>
        </w:rPr>
      </w:pPr>
      <w:r>
        <w:rPr>
          <w:rFonts w:hint="eastAsia" w:ascii="新宋体" w:hAnsi="新宋体" w:eastAsia="新宋体"/>
          <w:szCs w:val="21"/>
        </w:rPr>
        <w:t>3．定义</w:t>
      </w:r>
    </w:p>
    <w:p>
      <w:pPr>
        <w:spacing w:line="360" w:lineRule="auto"/>
        <w:rPr>
          <w:rFonts w:ascii="新宋体" w:hAnsi="新宋体" w:eastAsia="新宋体"/>
          <w:szCs w:val="21"/>
        </w:rPr>
      </w:pPr>
      <w:r>
        <w:rPr>
          <w:rFonts w:ascii="新宋体" w:hAnsi="新宋体" w:eastAsia="新宋体"/>
          <w:szCs w:val="21"/>
        </w:rPr>
        <w:t>招标文件中下列术语应解释为：</w:t>
      </w:r>
    </w:p>
    <w:p>
      <w:pPr>
        <w:spacing w:line="360" w:lineRule="auto"/>
        <w:rPr>
          <w:rFonts w:ascii="新宋体" w:hAnsi="新宋体" w:eastAsia="新宋体"/>
          <w:szCs w:val="21"/>
        </w:rPr>
      </w:pPr>
      <w:r>
        <w:rPr>
          <w:rFonts w:hint="eastAsia" w:ascii="新宋体" w:hAnsi="新宋体" w:eastAsia="新宋体"/>
          <w:szCs w:val="21"/>
        </w:rPr>
        <w:t>3.</w:t>
      </w:r>
      <w:r>
        <w:rPr>
          <w:rFonts w:ascii="新宋体" w:hAnsi="新宋体" w:eastAsia="新宋体"/>
          <w:szCs w:val="21"/>
        </w:rPr>
        <w:t>1</w:t>
      </w:r>
      <w:r>
        <w:rPr>
          <w:rFonts w:hint="eastAsia" w:ascii="新宋体" w:hAnsi="新宋体" w:eastAsia="新宋体"/>
          <w:szCs w:val="21"/>
        </w:rPr>
        <w:t>“招标代理机构”是指已获得深圳市财政局的批复，已成为深圳市政府招标代理采购机构的，并对政府采购活动提供服务的专门机构；本文件所述的“招标代理机构”</w:t>
      </w:r>
      <w:r>
        <w:rPr>
          <w:rFonts w:ascii="新宋体" w:hAnsi="新宋体" w:eastAsia="新宋体"/>
          <w:szCs w:val="21"/>
        </w:rPr>
        <w:t>指</w:t>
      </w:r>
      <w:r>
        <w:rPr>
          <w:rFonts w:hint="eastAsia" w:ascii="新宋体" w:hAnsi="新宋体" w:eastAsia="新宋体"/>
          <w:color w:val="FF0000"/>
          <w:szCs w:val="21"/>
        </w:rPr>
        <w:t>深圳市瑞凝信招标咨询有限公司；</w:t>
      </w:r>
    </w:p>
    <w:p>
      <w:pPr>
        <w:spacing w:line="360" w:lineRule="auto"/>
        <w:rPr>
          <w:rFonts w:ascii="新宋体" w:hAnsi="新宋体" w:eastAsia="新宋体"/>
          <w:szCs w:val="21"/>
        </w:rPr>
      </w:pPr>
      <w:r>
        <w:rPr>
          <w:rFonts w:hint="eastAsia" w:ascii="新宋体" w:hAnsi="新宋体" w:eastAsia="新宋体"/>
          <w:szCs w:val="21"/>
        </w:rPr>
        <w:t xml:space="preserve">3.2“采购人”或“招标人”：指利用财政性资金依法进行政府采购的国家机关、事业单位、团体组织； </w:t>
      </w:r>
    </w:p>
    <w:p>
      <w:pPr>
        <w:spacing w:line="360" w:lineRule="auto"/>
        <w:rPr>
          <w:rFonts w:ascii="新宋体" w:hAnsi="新宋体" w:eastAsia="新宋体"/>
          <w:szCs w:val="21"/>
        </w:rPr>
      </w:pPr>
      <w:r>
        <w:rPr>
          <w:rFonts w:hint="eastAsia" w:ascii="新宋体" w:hAnsi="新宋体" w:eastAsia="新宋体"/>
          <w:szCs w:val="21"/>
        </w:rPr>
        <w:t>3.3“投标人”或“投标方”，即供应商，指参加投标竞争并愿意按照招标文件要求向采购人提供货物、工程或者服务的依法成立的法人、其他组织或者自然人；</w:t>
      </w:r>
    </w:p>
    <w:p>
      <w:pPr>
        <w:spacing w:line="360" w:lineRule="auto"/>
        <w:rPr>
          <w:rFonts w:ascii="新宋体" w:hAnsi="新宋体" w:eastAsia="新宋体"/>
          <w:szCs w:val="21"/>
        </w:rPr>
      </w:pPr>
      <w:r>
        <w:rPr>
          <w:rFonts w:hint="eastAsia" w:ascii="新宋体" w:hAnsi="新宋体" w:eastAsia="新宋体"/>
          <w:szCs w:val="21"/>
        </w:rPr>
        <w:t>3.4“评审委员会”和“谈判小组”是依据《深圳经济特区政府采购条例》、《深圳经济特区政府采购条例实施细则》等有关规定组建的专门负责本次招标其评标（谈判）工作的临时性机构；</w:t>
      </w:r>
    </w:p>
    <w:p>
      <w:pPr>
        <w:spacing w:line="360" w:lineRule="auto"/>
        <w:rPr>
          <w:rFonts w:ascii="新宋体" w:hAnsi="新宋体" w:eastAsia="新宋体"/>
          <w:szCs w:val="21"/>
        </w:rPr>
      </w:pPr>
      <w:r>
        <w:rPr>
          <w:rFonts w:hint="eastAsia" w:ascii="新宋体" w:hAnsi="新宋体" w:eastAsia="新宋体"/>
          <w:szCs w:val="21"/>
        </w:rPr>
        <w:t>3.5“日期”</w:t>
      </w:r>
      <w:r>
        <w:rPr>
          <w:rFonts w:ascii="新宋体" w:hAnsi="新宋体" w:eastAsia="新宋体"/>
          <w:szCs w:val="21"/>
        </w:rPr>
        <w:t>指</w:t>
      </w:r>
      <w:r>
        <w:rPr>
          <w:rFonts w:hint="eastAsia" w:ascii="新宋体" w:hAnsi="新宋体" w:eastAsia="新宋体"/>
          <w:szCs w:val="21"/>
        </w:rPr>
        <w:t>公历日；</w:t>
      </w:r>
    </w:p>
    <w:p>
      <w:pPr>
        <w:spacing w:line="360" w:lineRule="auto"/>
        <w:rPr>
          <w:rFonts w:ascii="新宋体" w:hAnsi="新宋体" w:eastAsia="新宋体"/>
          <w:szCs w:val="21"/>
        </w:rPr>
      </w:pPr>
      <w:r>
        <w:rPr>
          <w:rFonts w:hint="eastAsia" w:ascii="新宋体" w:hAnsi="新宋体" w:eastAsia="新宋体"/>
          <w:szCs w:val="21"/>
        </w:rPr>
        <w:t>3.6“合同”指由本次招标所产生的合同或合约文件；</w:t>
      </w:r>
    </w:p>
    <w:p>
      <w:pPr>
        <w:spacing w:line="360" w:lineRule="auto"/>
        <w:rPr>
          <w:rFonts w:ascii="新宋体" w:hAnsi="新宋体" w:eastAsia="新宋体"/>
          <w:szCs w:val="21"/>
        </w:rPr>
      </w:pPr>
      <w:r>
        <w:rPr>
          <w:rFonts w:hint="eastAsia" w:ascii="新宋体" w:hAnsi="新宋体" w:eastAsia="新宋体"/>
          <w:szCs w:val="21"/>
        </w:rPr>
        <w:t>3.7“电子投标文件”指利用深圳市政府采购网提供的投标书加密软件加密的投标文件,适用于网上投标；（此投标书加密软件可从</w:t>
      </w:r>
      <w:r>
        <w:rPr>
          <w:rFonts w:ascii="新宋体" w:hAnsi="新宋体" w:eastAsia="新宋体"/>
          <w:szCs w:val="21"/>
        </w:rPr>
        <w:t>http://www.szzfcg.cn/</w:t>
      </w:r>
      <w:r>
        <w:rPr>
          <w:rFonts w:hint="eastAsia" w:ascii="新宋体" w:hAnsi="新宋体" w:eastAsia="新宋体"/>
          <w:szCs w:val="21"/>
        </w:rPr>
        <w:t>网站“相关软件”栏目中下载）；</w:t>
      </w:r>
    </w:p>
    <w:p>
      <w:pPr>
        <w:spacing w:line="360" w:lineRule="auto"/>
        <w:rPr>
          <w:rFonts w:ascii="新宋体" w:hAnsi="新宋体" w:eastAsia="新宋体"/>
          <w:szCs w:val="21"/>
        </w:rPr>
      </w:pPr>
      <w:r>
        <w:rPr>
          <w:rFonts w:hint="eastAsia" w:ascii="新宋体" w:hAnsi="新宋体" w:eastAsia="新宋体"/>
          <w:szCs w:val="21"/>
        </w:rPr>
        <w:t>3.8“网上投标”指通过深圳市政府采购网上传电子投标文件；</w:t>
      </w:r>
    </w:p>
    <w:p>
      <w:pPr>
        <w:spacing w:line="360" w:lineRule="auto"/>
        <w:rPr>
          <w:rFonts w:ascii="新宋体" w:hAnsi="新宋体" w:eastAsia="新宋体"/>
          <w:szCs w:val="21"/>
        </w:rPr>
      </w:pPr>
      <w:r>
        <w:rPr>
          <w:rFonts w:hint="eastAsia" w:ascii="新宋体" w:hAnsi="新宋体" w:eastAsia="新宋体"/>
          <w:szCs w:val="21"/>
        </w:rPr>
        <w:t>3.9招标文件中的标题或题名仅起引导作用，而不应视为对招标文件内容的理解和解释。</w:t>
      </w:r>
    </w:p>
    <w:p>
      <w:pPr>
        <w:spacing w:line="360" w:lineRule="auto"/>
        <w:rPr>
          <w:rFonts w:ascii="新宋体" w:hAnsi="新宋体" w:eastAsia="新宋体"/>
          <w:szCs w:val="21"/>
        </w:rPr>
      </w:pPr>
      <w:r>
        <w:rPr>
          <w:rFonts w:hint="eastAsia" w:ascii="新宋体" w:hAnsi="新宋体" w:eastAsia="新宋体"/>
          <w:szCs w:val="21"/>
        </w:rPr>
        <w:t>4. 政府采购供应商责任</w:t>
      </w:r>
    </w:p>
    <w:p>
      <w:pPr>
        <w:spacing w:line="360" w:lineRule="auto"/>
        <w:rPr>
          <w:rFonts w:ascii="新宋体" w:hAnsi="新宋体" w:eastAsia="新宋体"/>
          <w:szCs w:val="21"/>
        </w:rPr>
      </w:pPr>
      <w:r>
        <w:rPr>
          <w:rFonts w:hint="eastAsia" w:ascii="新宋体" w:hAnsi="新宋体" w:eastAsia="新宋体"/>
          <w:szCs w:val="21"/>
        </w:rPr>
        <w:t>4.1欢迎诚信、有实力和有社会责任心的供应商参与政府采购事业。</w:t>
      </w:r>
    </w:p>
    <w:p>
      <w:pPr>
        <w:spacing w:line="360" w:lineRule="auto"/>
        <w:rPr>
          <w:rFonts w:ascii="新宋体" w:hAnsi="新宋体" w:eastAsia="新宋体"/>
          <w:szCs w:val="21"/>
        </w:rPr>
      </w:pPr>
      <w:r>
        <w:rPr>
          <w:rFonts w:hint="eastAsia" w:ascii="新宋体" w:hAnsi="新宋体" w:eastAsia="新宋体"/>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rPr>
          <w:rFonts w:ascii="新宋体" w:hAnsi="新宋体" w:eastAsia="新宋体"/>
          <w:szCs w:val="21"/>
        </w:rPr>
      </w:pPr>
      <w:r>
        <w:rPr>
          <w:rFonts w:hint="eastAsia" w:ascii="新宋体" w:hAnsi="新宋体" w:eastAsia="新宋体"/>
          <w:szCs w:val="21"/>
        </w:rPr>
        <w:t>5．投标人参加政府采购的条件</w:t>
      </w:r>
    </w:p>
    <w:p>
      <w:pPr>
        <w:spacing w:line="360" w:lineRule="auto"/>
        <w:rPr>
          <w:rFonts w:ascii="新宋体" w:hAnsi="新宋体" w:eastAsia="新宋体"/>
          <w:color w:val="FF0000"/>
          <w:szCs w:val="21"/>
        </w:rPr>
      </w:pPr>
      <w:r>
        <w:rPr>
          <w:rFonts w:hint="eastAsia" w:ascii="新宋体" w:hAnsi="新宋体" w:eastAsia="新宋体"/>
          <w:color w:val="FF0000"/>
          <w:szCs w:val="21"/>
        </w:rPr>
        <w:t>5.1投标人应在投标前到深圳公共资源交易中心进行注册（本项目</w:t>
      </w:r>
      <w:r>
        <w:rPr>
          <w:rFonts w:ascii="新宋体" w:hAnsi="新宋体" w:eastAsia="新宋体"/>
          <w:color w:val="FF0000"/>
          <w:szCs w:val="21"/>
        </w:rPr>
        <w:t>可选</w:t>
      </w:r>
      <w:r>
        <w:rPr>
          <w:rFonts w:hint="eastAsia" w:ascii="新宋体" w:hAnsi="新宋体" w:eastAsia="新宋体"/>
          <w:color w:val="FF0000"/>
          <w:szCs w:val="21"/>
        </w:rPr>
        <w:t>）。《</w:t>
      </w:r>
      <w:r>
        <w:fldChar w:fldCharType="begin"/>
      </w:r>
      <w:r>
        <w:instrText xml:space="preserve"> HYPERLINK "http://www.szzfcg.cn/viewer.do?id=2455258" \t "documentViewer2455258" </w:instrText>
      </w:r>
      <w:r>
        <w:fldChar w:fldCharType="separate"/>
      </w:r>
      <w:r>
        <w:rPr>
          <w:rStyle w:val="49"/>
          <w:rFonts w:ascii="新宋体" w:hAnsi="新宋体" w:eastAsia="新宋体"/>
          <w:color w:val="FF0000"/>
          <w:szCs w:val="21"/>
        </w:rPr>
        <w:t>供应商注册及电子密钥新申请指引</w:t>
      </w:r>
      <w:r>
        <w:rPr>
          <w:rStyle w:val="49"/>
          <w:rFonts w:ascii="新宋体" w:hAnsi="新宋体" w:eastAsia="新宋体"/>
          <w:color w:val="FF0000"/>
          <w:szCs w:val="21"/>
        </w:rPr>
        <w:fldChar w:fldCharType="end"/>
      </w:r>
      <w:r>
        <w:rPr>
          <w:rFonts w:hint="eastAsia" w:ascii="新宋体" w:hAnsi="新宋体" w:eastAsia="新宋体"/>
          <w:color w:val="FF0000"/>
          <w:szCs w:val="21"/>
        </w:rPr>
        <w:t>》详见</w:t>
      </w:r>
      <w:r>
        <w:rPr>
          <w:rFonts w:ascii="新宋体" w:hAnsi="新宋体" w:eastAsia="新宋体"/>
          <w:color w:val="FF0000"/>
          <w:szCs w:val="21"/>
        </w:rPr>
        <w:t>http://www.szzfcg.cn/</w:t>
      </w:r>
      <w:r>
        <w:rPr>
          <w:rFonts w:hint="eastAsia" w:ascii="新宋体" w:hAnsi="新宋体" w:eastAsia="新宋体"/>
          <w:color w:val="FF0000"/>
          <w:szCs w:val="21"/>
        </w:rPr>
        <w:t>。</w:t>
      </w:r>
    </w:p>
    <w:p>
      <w:pPr>
        <w:spacing w:line="360" w:lineRule="auto"/>
        <w:rPr>
          <w:rFonts w:ascii="新宋体" w:hAnsi="新宋体" w:eastAsia="新宋体"/>
          <w:szCs w:val="21"/>
        </w:rPr>
      </w:pPr>
      <w:r>
        <w:rPr>
          <w:rFonts w:hint="eastAsia" w:ascii="新宋体" w:hAnsi="新宋体" w:eastAsia="新宋体"/>
          <w:szCs w:val="21"/>
        </w:rPr>
        <w:t>5.2投标人的资格要求</w:t>
      </w:r>
    </w:p>
    <w:p>
      <w:pPr>
        <w:spacing w:line="360" w:lineRule="auto"/>
        <w:rPr>
          <w:rFonts w:ascii="新宋体" w:hAnsi="新宋体" w:eastAsia="新宋体"/>
          <w:szCs w:val="21"/>
        </w:rPr>
      </w:pPr>
      <w:r>
        <w:rPr>
          <w:rFonts w:hint="eastAsia" w:ascii="新宋体" w:hAnsi="新宋体" w:eastAsia="新宋体"/>
          <w:szCs w:val="21"/>
        </w:rPr>
        <w:t>参加本项目的投标人应具备的资格条件详见本项目招标公告中 “投标人资格要求”的内容。</w:t>
      </w:r>
    </w:p>
    <w:p>
      <w:pPr>
        <w:spacing w:line="360" w:lineRule="auto"/>
        <w:rPr>
          <w:rFonts w:ascii="新宋体" w:hAnsi="新宋体" w:eastAsia="新宋体"/>
          <w:szCs w:val="21"/>
        </w:rPr>
      </w:pPr>
      <w:r>
        <w:rPr>
          <w:rFonts w:hint="eastAsia" w:ascii="新宋体" w:hAnsi="新宋体" w:eastAsia="新宋体"/>
          <w:szCs w:val="21"/>
        </w:rPr>
        <w:t>5.3联合体投标</w:t>
      </w:r>
    </w:p>
    <w:p>
      <w:pPr>
        <w:spacing w:line="360" w:lineRule="auto"/>
        <w:rPr>
          <w:rFonts w:ascii="新宋体" w:hAnsi="新宋体" w:eastAsia="新宋体"/>
          <w:szCs w:val="21"/>
        </w:rPr>
      </w:pPr>
      <w:r>
        <w:rPr>
          <w:rFonts w:hint="eastAsia" w:ascii="新宋体" w:hAnsi="新宋体" w:eastAsia="新宋体"/>
          <w:szCs w:val="21"/>
        </w:rPr>
        <w:t>5.3.1　以下有关联合体投标的条款仅适用于允许投标人组成联合体投标的项目。</w:t>
      </w:r>
    </w:p>
    <w:p>
      <w:pPr>
        <w:spacing w:line="360" w:lineRule="auto"/>
        <w:rPr>
          <w:rFonts w:ascii="新宋体" w:hAnsi="新宋体" w:eastAsia="新宋体"/>
          <w:szCs w:val="21"/>
        </w:rPr>
      </w:pPr>
      <w:r>
        <w:rPr>
          <w:rFonts w:hint="eastAsia" w:ascii="新宋体" w:hAnsi="新宋体" w:eastAsia="新宋体"/>
          <w:szCs w:val="21"/>
        </w:rPr>
        <w:t>5.3.2  由两个或两个以上的自然人、法人或者其他组织可以组成一个联合体，以一个供应商的身份共同投标时，应符合以下原则：</w:t>
      </w:r>
    </w:p>
    <w:p>
      <w:pPr>
        <w:spacing w:line="360" w:lineRule="auto"/>
        <w:rPr>
          <w:rFonts w:ascii="新宋体" w:hAnsi="新宋体" w:eastAsia="新宋体"/>
          <w:szCs w:val="21"/>
        </w:rPr>
      </w:pPr>
      <w:r>
        <w:rPr>
          <w:rFonts w:hint="eastAsia" w:ascii="新宋体" w:hAnsi="新宋体" w:eastAsia="新宋体"/>
          <w:szCs w:val="21"/>
        </w:rPr>
        <w:t>（1）投标联合体各方参加政府采购活动应当具备下列条件：</w:t>
      </w:r>
    </w:p>
    <w:p>
      <w:pPr>
        <w:spacing w:line="360" w:lineRule="auto"/>
        <w:rPr>
          <w:rFonts w:ascii="新宋体" w:hAnsi="新宋体" w:eastAsia="新宋体"/>
          <w:szCs w:val="21"/>
        </w:rPr>
      </w:pPr>
      <w:r>
        <w:rPr>
          <w:rFonts w:hint="eastAsia" w:ascii="新宋体" w:hAnsi="新宋体" w:eastAsia="新宋体"/>
          <w:szCs w:val="21"/>
        </w:rPr>
        <w:t>1、具有独立承担民事责任的能力；</w:t>
      </w:r>
    </w:p>
    <w:p>
      <w:pPr>
        <w:spacing w:line="360" w:lineRule="auto"/>
        <w:rPr>
          <w:rFonts w:ascii="新宋体" w:hAnsi="新宋体" w:eastAsia="新宋体"/>
          <w:szCs w:val="21"/>
        </w:rPr>
      </w:pPr>
      <w:r>
        <w:rPr>
          <w:rFonts w:hint="eastAsia" w:ascii="新宋体" w:hAnsi="新宋体" w:eastAsia="新宋体"/>
          <w:szCs w:val="21"/>
        </w:rPr>
        <w:t>2、有良好的商业信誉和健全的财务会计制度；</w:t>
      </w:r>
    </w:p>
    <w:p>
      <w:pPr>
        <w:spacing w:line="360" w:lineRule="auto"/>
        <w:rPr>
          <w:rFonts w:ascii="新宋体" w:hAnsi="新宋体" w:eastAsia="新宋体"/>
          <w:szCs w:val="21"/>
        </w:rPr>
      </w:pPr>
      <w:r>
        <w:rPr>
          <w:rFonts w:hint="eastAsia" w:ascii="新宋体" w:hAnsi="新宋体" w:eastAsia="新宋体"/>
          <w:szCs w:val="21"/>
        </w:rPr>
        <w:t>3、具有履行合同所必需的设备和专业技术能力；</w:t>
      </w:r>
    </w:p>
    <w:p>
      <w:pPr>
        <w:spacing w:line="360" w:lineRule="auto"/>
        <w:rPr>
          <w:rFonts w:ascii="新宋体" w:hAnsi="新宋体" w:eastAsia="新宋体"/>
          <w:szCs w:val="21"/>
        </w:rPr>
      </w:pPr>
      <w:r>
        <w:rPr>
          <w:rFonts w:hint="eastAsia" w:ascii="新宋体" w:hAnsi="新宋体" w:eastAsia="新宋体"/>
          <w:szCs w:val="21"/>
        </w:rPr>
        <w:t>4、有依法缴纳税收和社会保障资金的良好记录；</w:t>
      </w:r>
    </w:p>
    <w:p>
      <w:pPr>
        <w:spacing w:line="360" w:lineRule="auto"/>
        <w:rPr>
          <w:rFonts w:ascii="新宋体" w:hAnsi="新宋体" w:eastAsia="新宋体"/>
          <w:szCs w:val="21"/>
        </w:rPr>
      </w:pPr>
      <w:r>
        <w:rPr>
          <w:rFonts w:hint="eastAsia" w:ascii="新宋体" w:hAnsi="新宋体" w:eastAsia="新宋体"/>
          <w:szCs w:val="21"/>
        </w:rPr>
        <w:t>5、参加政府采购活动前三年内，在经营活动中没有重大违法记录；</w:t>
      </w:r>
    </w:p>
    <w:p>
      <w:pPr>
        <w:spacing w:line="360" w:lineRule="auto"/>
        <w:rPr>
          <w:rFonts w:ascii="新宋体" w:hAnsi="新宋体" w:eastAsia="新宋体"/>
          <w:szCs w:val="21"/>
        </w:rPr>
      </w:pPr>
      <w:r>
        <w:rPr>
          <w:rFonts w:hint="eastAsia" w:ascii="新宋体" w:hAnsi="新宋体" w:eastAsia="新宋体"/>
          <w:szCs w:val="21"/>
        </w:rPr>
        <w:t>6、法律、行政法规规定的其他条件。</w:t>
      </w:r>
    </w:p>
    <w:p>
      <w:pPr>
        <w:spacing w:line="360" w:lineRule="auto"/>
        <w:rPr>
          <w:rFonts w:ascii="新宋体" w:hAnsi="新宋体" w:eastAsia="新宋体"/>
          <w:szCs w:val="21"/>
        </w:rPr>
      </w:pPr>
      <w:r>
        <w:rPr>
          <w:rFonts w:hint="eastAsia" w:ascii="新宋体" w:hAnsi="新宋体" w:eastAsia="新宋体"/>
          <w:szCs w:val="21"/>
        </w:rPr>
        <w:t>（2）投标联合体各方必须有一方先行注册成深圳市政府采购中心供应商；</w:t>
      </w:r>
    </w:p>
    <w:p>
      <w:pPr>
        <w:spacing w:line="360" w:lineRule="auto"/>
        <w:rPr>
          <w:rFonts w:ascii="新宋体" w:hAnsi="新宋体" w:eastAsia="新宋体"/>
          <w:szCs w:val="21"/>
        </w:rPr>
      </w:pPr>
      <w:r>
        <w:rPr>
          <w:rFonts w:hint="eastAsia" w:ascii="新宋体" w:hAnsi="新宋体" w:eastAsia="新宋体"/>
          <w:szCs w:val="21"/>
        </w:rPr>
        <w:t>（3）联合体中有同类资质的供应商按照联合体分工承担相同工作的，应当按照资质等级较低的供应商确定资质等级。</w:t>
      </w:r>
    </w:p>
    <w:p>
      <w:pPr>
        <w:spacing w:line="360" w:lineRule="auto"/>
        <w:rPr>
          <w:rFonts w:ascii="新宋体" w:hAnsi="新宋体" w:eastAsia="新宋体"/>
          <w:szCs w:val="21"/>
        </w:rPr>
      </w:pPr>
      <w:r>
        <w:rPr>
          <w:rFonts w:hint="eastAsia" w:ascii="新宋体" w:hAnsi="新宋体" w:eastAsia="新宋体"/>
          <w:szCs w:val="21"/>
        </w:rPr>
        <w:t>（4）是否允许联合体参加投标，应当由采购人和采购代理机构根据项目的实际情况和潜在供应商的数量自主决定，如果决定接受联合体投标则应当在采购公告中明示。</w:t>
      </w:r>
    </w:p>
    <w:p>
      <w:pPr>
        <w:spacing w:line="360" w:lineRule="auto"/>
        <w:rPr>
          <w:rFonts w:ascii="新宋体" w:hAnsi="新宋体" w:eastAsia="新宋体"/>
          <w:szCs w:val="21"/>
        </w:rPr>
      </w:pPr>
      <w:r>
        <w:rPr>
          <w:rFonts w:hint="eastAsia" w:ascii="新宋体" w:hAnsi="新宋体" w:eastAsia="新宋体"/>
          <w:szCs w:val="21"/>
        </w:rPr>
        <w:t>（5）投标人的投标文件及中标后签署的合同协议对联合体各方均具法律约束力；</w:t>
      </w:r>
    </w:p>
    <w:p>
      <w:pPr>
        <w:spacing w:line="360" w:lineRule="auto"/>
        <w:rPr>
          <w:rFonts w:ascii="新宋体" w:hAnsi="新宋体" w:eastAsia="新宋体"/>
          <w:szCs w:val="21"/>
        </w:rPr>
      </w:pPr>
      <w:r>
        <w:rPr>
          <w:rFonts w:hint="eastAsia" w:ascii="新宋体" w:hAnsi="新宋体" w:eastAsia="新宋体"/>
          <w:szCs w:val="21"/>
        </w:rPr>
        <w:t>（6）联合体各方应当签订共同投标协议，明确约定各方拟承担的工作和责任，并将该共同投标协议随投标文件一并递交给招标代理机构；</w:t>
      </w:r>
    </w:p>
    <w:p>
      <w:pPr>
        <w:spacing w:line="360" w:lineRule="auto"/>
        <w:rPr>
          <w:rFonts w:ascii="新宋体" w:hAnsi="新宋体" w:eastAsia="新宋体"/>
          <w:szCs w:val="21"/>
        </w:rPr>
      </w:pPr>
      <w:r>
        <w:rPr>
          <w:rFonts w:hint="eastAsia" w:ascii="新宋体" w:hAnsi="新宋体" w:eastAsia="新宋体"/>
          <w:szCs w:val="21"/>
        </w:rPr>
        <w:t>（7）联合体中标后，联合体各方应当共同与采购人签订合同，就中标项目向采购人承担连带责任；</w:t>
      </w:r>
    </w:p>
    <w:p>
      <w:pPr>
        <w:spacing w:line="360" w:lineRule="auto"/>
        <w:rPr>
          <w:rFonts w:ascii="新宋体" w:hAnsi="新宋体" w:eastAsia="新宋体"/>
          <w:szCs w:val="21"/>
        </w:rPr>
      </w:pPr>
      <w:r>
        <w:rPr>
          <w:rFonts w:hint="eastAsia" w:ascii="新宋体" w:hAnsi="新宋体" w:eastAsia="新宋体"/>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spacing w:line="360" w:lineRule="auto"/>
        <w:rPr>
          <w:rFonts w:ascii="新宋体" w:hAnsi="新宋体" w:eastAsia="新宋体"/>
          <w:szCs w:val="21"/>
        </w:rPr>
      </w:pPr>
      <w:r>
        <w:rPr>
          <w:rFonts w:hint="eastAsia" w:ascii="新宋体" w:hAnsi="新宋体" w:eastAsia="新宋体"/>
          <w:szCs w:val="21"/>
        </w:rPr>
        <w:t>（9）本通用条款中“投标人”一词亦指联合体各方，专用条款另有规定或说明的除外。</w:t>
      </w:r>
    </w:p>
    <w:p>
      <w:pPr>
        <w:spacing w:line="360" w:lineRule="auto"/>
        <w:rPr>
          <w:rFonts w:ascii="新宋体" w:hAnsi="新宋体" w:eastAsia="新宋体"/>
          <w:szCs w:val="21"/>
        </w:rPr>
      </w:pPr>
      <w:r>
        <w:rPr>
          <w:rFonts w:hint="eastAsia" w:ascii="新宋体" w:hAnsi="新宋体" w:eastAsia="新宋体"/>
          <w:szCs w:val="21"/>
        </w:rPr>
        <w:t>6．政策导向</w:t>
      </w:r>
    </w:p>
    <w:p>
      <w:pPr>
        <w:spacing w:line="360" w:lineRule="auto"/>
        <w:rPr>
          <w:rFonts w:ascii="新宋体" w:hAnsi="新宋体" w:eastAsia="新宋体"/>
          <w:bCs/>
          <w:szCs w:val="21"/>
        </w:rPr>
      </w:pPr>
      <w:r>
        <w:rPr>
          <w:rFonts w:hint="eastAsia" w:ascii="新宋体" w:hAnsi="新宋体" w:eastAsia="新宋体"/>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spacing w:line="360" w:lineRule="auto"/>
        <w:rPr>
          <w:rFonts w:ascii="新宋体" w:hAnsi="新宋体" w:eastAsia="新宋体"/>
          <w:szCs w:val="21"/>
        </w:rPr>
      </w:pPr>
      <w:r>
        <w:rPr>
          <w:rFonts w:hint="eastAsia" w:ascii="新宋体" w:hAnsi="新宋体" w:eastAsia="新宋体"/>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spacing w:line="360" w:lineRule="auto"/>
        <w:rPr>
          <w:rFonts w:ascii="新宋体" w:hAnsi="新宋体" w:eastAsia="新宋体"/>
          <w:szCs w:val="21"/>
        </w:rPr>
      </w:pPr>
      <w:r>
        <w:rPr>
          <w:rFonts w:hint="eastAsia" w:ascii="新宋体" w:hAnsi="新宋体" w:eastAsia="新宋体"/>
          <w:szCs w:val="21"/>
        </w:rPr>
        <w:t>7. 本项目若涉及采购货物，则合格的货物及相应服务应满足以下要求：</w:t>
      </w:r>
    </w:p>
    <w:p>
      <w:pPr>
        <w:spacing w:line="360" w:lineRule="auto"/>
        <w:rPr>
          <w:rFonts w:ascii="新宋体" w:hAnsi="新宋体" w:eastAsia="新宋体"/>
          <w:szCs w:val="21"/>
        </w:rPr>
      </w:pPr>
      <w:r>
        <w:rPr>
          <w:rFonts w:hint="eastAsia" w:ascii="新宋体" w:hAnsi="新宋体" w:eastAsia="新宋体"/>
          <w:szCs w:val="21"/>
        </w:rPr>
        <w:t>7</w:t>
      </w:r>
      <w:r>
        <w:rPr>
          <w:rFonts w:ascii="新宋体" w:hAnsi="新宋体" w:eastAsia="新宋体"/>
          <w:szCs w:val="21"/>
        </w:rPr>
        <w:t xml:space="preserve">.1  </w:t>
      </w:r>
      <w:r>
        <w:rPr>
          <w:rFonts w:hint="eastAsia" w:ascii="新宋体" w:hAnsi="新宋体" w:eastAsia="新宋体"/>
          <w:szCs w:val="21"/>
        </w:rPr>
        <w:t>必须是全新、未使用过的原装合格正品（包括零部件），如安装或配置了软件的，须为正版软件。</w:t>
      </w:r>
    </w:p>
    <w:p>
      <w:pPr>
        <w:spacing w:line="360" w:lineRule="auto"/>
        <w:rPr>
          <w:rFonts w:ascii="新宋体" w:hAnsi="新宋体" w:eastAsia="新宋体"/>
          <w:szCs w:val="21"/>
        </w:rPr>
      </w:pPr>
      <w:r>
        <w:rPr>
          <w:rFonts w:hint="eastAsia" w:ascii="新宋体" w:hAnsi="新宋体" w:eastAsia="新宋体"/>
          <w:szCs w:val="21"/>
        </w:rPr>
        <w:t>7.2  国产的货物及其有关服务必须符合中华人民共和国的设计、制造生产标准及行业标准。招标公告有其他要求的，亦应符合其要求。</w:t>
      </w:r>
    </w:p>
    <w:p>
      <w:pPr>
        <w:spacing w:line="360" w:lineRule="auto"/>
        <w:rPr>
          <w:rFonts w:ascii="新宋体" w:hAnsi="新宋体" w:eastAsia="新宋体"/>
          <w:szCs w:val="21"/>
        </w:rPr>
      </w:pP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spacing w:line="360" w:lineRule="auto"/>
        <w:rPr>
          <w:rFonts w:ascii="新宋体" w:hAnsi="新宋体" w:eastAsia="新宋体"/>
          <w:szCs w:val="21"/>
        </w:rPr>
      </w:pP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spacing w:line="360" w:lineRule="auto"/>
        <w:rPr>
          <w:rFonts w:ascii="新宋体" w:hAnsi="新宋体" w:eastAsia="新宋体"/>
          <w:szCs w:val="21"/>
        </w:rPr>
      </w:pPr>
      <w:r>
        <w:rPr>
          <w:rFonts w:hint="eastAsia" w:ascii="新宋体" w:hAnsi="新宋体" w:eastAsia="新宋体"/>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spacing w:line="360" w:lineRule="auto"/>
        <w:rPr>
          <w:rFonts w:ascii="新宋体" w:hAnsi="新宋体" w:eastAsia="新宋体"/>
          <w:szCs w:val="21"/>
        </w:rPr>
      </w:pPr>
      <w:r>
        <w:rPr>
          <w:rFonts w:hint="eastAsia" w:ascii="新宋体" w:hAnsi="新宋体" w:eastAsia="新宋体"/>
          <w:szCs w:val="21"/>
        </w:rPr>
        <w:t>7.6  对工期的要求：投标人在投标时对其所投项目应提交交货进度、交货计划等，在合同规定的时间内完工验收。</w:t>
      </w:r>
    </w:p>
    <w:p>
      <w:pPr>
        <w:spacing w:line="360" w:lineRule="auto"/>
        <w:rPr>
          <w:rFonts w:ascii="新宋体" w:hAnsi="新宋体" w:eastAsia="新宋体"/>
          <w:szCs w:val="21"/>
        </w:rPr>
      </w:pPr>
      <w:r>
        <w:rPr>
          <w:rFonts w:hint="eastAsia" w:ascii="新宋体" w:hAnsi="新宋体" w:eastAsia="新宋体"/>
          <w:szCs w:val="21"/>
        </w:rPr>
        <w:t>7.7  投标人必须承担的设备运输、安装调试、验收检测和提供设备操作说明书、图纸等其他相关及类似的义务。</w:t>
      </w:r>
    </w:p>
    <w:p>
      <w:pPr>
        <w:spacing w:line="360" w:lineRule="auto"/>
        <w:rPr>
          <w:rFonts w:ascii="新宋体" w:hAnsi="新宋体" w:eastAsia="新宋体"/>
          <w:szCs w:val="21"/>
        </w:rPr>
      </w:pPr>
      <w:r>
        <w:rPr>
          <w:rFonts w:hint="eastAsia" w:ascii="新宋体" w:hAnsi="新宋体" w:eastAsia="新宋体"/>
          <w:szCs w:val="21"/>
        </w:rPr>
        <w:t>8．投标费用</w:t>
      </w:r>
    </w:p>
    <w:p>
      <w:pPr>
        <w:spacing w:line="360" w:lineRule="auto"/>
        <w:rPr>
          <w:rFonts w:ascii="新宋体" w:hAnsi="新宋体" w:eastAsia="新宋体"/>
          <w:szCs w:val="21"/>
        </w:rPr>
      </w:pPr>
      <w:r>
        <w:rPr>
          <w:rFonts w:hint="eastAsia" w:ascii="新宋体" w:hAnsi="新宋体" w:eastAsia="新宋体"/>
          <w:szCs w:val="21"/>
        </w:rPr>
        <w:t>不论投标结果如何，投标人应承担其编制投标文件与递交投标文件所涉及的一切费用。</w:t>
      </w:r>
    </w:p>
    <w:p>
      <w:pPr>
        <w:spacing w:line="360" w:lineRule="auto"/>
        <w:rPr>
          <w:rFonts w:ascii="新宋体" w:hAnsi="新宋体" w:eastAsia="新宋体"/>
          <w:szCs w:val="21"/>
        </w:rPr>
      </w:pPr>
      <w:r>
        <w:rPr>
          <w:rFonts w:hint="eastAsia" w:ascii="新宋体" w:hAnsi="新宋体" w:eastAsia="新宋体"/>
          <w:szCs w:val="21"/>
        </w:rPr>
        <w:t>9．踏勘现场</w:t>
      </w:r>
    </w:p>
    <w:p>
      <w:pPr>
        <w:spacing w:line="360" w:lineRule="auto"/>
        <w:rPr>
          <w:rFonts w:ascii="新宋体" w:hAnsi="新宋体" w:eastAsia="新宋体"/>
          <w:szCs w:val="21"/>
        </w:rPr>
      </w:pPr>
      <w:r>
        <w:rPr>
          <w:rFonts w:hint="eastAsia" w:ascii="新宋体" w:hAnsi="新宋体" w:eastAsia="新宋体"/>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spacing w:line="360" w:lineRule="auto"/>
        <w:rPr>
          <w:rFonts w:ascii="新宋体" w:hAnsi="新宋体" w:eastAsia="新宋体"/>
          <w:szCs w:val="21"/>
        </w:rPr>
      </w:pPr>
      <w:r>
        <w:rPr>
          <w:rFonts w:hint="eastAsia" w:ascii="新宋体" w:hAnsi="新宋体" w:eastAsia="新宋体"/>
          <w:szCs w:val="21"/>
        </w:rPr>
        <w:t>9.2投标人及其人员经过采购人的允许，可以进入采购人的项目现场踏勘。若招标文件要求投标人于统一时间地点踏勘现场的，投标人应当按时前往。</w:t>
      </w:r>
    </w:p>
    <w:p>
      <w:pPr>
        <w:spacing w:line="360" w:lineRule="auto"/>
        <w:rPr>
          <w:rFonts w:ascii="新宋体" w:hAnsi="新宋体" w:eastAsia="新宋体"/>
          <w:szCs w:val="21"/>
        </w:rPr>
      </w:pPr>
      <w:r>
        <w:rPr>
          <w:rFonts w:hint="eastAsia" w:ascii="新宋体" w:hAnsi="新宋体" w:eastAsia="新宋体"/>
          <w:szCs w:val="21"/>
        </w:rPr>
        <w:t>9.3采购人必须通过招标代理机构向投标人提供有关现场的资料和数据。</w:t>
      </w:r>
    </w:p>
    <w:p>
      <w:pPr>
        <w:spacing w:line="360" w:lineRule="auto"/>
        <w:rPr>
          <w:rFonts w:ascii="新宋体" w:hAnsi="新宋体" w:eastAsia="新宋体"/>
          <w:szCs w:val="21"/>
        </w:rPr>
      </w:pPr>
      <w:r>
        <w:rPr>
          <w:rFonts w:hint="eastAsia" w:ascii="新宋体" w:hAnsi="新宋体" w:eastAsia="新宋体"/>
          <w:szCs w:val="21"/>
        </w:rPr>
        <w:t>9.4任何人或任何组织在踏勘现场时向投标人提交的任何书面资料或口头承诺，未经招标代理机构在网上发布或书面通知，均作无效处理。</w:t>
      </w:r>
    </w:p>
    <w:p>
      <w:pPr>
        <w:spacing w:line="360" w:lineRule="auto"/>
        <w:rPr>
          <w:rFonts w:ascii="新宋体" w:hAnsi="新宋体" w:eastAsia="新宋体"/>
          <w:szCs w:val="21"/>
        </w:rPr>
      </w:pPr>
      <w:r>
        <w:rPr>
          <w:rFonts w:hint="eastAsia" w:ascii="新宋体" w:hAnsi="新宋体" w:eastAsia="新宋体"/>
          <w:szCs w:val="21"/>
        </w:rPr>
        <w:t>10．招标答疑</w:t>
      </w:r>
    </w:p>
    <w:p>
      <w:pPr>
        <w:spacing w:line="360" w:lineRule="auto"/>
        <w:rPr>
          <w:rFonts w:ascii="新宋体" w:hAnsi="新宋体" w:eastAsia="新宋体"/>
          <w:szCs w:val="21"/>
        </w:rPr>
      </w:pPr>
      <w:r>
        <w:rPr>
          <w:rFonts w:hint="eastAsia" w:ascii="新宋体" w:hAnsi="新宋体" w:eastAsia="新宋体"/>
          <w:szCs w:val="21"/>
        </w:rPr>
        <w:t>10.1招标答疑的目的是澄清、解答投标人在查阅招标文件后或现场踏勘中可能提出的与投标有关的疑问或询问。</w:t>
      </w:r>
    </w:p>
    <w:p>
      <w:pPr>
        <w:spacing w:line="360" w:lineRule="auto"/>
        <w:rPr>
          <w:rFonts w:ascii="新宋体" w:hAnsi="新宋体" w:eastAsia="新宋体"/>
          <w:szCs w:val="21"/>
        </w:rPr>
      </w:pPr>
      <w:r>
        <w:rPr>
          <w:rFonts w:hint="eastAsia" w:ascii="新宋体" w:hAnsi="新宋体" w:eastAsia="新宋体"/>
          <w:szCs w:val="21"/>
        </w:rPr>
        <w:t>10.2投标人如对招标文件内容有疑问，必须在招标文件规定的答疑截止时间前以网上提问形式提交集中采购机构。</w:t>
      </w:r>
    </w:p>
    <w:p>
      <w:pPr>
        <w:spacing w:line="360" w:lineRule="auto"/>
        <w:rPr>
          <w:rFonts w:ascii="新宋体" w:hAnsi="新宋体" w:eastAsia="新宋体"/>
          <w:szCs w:val="21"/>
        </w:rPr>
      </w:pPr>
      <w:r>
        <w:rPr>
          <w:rFonts w:hint="eastAsia" w:ascii="新宋体" w:hAnsi="新宋体" w:eastAsia="新宋体"/>
          <w:szCs w:val="21"/>
        </w:rPr>
        <w:t>10.3招标代理机构对疑问所做出的澄清和解答，以书面答复（包括网站发布信息）为准。答疑纪要的有效性规定按照本通用条款第13</w:t>
      </w:r>
      <w:r>
        <w:rPr>
          <w:rFonts w:ascii="新宋体" w:hAnsi="新宋体" w:eastAsia="新宋体"/>
          <w:szCs w:val="21"/>
        </w:rPr>
        <w:t>.3</w:t>
      </w:r>
      <w:r>
        <w:rPr>
          <w:rFonts w:hint="eastAsia" w:ascii="新宋体" w:hAnsi="新宋体" w:eastAsia="新宋体"/>
          <w:szCs w:val="21"/>
        </w:rPr>
        <w:t>、13</w:t>
      </w:r>
      <w:r>
        <w:rPr>
          <w:rFonts w:ascii="新宋体" w:hAnsi="新宋体" w:eastAsia="新宋体"/>
          <w:szCs w:val="21"/>
        </w:rPr>
        <w:t>.4</w:t>
      </w:r>
      <w:r>
        <w:rPr>
          <w:rFonts w:hint="eastAsia" w:ascii="新宋体" w:hAnsi="新宋体" w:eastAsia="新宋体"/>
          <w:szCs w:val="21"/>
        </w:rPr>
        <w:t>款规定执行。</w:t>
      </w:r>
    </w:p>
    <w:p>
      <w:pPr>
        <w:spacing w:line="360" w:lineRule="auto"/>
        <w:rPr>
          <w:rFonts w:ascii="新宋体" w:hAnsi="新宋体" w:eastAsia="新宋体"/>
          <w:szCs w:val="21"/>
        </w:rPr>
      </w:pPr>
      <w:r>
        <w:rPr>
          <w:rFonts w:hint="eastAsia" w:ascii="新宋体" w:hAnsi="新宋体" w:eastAsia="新宋体"/>
          <w:szCs w:val="21"/>
        </w:rPr>
        <w:t>10.4如招标代理机构认为有必要组织现场答疑会，投标人应按照招标文件规定的时间或集中采购机构另行书面通知（包括网站发布的通知）的时间和地点，参与现场答疑会。</w:t>
      </w:r>
    </w:p>
    <w:p>
      <w:pPr>
        <w:spacing w:line="360" w:lineRule="auto"/>
        <w:rPr>
          <w:rFonts w:ascii="新宋体" w:hAnsi="新宋体" w:eastAsia="新宋体"/>
          <w:szCs w:val="21"/>
        </w:rPr>
      </w:pPr>
      <w:r>
        <w:rPr>
          <w:rFonts w:hint="eastAsia" w:ascii="新宋体" w:hAnsi="新宋体" w:eastAsia="新宋体"/>
          <w:szCs w:val="21"/>
        </w:rPr>
        <w:t>10.5未参与招标答疑不作为否定投标人资格的理由。</w:t>
      </w:r>
    </w:p>
    <w:p>
      <w:pPr>
        <w:spacing w:line="360" w:lineRule="auto"/>
        <w:rPr>
          <w:rFonts w:ascii="新宋体" w:hAnsi="新宋体" w:eastAsia="新宋体"/>
          <w:szCs w:val="21"/>
        </w:rPr>
      </w:pPr>
    </w:p>
    <w:p>
      <w:pPr>
        <w:pStyle w:val="5"/>
        <w:rPr>
          <w:rFonts w:ascii="新宋体" w:hAnsi="新宋体" w:eastAsia="新宋体"/>
          <w:kern w:val="44"/>
          <w:sz w:val="30"/>
          <w:szCs w:val="30"/>
        </w:rPr>
      </w:pPr>
      <w:r>
        <w:rPr>
          <w:rFonts w:hint="eastAsia" w:ascii="新宋体" w:hAnsi="新宋体" w:eastAsia="新宋体"/>
          <w:kern w:val="44"/>
          <w:sz w:val="30"/>
          <w:szCs w:val="30"/>
        </w:rPr>
        <w:t>第二章  招标文件</w:t>
      </w:r>
    </w:p>
    <w:p>
      <w:pPr>
        <w:spacing w:line="360" w:lineRule="auto"/>
        <w:rPr>
          <w:rFonts w:ascii="新宋体" w:hAnsi="新宋体" w:eastAsia="新宋体"/>
          <w:szCs w:val="21"/>
        </w:rPr>
      </w:pPr>
      <w:r>
        <w:rPr>
          <w:rFonts w:hint="eastAsia" w:ascii="新宋体" w:hAnsi="新宋体" w:eastAsia="新宋体"/>
          <w:szCs w:val="21"/>
        </w:rPr>
        <w:t>11．招标文件的编制与组成</w:t>
      </w:r>
    </w:p>
    <w:p>
      <w:pPr>
        <w:spacing w:line="360" w:lineRule="auto"/>
        <w:rPr>
          <w:rFonts w:ascii="新宋体" w:hAnsi="新宋体" w:eastAsia="新宋体"/>
          <w:szCs w:val="21"/>
        </w:rPr>
      </w:pPr>
      <w:r>
        <w:rPr>
          <w:rFonts w:hint="eastAsia" w:ascii="新宋体" w:hAnsi="新宋体" w:eastAsia="新宋体"/>
          <w:szCs w:val="21"/>
        </w:rPr>
        <w:t>11.1招标文件除以下内容外，招标代理机构在招标（或谈判）期间发出的答疑、澄清或修改等相关公告或通知内容，均是招标文件的组成部分，对投标人起约束作用；</w:t>
      </w:r>
    </w:p>
    <w:p>
      <w:pPr>
        <w:spacing w:line="360" w:lineRule="auto"/>
        <w:rPr>
          <w:rFonts w:ascii="新宋体" w:hAnsi="新宋体" w:eastAsia="新宋体"/>
          <w:szCs w:val="21"/>
        </w:rPr>
      </w:pPr>
      <w:r>
        <w:rPr>
          <w:rFonts w:hint="eastAsia" w:ascii="新宋体" w:hAnsi="新宋体" w:eastAsia="新宋体"/>
          <w:szCs w:val="21"/>
        </w:rPr>
        <w:t>招标文件包括下列内容：</w:t>
      </w:r>
    </w:p>
    <w:p>
      <w:pPr>
        <w:spacing w:line="360" w:lineRule="auto"/>
        <w:rPr>
          <w:rFonts w:ascii="新宋体" w:hAnsi="新宋体" w:eastAsia="新宋体"/>
          <w:b/>
          <w:szCs w:val="21"/>
        </w:rPr>
      </w:pPr>
      <w:r>
        <w:rPr>
          <w:rFonts w:hint="eastAsia" w:ascii="新宋体" w:hAnsi="新宋体" w:eastAsia="新宋体"/>
          <w:b/>
          <w:szCs w:val="21"/>
        </w:rPr>
        <w:t>第一册  专用条款</w:t>
      </w:r>
    </w:p>
    <w:p>
      <w:pPr>
        <w:spacing w:line="360" w:lineRule="auto"/>
        <w:rPr>
          <w:rFonts w:ascii="新宋体" w:hAnsi="新宋体" w:eastAsia="新宋体"/>
          <w:b/>
          <w:szCs w:val="21"/>
        </w:rPr>
      </w:pPr>
      <w:r>
        <w:rPr>
          <w:rFonts w:hint="eastAsia" w:ascii="新宋体" w:hAnsi="新宋体" w:eastAsia="新宋体"/>
          <w:b/>
          <w:szCs w:val="21"/>
        </w:rPr>
        <w:t>关键信息</w:t>
      </w:r>
    </w:p>
    <w:p>
      <w:pPr>
        <w:spacing w:line="360" w:lineRule="auto"/>
        <w:rPr>
          <w:rFonts w:ascii="新宋体" w:hAnsi="新宋体" w:eastAsia="新宋体"/>
          <w:szCs w:val="21"/>
        </w:rPr>
      </w:pPr>
      <w:r>
        <w:rPr>
          <w:rFonts w:hint="eastAsia" w:ascii="新宋体" w:hAnsi="新宋体" w:eastAsia="新宋体"/>
          <w:szCs w:val="21"/>
        </w:rPr>
        <w:t>第一章  招标公告</w:t>
      </w:r>
    </w:p>
    <w:p>
      <w:pPr>
        <w:spacing w:line="360" w:lineRule="auto"/>
        <w:rPr>
          <w:rFonts w:ascii="新宋体" w:hAnsi="新宋体" w:eastAsia="新宋体"/>
          <w:szCs w:val="21"/>
        </w:rPr>
      </w:pPr>
      <w:r>
        <w:rPr>
          <w:rFonts w:hint="eastAsia" w:ascii="新宋体" w:hAnsi="新宋体" w:eastAsia="新宋体"/>
          <w:szCs w:val="21"/>
        </w:rPr>
        <w:t>第二章  招标项目需求</w:t>
      </w:r>
    </w:p>
    <w:p>
      <w:pPr>
        <w:spacing w:line="360" w:lineRule="auto"/>
        <w:rPr>
          <w:rFonts w:ascii="新宋体" w:hAnsi="新宋体" w:eastAsia="新宋体"/>
          <w:szCs w:val="21"/>
        </w:rPr>
      </w:pPr>
      <w:r>
        <w:rPr>
          <w:rFonts w:hint="eastAsia" w:ascii="新宋体" w:hAnsi="新宋体" w:eastAsia="新宋体"/>
          <w:szCs w:val="21"/>
        </w:rPr>
        <w:t>第三章  投标文件格式、附件</w:t>
      </w:r>
    </w:p>
    <w:p>
      <w:pPr>
        <w:spacing w:line="360" w:lineRule="auto"/>
        <w:rPr>
          <w:rFonts w:ascii="新宋体" w:hAnsi="新宋体" w:eastAsia="新宋体"/>
          <w:szCs w:val="21"/>
        </w:rPr>
      </w:pPr>
      <w:r>
        <w:rPr>
          <w:rFonts w:hint="eastAsia" w:ascii="新宋体" w:hAnsi="新宋体" w:eastAsia="新宋体"/>
          <w:szCs w:val="21"/>
        </w:rPr>
        <w:t>第四章  合同及履约情况反馈格式</w:t>
      </w:r>
    </w:p>
    <w:p>
      <w:pPr>
        <w:spacing w:line="360" w:lineRule="auto"/>
        <w:rPr>
          <w:rFonts w:ascii="新宋体" w:hAnsi="新宋体" w:eastAsia="新宋体"/>
          <w:b/>
          <w:szCs w:val="21"/>
        </w:rPr>
      </w:pPr>
      <w:r>
        <w:rPr>
          <w:rFonts w:hint="eastAsia" w:ascii="新宋体" w:hAnsi="新宋体" w:eastAsia="新宋体"/>
          <w:b/>
          <w:szCs w:val="21"/>
        </w:rPr>
        <w:t>第二册  通用条款</w:t>
      </w:r>
    </w:p>
    <w:p>
      <w:pPr>
        <w:spacing w:line="360" w:lineRule="auto"/>
        <w:rPr>
          <w:rFonts w:ascii="新宋体" w:hAnsi="新宋体" w:eastAsia="新宋体"/>
          <w:szCs w:val="21"/>
        </w:rPr>
      </w:pPr>
      <w:r>
        <w:rPr>
          <w:rFonts w:hint="eastAsia" w:ascii="新宋体" w:hAnsi="新宋体" w:eastAsia="新宋体"/>
          <w:szCs w:val="21"/>
        </w:rPr>
        <w:t>第一章  总则</w:t>
      </w:r>
    </w:p>
    <w:p>
      <w:pPr>
        <w:spacing w:line="360" w:lineRule="auto"/>
        <w:rPr>
          <w:rFonts w:ascii="新宋体" w:hAnsi="新宋体" w:eastAsia="新宋体"/>
          <w:szCs w:val="21"/>
        </w:rPr>
      </w:pPr>
      <w:r>
        <w:rPr>
          <w:rFonts w:hint="eastAsia" w:ascii="新宋体" w:hAnsi="新宋体" w:eastAsia="新宋体"/>
          <w:szCs w:val="21"/>
        </w:rPr>
        <w:t>第二章  招标文件</w:t>
      </w:r>
    </w:p>
    <w:p>
      <w:pPr>
        <w:spacing w:line="360" w:lineRule="auto"/>
        <w:rPr>
          <w:rFonts w:ascii="新宋体" w:hAnsi="新宋体" w:eastAsia="新宋体"/>
          <w:szCs w:val="21"/>
        </w:rPr>
      </w:pPr>
      <w:r>
        <w:rPr>
          <w:rFonts w:hint="eastAsia" w:ascii="新宋体" w:hAnsi="新宋体" w:eastAsia="新宋体"/>
          <w:szCs w:val="21"/>
        </w:rPr>
        <w:t>第三章  投标文件的编制</w:t>
      </w:r>
    </w:p>
    <w:p>
      <w:pPr>
        <w:spacing w:line="360" w:lineRule="auto"/>
        <w:rPr>
          <w:rFonts w:ascii="新宋体" w:hAnsi="新宋体" w:eastAsia="新宋体"/>
          <w:szCs w:val="21"/>
        </w:rPr>
      </w:pPr>
      <w:r>
        <w:rPr>
          <w:rFonts w:hint="eastAsia" w:ascii="新宋体" w:hAnsi="新宋体" w:eastAsia="新宋体"/>
          <w:szCs w:val="21"/>
        </w:rPr>
        <w:t>第四章  投标文件的递交</w:t>
      </w:r>
    </w:p>
    <w:p>
      <w:pPr>
        <w:spacing w:line="360" w:lineRule="auto"/>
        <w:rPr>
          <w:rFonts w:ascii="新宋体" w:hAnsi="新宋体" w:eastAsia="新宋体"/>
          <w:szCs w:val="21"/>
        </w:rPr>
      </w:pPr>
      <w:r>
        <w:rPr>
          <w:rFonts w:hint="eastAsia" w:ascii="新宋体" w:hAnsi="新宋体" w:eastAsia="新宋体"/>
          <w:szCs w:val="21"/>
        </w:rPr>
        <w:t>第五章  开标</w:t>
      </w:r>
    </w:p>
    <w:p>
      <w:pPr>
        <w:spacing w:line="360" w:lineRule="auto"/>
        <w:rPr>
          <w:rFonts w:ascii="新宋体" w:hAnsi="新宋体" w:eastAsia="新宋体"/>
          <w:szCs w:val="21"/>
        </w:rPr>
      </w:pPr>
      <w:r>
        <w:rPr>
          <w:rFonts w:hint="eastAsia" w:ascii="新宋体" w:hAnsi="新宋体" w:eastAsia="新宋体"/>
          <w:szCs w:val="21"/>
        </w:rPr>
        <w:t>第六章  评标要求</w:t>
      </w:r>
    </w:p>
    <w:p>
      <w:pPr>
        <w:spacing w:line="360" w:lineRule="auto"/>
        <w:rPr>
          <w:rFonts w:ascii="新宋体" w:hAnsi="新宋体" w:eastAsia="新宋体"/>
          <w:szCs w:val="21"/>
        </w:rPr>
      </w:pPr>
      <w:r>
        <w:rPr>
          <w:rFonts w:hint="eastAsia" w:ascii="新宋体" w:hAnsi="新宋体" w:eastAsia="新宋体"/>
          <w:szCs w:val="21"/>
        </w:rPr>
        <w:t>第七章  评标程序及评标方法</w:t>
      </w:r>
    </w:p>
    <w:p>
      <w:pPr>
        <w:spacing w:line="360" w:lineRule="auto"/>
        <w:rPr>
          <w:rFonts w:ascii="新宋体" w:hAnsi="新宋体" w:eastAsia="新宋体"/>
          <w:szCs w:val="21"/>
        </w:rPr>
      </w:pPr>
      <w:r>
        <w:rPr>
          <w:rFonts w:hint="eastAsia" w:ascii="新宋体" w:hAnsi="新宋体" w:eastAsia="新宋体"/>
          <w:szCs w:val="21"/>
        </w:rPr>
        <w:t>第八章  定标及公示</w:t>
      </w:r>
    </w:p>
    <w:p>
      <w:pPr>
        <w:spacing w:line="360" w:lineRule="auto"/>
        <w:rPr>
          <w:rFonts w:ascii="新宋体" w:hAnsi="新宋体" w:eastAsia="新宋体"/>
          <w:szCs w:val="21"/>
        </w:rPr>
      </w:pPr>
      <w:r>
        <w:rPr>
          <w:rFonts w:hint="eastAsia" w:ascii="新宋体" w:hAnsi="新宋体" w:eastAsia="新宋体"/>
          <w:szCs w:val="21"/>
        </w:rPr>
        <w:t>第九章  公开招标失败的后续处理</w:t>
      </w:r>
    </w:p>
    <w:p>
      <w:pPr>
        <w:spacing w:line="360" w:lineRule="auto"/>
        <w:rPr>
          <w:rFonts w:ascii="新宋体" w:hAnsi="新宋体" w:eastAsia="新宋体"/>
          <w:szCs w:val="21"/>
        </w:rPr>
      </w:pPr>
      <w:r>
        <w:rPr>
          <w:rFonts w:hint="eastAsia" w:ascii="新宋体" w:hAnsi="新宋体" w:eastAsia="新宋体"/>
          <w:szCs w:val="21"/>
        </w:rPr>
        <w:t>第十章  合同的授予与备案</w:t>
      </w:r>
    </w:p>
    <w:p>
      <w:pPr>
        <w:spacing w:line="360" w:lineRule="auto"/>
        <w:rPr>
          <w:rFonts w:ascii="新宋体" w:hAnsi="新宋体" w:eastAsia="新宋体"/>
          <w:szCs w:val="21"/>
        </w:rPr>
      </w:pPr>
      <w:r>
        <w:rPr>
          <w:rFonts w:hint="eastAsia" w:ascii="新宋体" w:hAnsi="新宋体" w:eastAsia="新宋体"/>
          <w:szCs w:val="21"/>
        </w:rPr>
        <w:t>第十一章  质疑处理</w:t>
      </w:r>
    </w:p>
    <w:p>
      <w:pPr>
        <w:spacing w:line="360" w:lineRule="auto"/>
        <w:rPr>
          <w:rFonts w:ascii="新宋体" w:hAnsi="新宋体" w:eastAsia="新宋体"/>
          <w:szCs w:val="21"/>
        </w:rPr>
      </w:pPr>
      <w:r>
        <w:rPr>
          <w:rFonts w:hint="eastAsia" w:ascii="新宋体" w:hAnsi="新宋体" w:eastAsia="新宋体"/>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spacing w:line="360" w:lineRule="auto"/>
        <w:rPr>
          <w:rFonts w:ascii="新宋体" w:hAnsi="新宋体" w:eastAsia="新宋体"/>
          <w:szCs w:val="21"/>
        </w:rPr>
      </w:pPr>
      <w:r>
        <w:rPr>
          <w:rFonts w:hint="eastAsia" w:ascii="新宋体" w:hAnsi="新宋体" w:eastAsia="新宋体"/>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pPr>
        <w:spacing w:line="360" w:lineRule="auto"/>
        <w:rPr>
          <w:rFonts w:ascii="新宋体" w:hAnsi="新宋体" w:eastAsia="新宋体"/>
          <w:szCs w:val="21"/>
        </w:rPr>
      </w:pPr>
      <w:r>
        <w:rPr>
          <w:rFonts w:hint="eastAsia" w:ascii="新宋体" w:hAnsi="新宋体" w:eastAsia="新宋体"/>
          <w:szCs w:val="21"/>
        </w:rPr>
        <w:t>12．招标文件的澄清</w:t>
      </w:r>
    </w:p>
    <w:p>
      <w:pPr>
        <w:spacing w:line="360" w:lineRule="auto"/>
        <w:rPr>
          <w:rFonts w:ascii="新宋体" w:hAnsi="新宋体" w:eastAsia="新宋体"/>
          <w:szCs w:val="21"/>
        </w:rPr>
      </w:pPr>
      <w:r>
        <w:rPr>
          <w:rFonts w:hint="eastAsia" w:ascii="新宋体" w:hAnsi="新宋体" w:eastAsia="新宋体"/>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hint="eastAsia" w:ascii="新宋体" w:hAnsi="新宋体" w:eastAsia="新宋体"/>
          <w:color w:val="FF0000"/>
          <w:szCs w:val="21"/>
        </w:rPr>
        <w:t>招标代理机构都将在投标截止日期前以书面形式（包括招标代理机构网站公开发布方式）答复或发送给所有投标人。</w:t>
      </w:r>
      <w:r>
        <w:rPr>
          <w:rFonts w:hint="eastAsia" w:ascii="新宋体" w:hAnsi="新宋体" w:eastAsia="新宋体"/>
          <w:szCs w:val="21"/>
        </w:rPr>
        <w:t>澄清纪要作为招标文件的组成部分，对投标人起约束作用；</w:t>
      </w:r>
    </w:p>
    <w:p>
      <w:pPr>
        <w:spacing w:line="360" w:lineRule="auto"/>
        <w:rPr>
          <w:rFonts w:ascii="新宋体" w:hAnsi="新宋体" w:eastAsia="新宋体"/>
          <w:szCs w:val="21"/>
        </w:rPr>
      </w:pPr>
      <w:r>
        <w:rPr>
          <w:rFonts w:hint="eastAsia" w:ascii="新宋体" w:hAnsi="新宋体" w:eastAsia="新宋体"/>
          <w:szCs w:val="21"/>
        </w:rPr>
        <w:t>12.2对于没有提出澄清又参与了该项目投标的供应商将被视为完全认同该招标文件（含澄清纪要），</w:t>
      </w:r>
      <w:r>
        <w:rPr>
          <w:rFonts w:hint="eastAsia" w:ascii="新宋体" w:hAnsi="新宋体" w:eastAsia="新宋体"/>
          <w:color w:val="FF0000"/>
          <w:szCs w:val="21"/>
        </w:rPr>
        <w:t>投标截止期后不再受理针对招标文件的相关质疑或投诉。</w:t>
      </w:r>
    </w:p>
    <w:p>
      <w:pPr>
        <w:spacing w:line="360" w:lineRule="auto"/>
        <w:rPr>
          <w:rFonts w:ascii="新宋体" w:hAnsi="新宋体" w:eastAsia="新宋体"/>
          <w:szCs w:val="21"/>
        </w:rPr>
      </w:pPr>
      <w:r>
        <w:rPr>
          <w:rFonts w:hint="eastAsia" w:ascii="新宋体" w:hAnsi="新宋体" w:eastAsia="新宋体"/>
          <w:szCs w:val="21"/>
        </w:rPr>
        <w:t>12.3 对招标文件中描述有歧意或前后不一致的地方，评审委员会有权进行评判，但对同一条款的评判应适用于每个投标人。</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3．招标文件的修改</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3.1招标文件发出后，在投标截止日期前任何时候，确需要变更招标内容的，招标代理机构可主动或在解答投标人提出的澄清问题时对招标文件进行修改；</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3.2招标文件的修改以书面形式（包括网站公开发布方式）发送给所有投标人，招标文件的修改内容作为招标文件的组成部分，并具有约束力。</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3.3招标文件、招标文件澄清（答疑）纪要、招标文件修改补充通知内容均以书面（包括网站公开发布方式）明确的内容为准。当招标文件、修改补充通知、澄清（答疑）纪要内容相互矛盾时，以最后发出的内容为准；</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pPr>
        <w:spacing w:line="360" w:lineRule="auto"/>
        <w:rPr>
          <w:rFonts w:ascii="新宋体" w:hAnsi="新宋体" w:eastAsia="新宋体"/>
        </w:rPr>
      </w:pPr>
    </w:p>
    <w:p>
      <w:pPr>
        <w:pStyle w:val="5"/>
        <w:rPr>
          <w:rFonts w:ascii="新宋体" w:hAnsi="新宋体" w:eastAsia="新宋体"/>
          <w:kern w:val="44"/>
          <w:sz w:val="30"/>
          <w:szCs w:val="30"/>
        </w:rPr>
      </w:pPr>
      <w:r>
        <w:rPr>
          <w:rFonts w:hint="eastAsia" w:ascii="新宋体" w:hAnsi="新宋体" w:eastAsia="新宋体"/>
          <w:kern w:val="44"/>
          <w:sz w:val="30"/>
          <w:szCs w:val="30"/>
        </w:rPr>
        <w:t>第三章  投标文件的编制</w:t>
      </w:r>
    </w:p>
    <w:p>
      <w:pPr>
        <w:spacing w:line="360" w:lineRule="auto"/>
        <w:rPr>
          <w:rFonts w:ascii="新宋体" w:hAnsi="新宋体" w:eastAsia="新宋体"/>
          <w:szCs w:val="21"/>
        </w:rPr>
      </w:pPr>
      <w:r>
        <w:rPr>
          <w:rFonts w:hint="eastAsia" w:ascii="新宋体" w:hAnsi="新宋体" w:eastAsia="新宋体"/>
          <w:szCs w:val="21"/>
        </w:rPr>
        <w:t>14．投标文件的语言及度量单位</w:t>
      </w:r>
    </w:p>
    <w:p>
      <w:pPr>
        <w:spacing w:line="360" w:lineRule="auto"/>
        <w:rPr>
          <w:rFonts w:ascii="新宋体" w:hAnsi="新宋体" w:eastAsia="新宋体"/>
          <w:szCs w:val="21"/>
        </w:rPr>
      </w:pPr>
      <w:r>
        <w:rPr>
          <w:rFonts w:hint="eastAsia" w:ascii="新宋体" w:hAnsi="新宋体" w:eastAsia="新宋体"/>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spacing w:line="360" w:lineRule="auto"/>
        <w:rPr>
          <w:rFonts w:ascii="新宋体" w:hAnsi="新宋体" w:eastAsia="新宋体"/>
          <w:szCs w:val="21"/>
        </w:rPr>
      </w:pPr>
      <w:r>
        <w:rPr>
          <w:rFonts w:hint="eastAsia" w:ascii="新宋体" w:hAnsi="新宋体" w:eastAsia="新宋体"/>
          <w:szCs w:val="21"/>
        </w:rPr>
        <w:t>14.2 除技术规范另有规定外，投标文件使用的度量单位，均采用中华人民共和国法定计量单位。</w:t>
      </w:r>
    </w:p>
    <w:p>
      <w:pPr>
        <w:spacing w:line="360" w:lineRule="auto"/>
        <w:rPr>
          <w:rFonts w:ascii="新宋体" w:hAnsi="新宋体" w:eastAsia="新宋体"/>
          <w:szCs w:val="21"/>
        </w:rPr>
      </w:pPr>
      <w:r>
        <w:rPr>
          <w:rFonts w:hint="eastAsia" w:ascii="新宋体" w:hAnsi="新宋体" w:eastAsia="新宋体"/>
          <w:szCs w:val="21"/>
        </w:rPr>
        <w:t>15．投标文件的组成</w:t>
      </w:r>
    </w:p>
    <w:p>
      <w:pPr>
        <w:spacing w:line="360" w:lineRule="auto"/>
        <w:rPr>
          <w:rFonts w:ascii="新宋体" w:hAnsi="新宋体" w:eastAsia="新宋体"/>
          <w:b/>
          <w:szCs w:val="21"/>
        </w:rPr>
      </w:pPr>
      <w:r>
        <w:rPr>
          <w:rFonts w:hint="eastAsia" w:ascii="新宋体" w:hAnsi="新宋体" w:eastAsia="新宋体"/>
          <w:b/>
          <w:szCs w:val="21"/>
        </w:rPr>
        <w:t>具体内容请详见本项目</w:t>
      </w:r>
      <w:r>
        <w:rPr>
          <w:rFonts w:hint="eastAsia" w:ascii="新宋体" w:hAnsi="新宋体" w:eastAsia="新宋体"/>
          <w:b/>
          <w:bCs/>
          <w:szCs w:val="21"/>
        </w:rPr>
        <w:t>招标文件第一册“专用条款”</w:t>
      </w:r>
      <w:r>
        <w:rPr>
          <w:rFonts w:hint="eastAsia" w:ascii="新宋体" w:hAnsi="新宋体" w:eastAsia="新宋体"/>
          <w:b/>
          <w:szCs w:val="21"/>
        </w:rPr>
        <w:t>的相关内容。</w:t>
      </w:r>
    </w:p>
    <w:p>
      <w:pPr>
        <w:spacing w:line="360" w:lineRule="auto"/>
        <w:rPr>
          <w:rFonts w:ascii="新宋体" w:hAnsi="新宋体" w:eastAsia="新宋体"/>
          <w:szCs w:val="21"/>
        </w:rPr>
      </w:pPr>
      <w:r>
        <w:rPr>
          <w:rFonts w:hint="eastAsia" w:ascii="新宋体" w:hAnsi="新宋体" w:eastAsia="新宋体"/>
          <w:szCs w:val="21"/>
        </w:rPr>
        <w:t>16．投标文件格式</w:t>
      </w:r>
    </w:p>
    <w:p>
      <w:pPr>
        <w:spacing w:line="360" w:lineRule="auto"/>
        <w:rPr>
          <w:rFonts w:ascii="新宋体" w:hAnsi="新宋体" w:eastAsia="新宋体"/>
          <w:szCs w:val="21"/>
        </w:rPr>
      </w:pPr>
      <w:r>
        <w:rPr>
          <w:rFonts w:hint="eastAsia" w:ascii="新宋体" w:hAnsi="新宋体" w:eastAsia="新宋体"/>
          <w:szCs w:val="21"/>
        </w:rPr>
        <w:t>投标文件包括本通用条款第15条中规定的内容。如招标文件提供了投标文件格式，则</w:t>
      </w:r>
      <w:r>
        <w:rPr>
          <w:rFonts w:hint="eastAsia" w:ascii="新宋体" w:hAnsi="新宋体" w:eastAsia="新宋体"/>
          <w:b/>
          <w:bCs/>
          <w:szCs w:val="21"/>
        </w:rPr>
        <w:t>投标人提交的投标文件应毫无例外地使用招标文件所提供的相应格式</w:t>
      </w:r>
      <w:r>
        <w:rPr>
          <w:rFonts w:hint="eastAsia" w:ascii="新宋体" w:hAnsi="新宋体" w:eastAsia="新宋体"/>
          <w:szCs w:val="21"/>
        </w:rPr>
        <w:t>（表格可以按同样格式扩展）。</w:t>
      </w:r>
    </w:p>
    <w:p>
      <w:pPr>
        <w:spacing w:line="360" w:lineRule="auto"/>
        <w:rPr>
          <w:rFonts w:ascii="新宋体" w:hAnsi="新宋体" w:eastAsia="新宋体"/>
          <w:szCs w:val="21"/>
        </w:rPr>
      </w:pPr>
      <w:r>
        <w:rPr>
          <w:rFonts w:hint="eastAsia" w:ascii="新宋体" w:hAnsi="新宋体" w:eastAsia="新宋体"/>
          <w:szCs w:val="21"/>
        </w:rPr>
        <w:t>17．投标货币</w:t>
      </w:r>
    </w:p>
    <w:p>
      <w:pPr>
        <w:spacing w:line="360" w:lineRule="auto"/>
        <w:rPr>
          <w:rFonts w:ascii="新宋体" w:hAnsi="新宋体" w:eastAsia="新宋体"/>
          <w:szCs w:val="21"/>
        </w:rPr>
      </w:pPr>
      <w:r>
        <w:rPr>
          <w:rFonts w:hint="eastAsia" w:ascii="新宋体" w:hAnsi="新宋体" w:eastAsia="新宋体"/>
          <w:szCs w:val="21"/>
        </w:rPr>
        <w:t>本项目的投标应以人民币计。</w:t>
      </w:r>
    </w:p>
    <w:p>
      <w:pPr>
        <w:spacing w:line="360" w:lineRule="auto"/>
        <w:rPr>
          <w:rFonts w:ascii="新宋体" w:hAnsi="新宋体" w:eastAsia="新宋体"/>
          <w:szCs w:val="21"/>
        </w:rPr>
      </w:pPr>
      <w:r>
        <w:rPr>
          <w:rFonts w:hint="eastAsia" w:ascii="新宋体" w:hAnsi="新宋体" w:eastAsia="新宋体"/>
          <w:szCs w:val="21"/>
        </w:rPr>
        <w:t>18．证明投标文件投标技术方案的合格性和符合招标文件规定的文件要求</w:t>
      </w:r>
    </w:p>
    <w:p>
      <w:pPr>
        <w:spacing w:line="360" w:lineRule="auto"/>
        <w:rPr>
          <w:rFonts w:ascii="新宋体" w:hAnsi="新宋体" w:eastAsia="新宋体"/>
          <w:szCs w:val="21"/>
        </w:rPr>
      </w:pPr>
      <w:r>
        <w:rPr>
          <w:rFonts w:hint="eastAsia" w:ascii="新宋体" w:hAnsi="新宋体" w:eastAsia="新宋体"/>
          <w:szCs w:val="21"/>
        </w:rPr>
        <w:t>18</w:t>
      </w:r>
      <w:r>
        <w:rPr>
          <w:rFonts w:ascii="新宋体" w:hAnsi="新宋体" w:eastAsia="新宋体"/>
          <w:szCs w:val="21"/>
        </w:rPr>
        <w:t xml:space="preserve">.1 </w:t>
      </w:r>
      <w:r>
        <w:rPr>
          <w:rFonts w:hint="eastAsia" w:ascii="新宋体" w:hAnsi="新宋体" w:eastAsia="新宋体"/>
          <w:szCs w:val="21"/>
        </w:rPr>
        <w:t>投标人应提交证明文件证明其投标技术方案项下的货物、工程和服务的合格性符合招标文件规定。该投标技术方案及其证明文件作为投标文件的一部分。</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8</w:t>
      </w:r>
      <w:r>
        <w:rPr>
          <w:rFonts w:ascii="新宋体" w:hAnsi="新宋体" w:eastAsia="新宋体"/>
          <w:szCs w:val="21"/>
        </w:rPr>
        <w:t xml:space="preserve">.2 </w:t>
      </w:r>
      <w:r>
        <w:rPr>
          <w:rFonts w:hint="eastAsia" w:ascii="新宋体" w:hAnsi="新宋体" w:eastAsia="新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spacing w:line="360" w:lineRule="auto"/>
        <w:rPr>
          <w:rFonts w:ascii="新宋体" w:hAnsi="新宋体" w:eastAsia="新宋体"/>
          <w:szCs w:val="21"/>
        </w:rPr>
      </w:pPr>
      <w:r>
        <w:rPr>
          <w:rFonts w:hint="eastAsia" w:ascii="新宋体" w:hAnsi="新宋体" w:eastAsia="新宋体"/>
          <w:szCs w:val="21"/>
        </w:rPr>
        <w:t>18.2.1主要技术指标和性能的详细说明。</w:t>
      </w:r>
    </w:p>
    <w:p>
      <w:pPr>
        <w:spacing w:line="360" w:lineRule="auto"/>
        <w:rPr>
          <w:rFonts w:ascii="新宋体" w:hAnsi="新宋体" w:eastAsia="新宋体"/>
          <w:szCs w:val="21"/>
        </w:rPr>
      </w:pPr>
      <w:r>
        <w:rPr>
          <w:rFonts w:hint="eastAsia" w:ascii="新宋体" w:hAnsi="新宋体" w:eastAsia="新宋体"/>
          <w:szCs w:val="21"/>
        </w:rPr>
        <w:t>18.2.</w:t>
      </w:r>
      <w:r>
        <w:rPr>
          <w:rFonts w:ascii="新宋体" w:hAnsi="新宋体" w:eastAsia="新宋体"/>
          <w:szCs w:val="21"/>
        </w:rPr>
        <w:t>2</w:t>
      </w:r>
      <w:r>
        <w:rPr>
          <w:rFonts w:hint="eastAsia" w:ascii="新宋体" w:hAnsi="新宋体" w:eastAsia="新宋体"/>
          <w:szCs w:val="21"/>
        </w:rPr>
        <w:t>投标产品从采购人开始使用至招标文件中规定的周期内正常、连续地使用所必须的备件和专用工具清单，包括备件和专用工具的货源及现行价格。</w:t>
      </w:r>
    </w:p>
    <w:p>
      <w:pPr>
        <w:spacing w:line="360" w:lineRule="auto"/>
        <w:rPr>
          <w:rFonts w:ascii="新宋体" w:hAnsi="新宋体" w:eastAsia="新宋体"/>
          <w:szCs w:val="21"/>
        </w:rPr>
      </w:pPr>
      <w:r>
        <w:rPr>
          <w:rFonts w:hint="eastAsia" w:ascii="新宋体" w:hAnsi="新宋体" w:eastAsia="新宋体"/>
          <w:szCs w:val="21"/>
        </w:rPr>
        <w:t>18.2.</w:t>
      </w:r>
      <w:r>
        <w:rPr>
          <w:rFonts w:ascii="新宋体" w:hAnsi="新宋体" w:eastAsia="新宋体"/>
          <w:szCs w:val="21"/>
        </w:rPr>
        <w:t>3</w:t>
      </w:r>
      <w:r>
        <w:rPr>
          <w:rFonts w:hint="eastAsia" w:ascii="新宋体" w:hAnsi="新宋体" w:eastAsia="新宋体"/>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spacing w:line="360" w:lineRule="auto"/>
        <w:rPr>
          <w:rFonts w:ascii="新宋体" w:hAnsi="新宋体" w:eastAsia="新宋体"/>
          <w:szCs w:val="21"/>
        </w:rPr>
      </w:pPr>
      <w:r>
        <w:rPr>
          <w:rFonts w:hint="eastAsia" w:ascii="新宋体" w:hAnsi="新宋体" w:eastAsia="新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spacing w:line="360" w:lineRule="auto"/>
        <w:rPr>
          <w:rFonts w:ascii="新宋体" w:hAnsi="新宋体" w:eastAsia="新宋体"/>
          <w:szCs w:val="21"/>
        </w:rPr>
      </w:pPr>
      <w:r>
        <w:rPr>
          <w:rFonts w:hint="eastAsia" w:ascii="新宋体" w:hAnsi="新宋体" w:eastAsia="新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spacing w:line="360" w:lineRule="auto"/>
        <w:rPr>
          <w:rFonts w:ascii="新宋体" w:hAnsi="新宋体" w:eastAsia="新宋体"/>
          <w:szCs w:val="21"/>
        </w:rPr>
      </w:pPr>
      <w:r>
        <w:rPr>
          <w:rFonts w:hint="eastAsia" w:ascii="新宋体" w:hAnsi="新宋体" w:eastAsia="新宋体"/>
          <w:szCs w:val="21"/>
        </w:rPr>
        <w:t>18.3相关资料不符合18.2款要求的，评审委员会有权认定为投标技术方案不合格响应，其相关分数予以扣减或作投标无效处理。</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8</w:t>
      </w:r>
      <w:r>
        <w:rPr>
          <w:rFonts w:ascii="新宋体" w:hAnsi="新宋体" w:eastAsia="新宋体"/>
          <w:szCs w:val="21"/>
        </w:rPr>
        <w:t>.</w:t>
      </w:r>
      <w:r>
        <w:rPr>
          <w:rFonts w:hint="eastAsia" w:ascii="新宋体" w:hAnsi="新宋体" w:eastAsia="新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spacing w:line="360" w:lineRule="auto"/>
        <w:rPr>
          <w:rFonts w:ascii="新宋体" w:hAnsi="新宋体" w:eastAsia="新宋体"/>
          <w:szCs w:val="21"/>
        </w:rPr>
      </w:pPr>
      <w:r>
        <w:rPr>
          <w:rFonts w:hint="eastAsia" w:ascii="新宋体" w:hAnsi="新宋体" w:eastAsia="新宋体"/>
          <w:szCs w:val="21"/>
        </w:rPr>
        <w:t>18.5为保证公平公正，除非另有规定或说明，投标人对同一项目投标时，不得同时提供两套或两套以上的投标方案。</w:t>
      </w:r>
    </w:p>
    <w:p>
      <w:pPr>
        <w:spacing w:line="360" w:lineRule="auto"/>
        <w:rPr>
          <w:rFonts w:ascii="新宋体" w:hAnsi="新宋体" w:eastAsia="新宋体"/>
          <w:b/>
          <w:szCs w:val="21"/>
        </w:rPr>
      </w:pPr>
      <w:r>
        <w:rPr>
          <w:rFonts w:hint="eastAsia" w:ascii="新宋体" w:hAnsi="新宋体" w:eastAsia="新宋体"/>
          <w:b/>
          <w:szCs w:val="21"/>
        </w:rPr>
        <w:t>19．投标文件其他证明文件的要求</w:t>
      </w:r>
    </w:p>
    <w:p>
      <w:pPr>
        <w:spacing w:line="360" w:lineRule="auto"/>
        <w:rPr>
          <w:rFonts w:ascii="新宋体" w:hAnsi="新宋体" w:eastAsia="新宋体"/>
          <w:szCs w:val="21"/>
        </w:rPr>
      </w:pPr>
      <w:r>
        <w:rPr>
          <w:rFonts w:hint="eastAsia" w:ascii="新宋体" w:hAnsi="新宋体" w:eastAsia="新宋体"/>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pPr>
        <w:spacing w:line="360" w:lineRule="auto"/>
        <w:rPr>
          <w:rFonts w:ascii="新宋体" w:hAnsi="新宋体" w:eastAsia="新宋体"/>
          <w:szCs w:val="21"/>
        </w:rPr>
      </w:pPr>
      <w:r>
        <w:rPr>
          <w:rFonts w:hint="eastAsia" w:ascii="新宋体" w:hAnsi="新宋体" w:eastAsia="新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60" w:lineRule="auto"/>
        <w:rPr>
          <w:rFonts w:ascii="新宋体" w:hAnsi="新宋体" w:eastAsia="新宋体"/>
          <w:b/>
          <w:szCs w:val="21"/>
        </w:rPr>
      </w:pPr>
      <w:r>
        <w:rPr>
          <w:rFonts w:hint="eastAsia" w:ascii="新宋体" w:hAnsi="新宋体" w:eastAsia="新宋体"/>
          <w:b/>
          <w:szCs w:val="21"/>
        </w:rPr>
        <w:t>20．投标有效期</w:t>
      </w:r>
    </w:p>
    <w:p>
      <w:pPr>
        <w:spacing w:line="360" w:lineRule="auto"/>
        <w:rPr>
          <w:rFonts w:ascii="新宋体" w:hAnsi="新宋体" w:eastAsia="新宋体"/>
          <w:szCs w:val="21"/>
        </w:rPr>
      </w:pPr>
      <w:r>
        <w:rPr>
          <w:rFonts w:hint="eastAsia" w:ascii="新宋体" w:hAnsi="新宋体" w:eastAsia="新宋体"/>
          <w:szCs w:val="21"/>
        </w:rPr>
        <w:t>20.1 投标有效期为从投标截止之日算起的日历天数，具体见专用条款中投标有效期的天数要求。在此期限内，所有投标文件均保持有效；</w:t>
      </w:r>
    </w:p>
    <w:p>
      <w:pPr>
        <w:spacing w:line="360" w:lineRule="auto"/>
        <w:rPr>
          <w:rFonts w:ascii="新宋体" w:hAnsi="新宋体" w:eastAsia="新宋体"/>
          <w:szCs w:val="21"/>
        </w:rPr>
      </w:pPr>
      <w:r>
        <w:rPr>
          <w:rFonts w:hint="eastAsia" w:ascii="新宋体" w:hAnsi="新宋体" w:eastAsia="新宋体"/>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pPr>
        <w:spacing w:line="360" w:lineRule="auto"/>
        <w:rPr>
          <w:rFonts w:ascii="新宋体" w:hAnsi="新宋体" w:eastAsia="新宋体"/>
          <w:szCs w:val="21"/>
        </w:rPr>
      </w:pPr>
      <w:r>
        <w:rPr>
          <w:rFonts w:hint="eastAsia" w:ascii="新宋体" w:hAnsi="新宋体" w:eastAsia="新宋体"/>
          <w:szCs w:val="21"/>
        </w:rPr>
        <w:t>20</w:t>
      </w:r>
      <w:r>
        <w:rPr>
          <w:rFonts w:ascii="新宋体" w:hAnsi="新宋体" w:eastAsia="新宋体"/>
          <w:szCs w:val="21"/>
        </w:rPr>
        <w:t>.3</w:t>
      </w:r>
      <w:r>
        <w:rPr>
          <w:rFonts w:hint="eastAsia" w:ascii="新宋体" w:hAnsi="新宋体" w:eastAsia="新宋体"/>
          <w:szCs w:val="21"/>
        </w:rPr>
        <w:t xml:space="preserve"> 中标单位的投标书有效期，截止于完成本招标文件规定的全部项目内容，并通过竣工验收及保修结束。</w:t>
      </w:r>
    </w:p>
    <w:p>
      <w:pPr>
        <w:spacing w:line="360" w:lineRule="auto"/>
        <w:rPr>
          <w:rFonts w:ascii="新宋体" w:hAnsi="新宋体" w:eastAsia="新宋体"/>
          <w:b/>
          <w:szCs w:val="21"/>
        </w:rPr>
      </w:pPr>
      <w:r>
        <w:rPr>
          <w:rFonts w:hint="eastAsia" w:ascii="新宋体" w:hAnsi="新宋体" w:eastAsia="新宋体"/>
          <w:b/>
          <w:szCs w:val="21"/>
        </w:rPr>
        <w:t xml:space="preserve">21．关于投标保证金 </w:t>
      </w:r>
    </w:p>
    <w:p>
      <w:pPr>
        <w:spacing w:line="360" w:lineRule="auto"/>
        <w:rPr>
          <w:rFonts w:ascii="新宋体" w:hAnsi="新宋体" w:eastAsia="新宋体"/>
          <w:szCs w:val="21"/>
        </w:rPr>
      </w:pPr>
      <w:r>
        <w:rPr>
          <w:rFonts w:hint="eastAsia" w:ascii="新宋体" w:hAnsi="新宋体" w:eastAsia="新宋体"/>
          <w:szCs w:val="21"/>
        </w:rPr>
        <w:t xml:space="preserve">    21.1 自2019年8月15日起，招标代理机构停止收取投标保证金和履约保证金。</w:t>
      </w:r>
    </w:p>
    <w:p>
      <w:pPr>
        <w:spacing w:line="360" w:lineRule="auto"/>
        <w:rPr>
          <w:rFonts w:ascii="新宋体" w:hAnsi="新宋体" w:eastAsia="新宋体"/>
          <w:szCs w:val="21"/>
        </w:rPr>
      </w:pPr>
      <w:r>
        <w:rPr>
          <w:rFonts w:hint="eastAsia" w:ascii="新宋体" w:hAnsi="新宋体" w:eastAsia="新宋体"/>
          <w:szCs w:val="21"/>
        </w:rPr>
        <w:t xml:space="preserve">    21.2 咨询电话：0755-83948155。</w:t>
      </w:r>
    </w:p>
    <w:p>
      <w:pPr>
        <w:spacing w:line="360" w:lineRule="auto"/>
        <w:rPr>
          <w:rFonts w:ascii="新宋体" w:hAnsi="新宋体" w:eastAsia="新宋体"/>
          <w:b/>
          <w:szCs w:val="21"/>
        </w:rPr>
      </w:pPr>
      <w:r>
        <w:rPr>
          <w:rFonts w:hint="eastAsia" w:ascii="新宋体" w:hAnsi="新宋体" w:eastAsia="新宋体"/>
          <w:b/>
          <w:szCs w:val="21"/>
        </w:rPr>
        <w:t>22．投标人的替代方案</w:t>
      </w:r>
    </w:p>
    <w:p>
      <w:pPr>
        <w:spacing w:line="360" w:lineRule="auto"/>
        <w:rPr>
          <w:rFonts w:ascii="新宋体" w:hAnsi="新宋体" w:eastAsia="新宋体"/>
          <w:szCs w:val="21"/>
        </w:rPr>
      </w:pPr>
      <w:r>
        <w:rPr>
          <w:rFonts w:hint="eastAsia" w:ascii="新宋体" w:hAnsi="新宋体" w:eastAsia="新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spacing w:line="360" w:lineRule="auto"/>
        <w:rPr>
          <w:rFonts w:ascii="新宋体" w:hAnsi="新宋体" w:eastAsia="新宋体"/>
          <w:szCs w:val="21"/>
        </w:rPr>
      </w:pPr>
      <w:r>
        <w:rPr>
          <w:rFonts w:hint="eastAsia" w:ascii="新宋体" w:hAnsi="新宋体" w:eastAsia="新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新宋体" w:hAnsi="新宋体" w:eastAsia="新宋体"/>
          <w:b/>
          <w:color w:val="FF0000"/>
          <w:szCs w:val="21"/>
        </w:rPr>
      </w:pPr>
      <w:r>
        <w:rPr>
          <w:rFonts w:hint="eastAsia" w:ascii="新宋体" w:hAnsi="新宋体" w:eastAsia="新宋体"/>
          <w:b/>
          <w:color w:val="FF0000"/>
          <w:szCs w:val="21"/>
        </w:rPr>
        <w:t>23．</w:t>
      </w:r>
      <w:r>
        <w:rPr>
          <w:rFonts w:ascii="新宋体" w:hAnsi="新宋体" w:eastAsia="新宋体"/>
          <w:b/>
          <w:color w:val="FF0000"/>
          <w:szCs w:val="21"/>
        </w:rPr>
        <w:t>投标文件的</w:t>
      </w:r>
      <w:r>
        <w:rPr>
          <w:rFonts w:hint="eastAsia" w:ascii="新宋体" w:hAnsi="新宋体" w:eastAsia="新宋体"/>
          <w:b/>
          <w:color w:val="FF0000"/>
          <w:szCs w:val="21"/>
        </w:rPr>
        <w:t>制作</w:t>
      </w:r>
      <w:r>
        <w:rPr>
          <w:rFonts w:ascii="新宋体" w:hAnsi="新宋体" w:eastAsia="新宋体"/>
          <w:b/>
          <w:color w:val="FF0000"/>
          <w:szCs w:val="21"/>
        </w:rPr>
        <w:t>要求</w:t>
      </w:r>
    </w:p>
    <w:p>
      <w:pPr>
        <w:spacing w:line="360" w:lineRule="auto"/>
        <w:rPr>
          <w:rFonts w:ascii="新宋体" w:hAnsi="新宋体" w:eastAsia="新宋体"/>
        </w:rPr>
      </w:pPr>
      <w:r>
        <w:rPr>
          <w:rFonts w:hint="eastAsia" w:ascii="新宋体" w:hAnsi="新宋体" w:eastAsia="新宋体"/>
          <w:szCs w:val="21"/>
        </w:rPr>
        <w:t>23.1</w:t>
      </w:r>
      <w:r>
        <w:rPr>
          <w:rFonts w:hint="eastAsia" w:ascii="新宋体" w:hAnsi="新宋体" w:eastAsia="新宋体"/>
        </w:rPr>
        <w:t>投标人应仔细阅读招标文件的所有内容，按招标文件的要求编制投标文件，并保证所提供的全部资料的真实性，以使其投标文件对招标文件做出实质性的响应。</w:t>
      </w:r>
    </w:p>
    <w:p>
      <w:pPr>
        <w:spacing w:line="360" w:lineRule="auto"/>
        <w:rPr>
          <w:rFonts w:ascii="新宋体" w:hAnsi="新宋体" w:eastAsia="新宋体"/>
        </w:rPr>
      </w:pPr>
      <w:r>
        <w:rPr>
          <w:rFonts w:ascii="新宋体" w:hAnsi="新宋体" w:eastAsia="新宋体"/>
        </w:rPr>
        <w:t>23.2</w:t>
      </w:r>
      <w:r>
        <w:rPr>
          <w:rFonts w:hint="eastAsia" w:ascii="新宋体" w:hAnsi="新宋体" w:eastAsia="新宋体"/>
        </w:rPr>
        <w:t>　投标人提交的投标文件及投标人与采购人或采购代理机构、评标委员会就有关投标的所有来往函电必须使用中文。投标人可以提交其他语言的资料，但应附有中文注释，有差异时以中文为准。</w:t>
      </w:r>
    </w:p>
    <w:p>
      <w:pPr>
        <w:spacing w:line="360" w:lineRule="auto"/>
        <w:rPr>
          <w:rFonts w:ascii="新宋体" w:hAnsi="新宋体" w:eastAsia="新宋体"/>
        </w:rPr>
      </w:pPr>
      <w:r>
        <w:rPr>
          <w:rFonts w:ascii="新宋体" w:hAnsi="新宋体" w:eastAsia="新宋体"/>
        </w:rPr>
        <w:t>23.3</w:t>
      </w:r>
      <w:r>
        <w:rPr>
          <w:rFonts w:hint="eastAsia" w:ascii="新宋体" w:hAnsi="新宋体" w:eastAsia="新宋体"/>
        </w:rPr>
        <w:t>　除技术要求另有规定外，本文件所要求使用的计量单位均采用国家法定的度、量、衡标准单位计量。未列明时亦默认为我国法定计量单位。</w:t>
      </w:r>
    </w:p>
    <w:p>
      <w:pPr>
        <w:spacing w:line="360" w:lineRule="auto"/>
        <w:rPr>
          <w:rFonts w:ascii="新宋体" w:hAnsi="新宋体" w:eastAsia="新宋体"/>
        </w:rPr>
      </w:pPr>
      <w:r>
        <w:rPr>
          <w:rFonts w:ascii="新宋体" w:hAnsi="新宋体" w:eastAsia="新宋体"/>
        </w:rPr>
        <w:t>23.4</w:t>
      </w:r>
      <w:r>
        <w:rPr>
          <w:rFonts w:hint="eastAsia" w:ascii="新宋体" w:hAnsi="新宋体" w:eastAsia="新宋体"/>
        </w:rPr>
        <w:t>　供应商应按招标文件中提供的投标文件格式填写。</w:t>
      </w:r>
    </w:p>
    <w:p>
      <w:pPr>
        <w:spacing w:line="360" w:lineRule="auto"/>
        <w:rPr>
          <w:rFonts w:ascii="新宋体" w:hAnsi="新宋体" w:eastAsia="新宋体"/>
          <w:szCs w:val="21"/>
        </w:rPr>
      </w:pPr>
      <w:r>
        <w:rPr>
          <w:rFonts w:ascii="新宋体" w:hAnsi="新宋体" w:eastAsia="新宋体"/>
        </w:rPr>
        <w:t>23.5</w:t>
      </w:r>
      <w:r>
        <w:rPr>
          <w:rFonts w:hint="eastAsia" w:ascii="新宋体" w:hAnsi="新宋体" w:eastAsia="新宋体"/>
          <w:szCs w:val="21"/>
        </w:rPr>
        <w:t>投标文件的签署和规定</w:t>
      </w:r>
    </w:p>
    <w:p>
      <w:pPr>
        <w:spacing w:line="360" w:lineRule="auto"/>
        <w:rPr>
          <w:rFonts w:ascii="新宋体" w:hAnsi="新宋体" w:eastAsia="新宋体"/>
          <w:color w:val="FF0000"/>
          <w:szCs w:val="21"/>
        </w:rPr>
      </w:pPr>
      <w:r>
        <w:rPr>
          <w:rFonts w:ascii="新宋体" w:hAnsi="新宋体" w:eastAsia="新宋体"/>
          <w:szCs w:val="21"/>
        </w:rPr>
        <w:t>23.5.1</w:t>
      </w:r>
      <w:r>
        <w:rPr>
          <w:rFonts w:hint="eastAsia" w:ascii="新宋体" w:hAnsi="新宋体" w:eastAsia="新宋体"/>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pPr>
        <w:spacing w:line="360" w:lineRule="auto"/>
        <w:rPr>
          <w:rFonts w:ascii="新宋体" w:hAnsi="新宋体" w:eastAsia="新宋体"/>
          <w:szCs w:val="21"/>
        </w:rPr>
      </w:pPr>
      <w:r>
        <w:rPr>
          <w:rFonts w:ascii="新宋体" w:hAnsi="新宋体" w:eastAsia="新宋体"/>
          <w:szCs w:val="21"/>
        </w:rPr>
        <w:t>23.5.2</w:t>
      </w:r>
      <w:r>
        <w:rPr>
          <w:rFonts w:hint="eastAsia" w:ascii="新宋体" w:hAnsi="新宋体" w:eastAsia="新宋体"/>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pPr>
        <w:spacing w:line="360" w:lineRule="auto"/>
        <w:rPr>
          <w:rFonts w:ascii="新宋体" w:hAnsi="新宋体" w:eastAsia="新宋体"/>
          <w:szCs w:val="21"/>
        </w:rPr>
      </w:pPr>
      <w:r>
        <w:rPr>
          <w:rFonts w:ascii="新宋体" w:hAnsi="新宋体" w:eastAsia="新宋体"/>
          <w:szCs w:val="21"/>
        </w:rPr>
        <w:t>23.6.</w:t>
      </w:r>
      <w:r>
        <w:rPr>
          <w:rFonts w:hint="eastAsia" w:ascii="新宋体" w:hAnsi="新宋体" w:eastAsia="新宋体"/>
          <w:szCs w:val="21"/>
        </w:rPr>
        <w:t>投标文件的密封和标记</w:t>
      </w:r>
    </w:p>
    <w:p>
      <w:pPr>
        <w:spacing w:line="360" w:lineRule="auto"/>
        <w:rPr>
          <w:rFonts w:ascii="新宋体" w:hAnsi="新宋体" w:eastAsia="新宋体"/>
          <w:szCs w:val="21"/>
        </w:rPr>
      </w:pPr>
      <w:r>
        <w:rPr>
          <w:rFonts w:ascii="新宋体" w:hAnsi="新宋体" w:eastAsia="新宋体"/>
          <w:szCs w:val="21"/>
        </w:rPr>
        <w:t>23.6.1</w:t>
      </w:r>
      <w:r>
        <w:rPr>
          <w:rFonts w:hint="eastAsia" w:ascii="新宋体" w:hAnsi="新宋体" w:eastAsia="新宋体"/>
          <w:szCs w:val="21"/>
        </w:rPr>
        <w:t>投标文件应密封包装，封套加贴封条，并在封套的封口处加盖投标人单位公章或由法定代表人或其授权的代理人签字。</w:t>
      </w:r>
    </w:p>
    <w:p>
      <w:pPr>
        <w:spacing w:line="360" w:lineRule="auto"/>
        <w:rPr>
          <w:rFonts w:ascii="新宋体" w:hAnsi="新宋体" w:eastAsia="新宋体"/>
          <w:szCs w:val="21"/>
        </w:rPr>
      </w:pPr>
      <w:r>
        <w:rPr>
          <w:rFonts w:ascii="新宋体" w:hAnsi="新宋体" w:eastAsia="新宋体"/>
          <w:szCs w:val="21"/>
        </w:rPr>
        <w:t>23.6.2</w:t>
      </w:r>
      <w:r>
        <w:rPr>
          <w:rFonts w:hint="eastAsia" w:ascii="新宋体" w:hAnsi="新宋体" w:eastAsia="新宋体"/>
          <w:szCs w:val="21"/>
        </w:rPr>
        <w:t>投标文件如果未按上述规定密封和标记，采购人或采购代理机构应当拒绝接收。</w:t>
      </w:r>
    </w:p>
    <w:p>
      <w:pPr>
        <w:spacing w:line="360" w:lineRule="auto"/>
        <w:rPr>
          <w:rFonts w:ascii="新宋体" w:hAnsi="新宋体" w:eastAsia="新宋体"/>
          <w:color w:val="FF0000"/>
          <w:szCs w:val="21"/>
        </w:rPr>
      </w:pPr>
      <w:r>
        <w:rPr>
          <w:rFonts w:ascii="新宋体" w:hAnsi="新宋体" w:eastAsia="新宋体"/>
          <w:color w:val="FF0000"/>
          <w:szCs w:val="21"/>
        </w:rPr>
        <w:t>23.6.3</w:t>
      </w:r>
      <w:r>
        <w:rPr>
          <w:rFonts w:hint="eastAsia" w:ascii="新宋体" w:hAnsi="新宋体" w:eastAsia="新宋体"/>
          <w:color w:val="FF0000"/>
          <w:szCs w:val="21"/>
        </w:rPr>
        <w:t>为方便开标唱标，投标人应单独将开标一览表另行封装在同一密封套内，并标明开标一览表字样，投标时单独提交。</w:t>
      </w:r>
    </w:p>
    <w:p>
      <w:pPr>
        <w:spacing w:line="360" w:lineRule="auto"/>
        <w:rPr>
          <w:rFonts w:ascii="新宋体" w:hAnsi="新宋体" w:eastAsia="新宋体"/>
        </w:rPr>
      </w:pPr>
    </w:p>
    <w:p>
      <w:pPr>
        <w:pStyle w:val="5"/>
        <w:rPr>
          <w:rFonts w:ascii="新宋体" w:hAnsi="新宋体" w:eastAsia="新宋体"/>
          <w:kern w:val="44"/>
          <w:sz w:val="30"/>
          <w:szCs w:val="30"/>
        </w:rPr>
      </w:pPr>
      <w:r>
        <w:rPr>
          <w:rFonts w:hint="eastAsia" w:ascii="新宋体" w:hAnsi="新宋体" w:eastAsia="新宋体"/>
          <w:kern w:val="44"/>
          <w:sz w:val="30"/>
          <w:szCs w:val="30"/>
        </w:rPr>
        <w:t>第四章  投标文件的递交</w:t>
      </w:r>
    </w:p>
    <w:p>
      <w:pPr>
        <w:spacing w:line="360" w:lineRule="auto"/>
        <w:rPr>
          <w:rFonts w:ascii="新宋体" w:hAnsi="新宋体" w:eastAsia="新宋体"/>
          <w:color w:val="FF0000"/>
          <w:szCs w:val="21"/>
        </w:rPr>
      </w:pPr>
      <w:r>
        <w:rPr>
          <w:rFonts w:ascii="新宋体" w:hAnsi="新宋体" w:eastAsia="新宋体"/>
          <w:color w:val="FF0000"/>
          <w:szCs w:val="21"/>
        </w:rPr>
        <w:t>24.</w:t>
      </w:r>
      <w:r>
        <w:rPr>
          <w:rFonts w:hint="eastAsia" w:ascii="新宋体" w:hAnsi="新宋体" w:eastAsia="新宋体"/>
          <w:color w:val="FF0000"/>
          <w:szCs w:val="21"/>
        </w:rPr>
        <w:t>投标文件的递交</w:t>
      </w:r>
    </w:p>
    <w:p>
      <w:pPr>
        <w:spacing w:line="360" w:lineRule="auto"/>
        <w:rPr>
          <w:rFonts w:ascii="新宋体" w:hAnsi="新宋体" w:eastAsia="新宋体"/>
          <w:szCs w:val="21"/>
        </w:rPr>
      </w:pPr>
      <w:r>
        <w:rPr>
          <w:rFonts w:ascii="新宋体" w:hAnsi="新宋体" w:eastAsia="新宋体"/>
          <w:szCs w:val="21"/>
        </w:rPr>
        <w:t>24.1</w:t>
      </w:r>
      <w:r>
        <w:rPr>
          <w:rFonts w:hint="eastAsia" w:ascii="新宋体" w:hAnsi="新宋体" w:eastAsia="新宋体"/>
          <w:szCs w:val="21"/>
        </w:rPr>
        <w:t>投标文件应按照招标文件的规定要求投标截止时间之前密封送到指定的地点。采购人或者采购代理机构收到投标文件后，</w:t>
      </w:r>
      <w:r>
        <w:rPr>
          <w:rFonts w:hint="eastAsia" w:ascii="新宋体" w:hAnsi="新宋体" w:eastAsia="新宋体"/>
          <w:color w:val="FF0000"/>
          <w:szCs w:val="21"/>
        </w:rPr>
        <w:t>应当如实记载投标文件的送达时间和密封情况，签收保存，</w:t>
      </w:r>
      <w:r>
        <w:rPr>
          <w:rFonts w:hint="eastAsia" w:ascii="新宋体" w:hAnsi="新宋体" w:eastAsia="新宋体"/>
          <w:szCs w:val="21"/>
        </w:rPr>
        <w:t>并向投标人出具签收回执。任何单位和个人不得在开标前开启投标文件。</w:t>
      </w:r>
    </w:p>
    <w:p>
      <w:pPr>
        <w:spacing w:line="360" w:lineRule="auto"/>
        <w:rPr>
          <w:rFonts w:ascii="新宋体" w:hAnsi="新宋体" w:eastAsia="新宋体"/>
          <w:szCs w:val="21"/>
        </w:rPr>
      </w:pPr>
      <w:r>
        <w:rPr>
          <w:rFonts w:ascii="新宋体" w:hAnsi="新宋体" w:eastAsia="新宋体"/>
          <w:szCs w:val="21"/>
        </w:rPr>
        <w:t>24.2</w:t>
      </w:r>
      <w:r>
        <w:rPr>
          <w:rFonts w:hint="eastAsia" w:ascii="新宋体" w:hAnsi="新宋体" w:eastAsia="新宋体"/>
          <w:szCs w:val="21"/>
        </w:rPr>
        <w:t>逾期送达或者未按照招标文件要求密封的投标文件，采购人、采购代理机构应当拒收。</w:t>
      </w:r>
    </w:p>
    <w:p>
      <w:pPr>
        <w:spacing w:line="360" w:lineRule="auto"/>
        <w:rPr>
          <w:rFonts w:ascii="新宋体" w:hAnsi="新宋体" w:eastAsia="新宋体"/>
          <w:szCs w:val="21"/>
        </w:rPr>
      </w:pPr>
      <w:r>
        <w:rPr>
          <w:rFonts w:ascii="新宋体" w:hAnsi="新宋体" w:eastAsia="新宋体"/>
          <w:szCs w:val="21"/>
        </w:rPr>
        <w:t>24.3</w:t>
      </w:r>
      <w:r>
        <w:rPr>
          <w:rFonts w:hint="eastAsia" w:ascii="新宋体" w:hAnsi="新宋体" w:eastAsia="新宋体"/>
          <w:szCs w:val="21"/>
        </w:rPr>
        <w:t>投标文件的修改和撤回</w:t>
      </w:r>
    </w:p>
    <w:p>
      <w:pPr>
        <w:spacing w:line="360" w:lineRule="auto"/>
        <w:rPr>
          <w:rFonts w:ascii="新宋体" w:hAnsi="新宋体" w:eastAsia="新宋体"/>
          <w:szCs w:val="21"/>
        </w:rPr>
      </w:pPr>
      <w:r>
        <w:rPr>
          <w:rFonts w:ascii="新宋体" w:hAnsi="新宋体" w:eastAsia="新宋体"/>
          <w:szCs w:val="21"/>
        </w:rPr>
        <w:t>24.4</w:t>
      </w:r>
      <w:r>
        <w:rPr>
          <w:rFonts w:hint="eastAsia" w:ascii="新宋体" w:hAnsi="新宋体" w:eastAsia="新宋体"/>
          <w:szCs w:val="21"/>
        </w:rPr>
        <w:t>在招标文件的规定投标截止时间前，投标人可以书面形式修改、补充或撤回已递交的投标文件，但应以书面形式通知采购人或采购代理机构。</w:t>
      </w:r>
    </w:p>
    <w:p>
      <w:pPr>
        <w:spacing w:line="360" w:lineRule="auto"/>
        <w:rPr>
          <w:rFonts w:ascii="新宋体" w:hAnsi="新宋体" w:eastAsia="新宋体"/>
          <w:szCs w:val="21"/>
        </w:rPr>
      </w:pPr>
      <w:r>
        <w:rPr>
          <w:rFonts w:ascii="新宋体" w:hAnsi="新宋体" w:eastAsia="新宋体"/>
          <w:szCs w:val="21"/>
        </w:rPr>
        <w:t>24.5</w:t>
      </w:r>
      <w:r>
        <w:rPr>
          <w:rFonts w:hint="eastAsia" w:ascii="新宋体" w:hAnsi="新宋体" w:eastAsia="新宋体"/>
          <w:szCs w:val="21"/>
        </w:rPr>
        <w:t>修改、补充的内容为投标文件的组成部分。修改、补充的投标文件应按本章规定编制、签署、密封、标记和递交，并标明“修改、补充”字样。</w:t>
      </w:r>
    </w:p>
    <w:p>
      <w:pPr>
        <w:spacing w:line="360" w:lineRule="auto"/>
        <w:rPr>
          <w:rFonts w:ascii="新宋体" w:hAnsi="新宋体" w:eastAsia="新宋体"/>
          <w:szCs w:val="21"/>
        </w:rPr>
      </w:pPr>
      <w:r>
        <w:rPr>
          <w:rFonts w:ascii="新宋体" w:hAnsi="新宋体" w:eastAsia="新宋体"/>
          <w:szCs w:val="21"/>
        </w:rPr>
        <w:t>24.6</w:t>
      </w:r>
      <w:r>
        <w:rPr>
          <w:rFonts w:hint="eastAsia" w:ascii="新宋体" w:hAnsi="新宋体" w:eastAsia="新宋体"/>
          <w:szCs w:val="21"/>
        </w:rPr>
        <w:t>投标人在投标有效期内不得修改、撤销其投标文件。</w:t>
      </w:r>
    </w:p>
    <w:p>
      <w:pPr>
        <w:spacing w:line="360" w:lineRule="auto"/>
        <w:rPr>
          <w:rFonts w:ascii="新宋体" w:hAnsi="新宋体" w:eastAsia="新宋体"/>
          <w:color w:val="FF0000"/>
          <w:szCs w:val="21"/>
        </w:rPr>
      </w:pPr>
      <w:r>
        <w:rPr>
          <w:rFonts w:hint="eastAsia" w:ascii="新宋体" w:hAnsi="新宋体" w:eastAsia="新宋体"/>
          <w:color w:val="FF0000"/>
          <w:szCs w:val="21"/>
        </w:rPr>
        <w:t>25．投标截止日期</w:t>
      </w:r>
    </w:p>
    <w:p>
      <w:pPr>
        <w:spacing w:line="360" w:lineRule="auto"/>
        <w:rPr>
          <w:rFonts w:ascii="新宋体" w:hAnsi="新宋体" w:eastAsia="新宋体"/>
          <w:szCs w:val="21"/>
        </w:rPr>
      </w:pPr>
      <w:r>
        <w:rPr>
          <w:rFonts w:hint="eastAsia" w:ascii="新宋体" w:hAnsi="新宋体" w:eastAsia="新宋体"/>
          <w:szCs w:val="21"/>
        </w:rPr>
        <w:t>25</w:t>
      </w:r>
      <w:r>
        <w:rPr>
          <w:rFonts w:ascii="新宋体" w:hAnsi="新宋体" w:eastAsia="新宋体"/>
          <w:szCs w:val="21"/>
        </w:rPr>
        <w:t>.</w:t>
      </w:r>
      <w:r>
        <w:rPr>
          <w:rFonts w:hint="eastAsia" w:ascii="新宋体" w:hAnsi="新宋体" w:eastAsia="新宋体"/>
          <w:szCs w:val="21"/>
        </w:rPr>
        <w:t>1投标人应按照招标文件的规定要求投标截止时间之前密封投标文件送到指定的地点，</w:t>
      </w:r>
      <w:r>
        <w:rPr>
          <w:rFonts w:ascii="新宋体" w:hAnsi="新宋体" w:eastAsia="新宋体"/>
          <w:szCs w:val="21"/>
        </w:rPr>
        <w:t>参加开标会。</w:t>
      </w:r>
    </w:p>
    <w:p>
      <w:pPr>
        <w:spacing w:line="360" w:lineRule="auto"/>
        <w:rPr>
          <w:rFonts w:ascii="新宋体" w:hAnsi="新宋体" w:eastAsia="新宋体"/>
          <w:szCs w:val="21"/>
        </w:rPr>
      </w:pPr>
      <w:r>
        <w:rPr>
          <w:rFonts w:hint="eastAsia" w:ascii="新宋体" w:hAnsi="新宋体" w:eastAsia="新宋体"/>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pPr>
        <w:spacing w:line="360" w:lineRule="auto"/>
        <w:rPr>
          <w:rFonts w:ascii="新宋体" w:hAnsi="新宋体" w:eastAsia="新宋体"/>
          <w:szCs w:val="21"/>
        </w:rPr>
      </w:pPr>
      <w:r>
        <w:rPr>
          <w:rFonts w:hint="eastAsia" w:ascii="新宋体" w:hAnsi="新宋体" w:eastAsia="新宋体"/>
          <w:szCs w:val="21"/>
        </w:rPr>
        <w:t>25</w:t>
      </w:r>
      <w:r>
        <w:rPr>
          <w:rFonts w:ascii="新宋体" w:hAnsi="新宋体" w:eastAsia="新宋体"/>
          <w:szCs w:val="21"/>
        </w:rPr>
        <w:t>.</w:t>
      </w:r>
      <w:r>
        <w:rPr>
          <w:rFonts w:hint="eastAsia" w:ascii="新宋体" w:hAnsi="新宋体" w:eastAsia="新宋体"/>
          <w:szCs w:val="21"/>
        </w:rPr>
        <w:t>3投标截止时间以后，逾期送达或者未按照招标文件要求密封的投标文件，采购人、采购代理机构应当拒收。</w:t>
      </w:r>
    </w:p>
    <w:p>
      <w:pPr>
        <w:spacing w:line="360" w:lineRule="auto"/>
        <w:rPr>
          <w:rFonts w:ascii="新宋体" w:hAnsi="新宋体" w:eastAsia="新宋体"/>
          <w:szCs w:val="21"/>
        </w:rPr>
      </w:pPr>
      <w:r>
        <w:rPr>
          <w:rFonts w:hint="eastAsia" w:ascii="新宋体" w:hAnsi="新宋体" w:eastAsia="新宋体"/>
          <w:szCs w:val="21"/>
        </w:rPr>
        <w:t>26. 样品的递交</w:t>
      </w:r>
    </w:p>
    <w:p>
      <w:pPr>
        <w:spacing w:line="360" w:lineRule="auto"/>
        <w:rPr>
          <w:rFonts w:ascii="新宋体" w:hAnsi="新宋体" w:eastAsia="新宋体"/>
          <w:szCs w:val="21"/>
        </w:rPr>
      </w:pPr>
      <w:r>
        <w:rPr>
          <w:rFonts w:hint="eastAsia" w:ascii="新宋体" w:hAnsi="新宋体" w:eastAsia="新宋体"/>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pPr>
        <w:spacing w:line="360" w:lineRule="auto"/>
        <w:rPr>
          <w:rFonts w:ascii="新宋体" w:hAnsi="新宋体" w:eastAsia="新宋体"/>
          <w:szCs w:val="21"/>
        </w:rPr>
      </w:pPr>
      <w:r>
        <w:rPr>
          <w:rFonts w:hint="eastAsia" w:ascii="新宋体" w:hAnsi="新宋体" w:eastAsia="新宋体"/>
          <w:szCs w:val="21"/>
        </w:rPr>
        <w:t>26.2投标样品上必须标注“项目名称及项目编号、样品编号、样品名称”等信息，但</w:t>
      </w:r>
      <w:r>
        <w:rPr>
          <w:rFonts w:ascii="新宋体" w:hAnsi="新宋体" w:eastAsia="新宋体"/>
          <w:szCs w:val="21"/>
        </w:rPr>
        <w:t>不</w:t>
      </w:r>
      <w:r>
        <w:rPr>
          <w:rFonts w:hint="eastAsia" w:ascii="新宋体" w:hAnsi="新宋体" w:eastAsia="新宋体"/>
          <w:szCs w:val="21"/>
        </w:rPr>
        <w:t>得显示指向</w:t>
      </w:r>
      <w:r>
        <w:rPr>
          <w:rFonts w:ascii="新宋体" w:hAnsi="新宋体" w:eastAsia="新宋体"/>
          <w:szCs w:val="21"/>
        </w:rPr>
        <w:t>任何</w:t>
      </w:r>
      <w:r>
        <w:rPr>
          <w:rFonts w:hint="eastAsia" w:ascii="新宋体" w:hAnsi="新宋体" w:eastAsia="新宋体"/>
          <w:szCs w:val="21"/>
        </w:rPr>
        <w:t>投标供应商的信息、</w:t>
      </w:r>
      <w:r>
        <w:rPr>
          <w:rFonts w:ascii="新宋体" w:hAnsi="新宋体" w:eastAsia="新宋体"/>
          <w:szCs w:val="21"/>
        </w:rPr>
        <w:t>生产厂家</w:t>
      </w:r>
      <w:r>
        <w:rPr>
          <w:rFonts w:hint="eastAsia" w:ascii="新宋体" w:hAnsi="新宋体" w:eastAsia="新宋体"/>
          <w:szCs w:val="21"/>
        </w:rPr>
        <w:t>的</w:t>
      </w:r>
      <w:r>
        <w:rPr>
          <w:rFonts w:ascii="新宋体" w:hAnsi="新宋体" w:eastAsia="新宋体"/>
          <w:szCs w:val="21"/>
        </w:rPr>
        <w:t>商标，或者</w:t>
      </w:r>
      <w:r>
        <w:rPr>
          <w:rFonts w:hint="eastAsia" w:ascii="新宋体" w:hAnsi="新宋体" w:eastAsia="新宋体"/>
          <w:szCs w:val="21"/>
        </w:rPr>
        <w:t>其他</w:t>
      </w:r>
      <w:r>
        <w:rPr>
          <w:rFonts w:ascii="新宋体" w:hAnsi="新宋体" w:eastAsia="新宋体"/>
          <w:szCs w:val="21"/>
        </w:rPr>
        <w:t>的标记标识</w:t>
      </w:r>
      <w:r>
        <w:rPr>
          <w:rFonts w:hint="eastAsia" w:ascii="新宋体" w:hAnsi="新宋体" w:eastAsia="新宋体"/>
          <w:szCs w:val="21"/>
        </w:rPr>
        <w:t>。需要安装的投标样品必须为安装完整的成品，由投标供应商自行组织安装。</w:t>
      </w:r>
    </w:p>
    <w:p>
      <w:pPr>
        <w:spacing w:line="360" w:lineRule="auto"/>
        <w:rPr>
          <w:rFonts w:ascii="新宋体" w:hAnsi="新宋体" w:eastAsia="新宋体"/>
          <w:szCs w:val="21"/>
        </w:rPr>
      </w:pPr>
      <w:r>
        <w:rPr>
          <w:rFonts w:hint="eastAsia" w:ascii="新宋体" w:hAnsi="新宋体" w:eastAsia="新宋体"/>
          <w:szCs w:val="21"/>
        </w:rPr>
        <w:t>26.2.1样品递交签到：</w:t>
      </w:r>
    </w:p>
    <w:p>
      <w:pPr>
        <w:spacing w:line="360" w:lineRule="auto"/>
        <w:rPr>
          <w:rFonts w:ascii="新宋体" w:hAnsi="新宋体" w:eastAsia="新宋体"/>
          <w:bCs/>
          <w:szCs w:val="21"/>
        </w:rPr>
      </w:pPr>
      <w:r>
        <w:rPr>
          <w:rFonts w:hint="eastAsia" w:ascii="新宋体" w:hAnsi="新宋体" w:eastAsia="新宋体"/>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pPr>
        <w:spacing w:line="360" w:lineRule="auto"/>
        <w:rPr>
          <w:rFonts w:ascii="新宋体" w:hAnsi="新宋体" w:eastAsia="新宋体"/>
          <w:bCs/>
          <w:szCs w:val="21"/>
        </w:rPr>
      </w:pPr>
      <w:r>
        <w:rPr>
          <w:rFonts w:hint="eastAsia" w:ascii="新宋体" w:hAnsi="新宋体" w:eastAsia="新宋体"/>
          <w:bCs/>
          <w:szCs w:val="21"/>
        </w:rPr>
        <w:t>（1）上述资料提供不齐全的，不予签到；</w:t>
      </w:r>
    </w:p>
    <w:p>
      <w:pPr>
        <w:spacing w:line="360" w:lineRule="auto"/>
        <w:rPr>
          <w:rFonts w:ascii="新宋体" w:hAnsi="新宋体" w:eastAsia="新宋体"/>
          <w:bCs/>
          <w:szCs w:val="21"/>
        </w:rPr>
      </w:pPr>
      <w:r>
        <w:rPr>
          <w:rFonts w:hint="eastAsia" w:ascii="新宋体" w:hAnsi="新宋体" w:eastAsia="新宋体"/>
          <w:bCs/>
          <w:szCs w:val="21"/>
        </w:rPr>
        <w:t>（2）本项目投标截止时间后，不再受理签到；</w:t>
      </w:r>
    </w:p>
    <w:p>
      <w:pPr>
        <w:spacing w:line="360" w:lineRule="auto"/>
        <w:rPr>
          <w:rFonts w:ascii="新宋体" w:hAnsi="新宋体" w:eastAsia="新宋体"/>
          <w:bCs/>
          <w:szCs w:val="21"/>
        </w:rPr>
      </w:pPr>
      <w:r>
        <w:rPr>
          <w:rFonts w:hint="eastAsia" w:ascii="新宋体" w:hAnsi="新宋体" w:eastAsia="新宋体"/>
          <w:bCs/>
          <w:szCs w:val="21"/>
        </w:rPr>
        <w:t>（3）未进行签到的，样品不予接收。</w:t>
      </w:r>
    </w:p>
    <w:p>
      <w:pPr>
        <w:spacing w:line="360" w:lineRule="auto"/>
        <w:rPr>
          <w:rFonts w:ascii="新宋体" w:hAnsi="新宋体" w:eastAsia="新宋体"/>
          <w:szCs w:val="21"/>
        </w:rPr>
      </w:pPr>
      <w:r>
        <w:rPr>
          <w:rFonts w:hint="eastAsia" w:ascii="新宋体" w:hAnsi="新宋体" w:eastAsia="新宋体"/>
          <w:szCs w:val="21"/>
        </w:rPr>
        <w:t>26.2.2 样品接收</w:t>
      </w:r>
    </w:p>
    <w:p>
      <w:pPr>
        <w:spacing w:line="360" w:lineRule="auto"/>
        <w:rPr>
          <w:rFonts w:ascii="新宋体" w:hAnsi="新宋体" w:eastAsia="新宋体"/>
          <w:szCs w:val="21"/>
        </w:rPr>
      </w:pPr>
      <w:r>
        <w:rPr>
          <w:rFonts w:hint="eastAsia" w:ascii="新宋体" w:hAnsi="新宋体" w:eastAsia="新宋体"/>
          <w:szCs w:val="21"/>
        </w:rPr>
        <w:t xml:space="preserve">投标样品接收必须进行身份核对、样品核对、登记确认、顺序编号。 </w:t>
      </w:r>
    </w:p>
    <w:p>
      <w:pPr>
        <w:spacing w:line="360" w:lineRule="auto"/>
        <w:rPr>
          <w:rFonts w:ascii="新宋体" w:hAnsi="新宋体" w:eastAsia="新宋体"/>
          <w:szCs w:val="21"/>
        </w:rPr>
      </w:pPr>
      <w:r>
        <w:rPr>
          <w:rFonts w:hint="eastAsia" w:ascii="新宋体" w:hAnsi="新宋体" w:eastAsia="新宋体"/>
          <w:szCs w:val="21"/>
        </w:rPr>
        <w:t>（1）身份核对。代理机构核对投标供应商授权委托人提供的“法定代表人证明书（盖公章）、法定代表人授权委托书（盖公章）、授权委托人身份证原件和复印件”。资料不齐全的，不得接收投标样品。</w:t>
      </w:r>
    </w:p>
    <w:p>
      <w:pPr>
        <w:spacing w:line="360" w:lineRule="auto"/>
        <w:rPr>
          <w:rFonts w:ascii="新宋体" w:hAnsi="新宋体" w:eastAsia="新宋体"/>
          <w:szCs w:val="21"/>
        </w:rPr>
      </w:pPr>
      <w:r>
        <w:rPr>
          <w:rFonts w:hint="eastAsia" w:ascii="新宋体" w:hAnsi="新宋体" w:eastAsia="新宋体"/>
          <w:szCs w:val="21"/>
        </w:rPr>
        <w:t>（2）样品核对。代理机构工作人员将投标样品与投标供应商提供的《样品清单》（盖公章）进行一一核对。有不一致的或损坏情况的，将要求供应商授权委托人在《样品清单》上注明。</w:t>
      </w:r>
    </w:p>
    <w:p>
      <w:pPr>
        <w:spacing w:line="360" w:lineRule="auto"/>
        <w:rPr>
          <w:rFonts w:ascii="新宋体" w:hAnsi="新宋体" w:eastAsia="新宋体"/>
          <w:color w:val="FF0000"/>
          <w:szCs w:val="21"/>
        </w:rPr>
      </w:pPr>
      <w:r>
        <w:rPr>
          <w:rFonts w:hint="eastAsia" w:ascii="新宋体" w:hAnsi="新宋体" w:eastAsia="新宋体"/>
          <w:color w:val="FF0000"/>
          <w:szCs w:val="21"/>
        </w:rPr>
        <w:t>（3）登记确认。在完成身份核对及样品核对后，投标供应商授权委托人必须在《样品接收登记表》上登记确认。</w:t>
      </w:r>
    </w:p>
    <w:p>
      <w:pPr>
        <w:spacing w:line="360" w:lineRule="auto"/>
        <w:rPr>
          <w:rFonts w:ascii="新宋体" w:hAnsi="新宋体" w:eastAsia="新宋体"/>
          <w:szCs w:val="21"/>
        </w:rPr>
      </w:pPr>
      <w:r>
        <w:rPr>
          <w:rFonts w:hint="eastAsia" w:ascii="新宋体" w:hAnsi="新宋体" w:eastAsia="新宋体"/>
          <w:szCs w:val="21"/>
        </w:rPr>
        <w:t>（4）顺序编号。代理机构工作人员工作人员按投标样品接收的先后顺序进行编号。</w:t>
      </w:r>
    </w:p>
    <w:p>
      <w:pPr>
        <w:spacing w:line="360" w:lineRule="auto"/>
        <w:rPr>
          <w:rFonts w:ascii="新宋体" w:hAnsi="新宋体" w:eastAsia="新宋体"/>
          <w:szCs w:val="21"/>
        </w:rPr>
      </w:pPr>
      <w:r>
        <w:rPr>
          <w:rFonts w:hint="eastAsia" w:ascii="新宋体" w:hAnsi="新宋体" w:eastAsia="新宋体"/>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pPr>
        <w:spacing w:line="360" w:lineRule="auto"/>
        <w:rPr>
          <w:rFonts w:ascii="新宋体" w:hAnsi="新宋体" w:eastAsia="新宋体"/>
          <w:szCs w:val="21"/>
        </w:rPr>
      </w:pPr>
      <w:r>
        <w:rPr>
          <w:rFonts w:hint="eastAsia" w:ascii="新宋体" w:hAnsi="新宋体" w:eastAsia="新宋体"/>
          <w:szCs w:val="21"/>
        </w:rPr>
        <w:t>26.4样品的退回：</w:t>
      </w:r>
    </w:p>
    <w:p>
      <w:pPr>
        <w:spacing w:line="360" w:lineRule="auto"/>
        <w:rPr>
          <w:rFonts w:ascii="新宋体" w:hAnsi="新宋体" w:eastAsia="新宋体"/>
          <w:szCs w:val="21"/>
        </w:rPr>
      </w:pPr>
      <w:r>
        <w:rPr>
          <w:rFonts w:hint="eastAsia" w:ascii="新宋体" w:hAnsi="新宋体" w:eastAsia="新宋体"/>
          <w:szCs w:val="21"/>
        </w:rPr>
        <w:t>（1）未中标的供应商投标样品，代理机构工作人员将按规定进行通知，并要求供应商授权委托人在项目完成评审后的三个工作日内凭身份证及样品受理回执原件办理退回手续。</w:t>
      </w:r>
    </w:p>
    <w:p>
      <w:pPr>
        <w:spacing w:line="360" w:lineRule="auto"/>
        <w:rPr>
          <w:rFonts w:ascii="新宋体" w:hAnsi="新宋体" w:eastAsia="新宋体"/>
          <w:szCs w:val="21"/>
        </w:rPr>
      </w:pPr>
      <w:r>
        <w:rPr>
          <w:rFonts w:hint="eastAsia" w:ascii="新宋体" w:hAnsi="新宋体" w:eastAsia="新宋体"/>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pPr>
        <w:spacing w:line="360" w:lineRule="auto"/>
        <w:rPr>
          <w:rFonts w:ascii="新宋体" w:hAnsi="新宋体" w:eastAsia="新宋体"/>
          <w:szCs w:val="21"/>
        </w:rPr>
      </w:pPr>
      <w:r>
        <w:rPr>
          <w:rFonts w:hint="eastAsia" w:ascii="新宋体" w:hAnsi="新宋体" w:eastAsia="新宋体"/>
          <w:szCs w:val="21"/>
        </w:rPr>
        <w:t>26.5未能及时退回的样品的处理：</w:t>
      </w:r>
    </w:p>
    <w:p>
      <w:pPr>
        <w:spacing w:line="360" w:lineRule="auto"/>
        <w:rPr>
          <w:rFonts w:ascii="新宋体" w:hAnsi="新宋体" w:eastAsia="新宋体"/>
          <w:szCs w:val="21"/>
        </w:rPr>
      </w:pPr>
      <w:r>
        <w:rPr>
          <w:rFonts w:hint="eastAsia" w:ascii="新宋体" w:hAnsi="新宋体" w:eastAsia="新宋体"/>
          <w:szCs w:val="21"/>
        </w:rPr>
        <w:t>（1）未中标供应商未在规定时间内（项目完成评审后三个工作日）内取回投标样品的，视为放弃取回，代理机构工作人员将定期清理。</w:t>
      </w:r>
    </w:p>
    <w:p>
      <w:pPr>
        <w:spacing w:line="360" w:lineRule="auto"/>
        <w:rPr>
          <w:rFonts w:ascii="新宋体" w:hAnsi="新宋体" w:eastAsia="新宋体"/>
          <w:szCs w:val="21"/>
        </w:rPr>
      </w:pPr>
      <w:r>
        <w:rPr>
          <w:rFonts w:hint="eastAsia" w:ascii="新宋体" w:hAnsi="新宋体" w:eastAsia="新宋体"/>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7．</w:t>
      </w:r>
      <w:r>
        <w:rPr>
          <w:rFonts w:ascii="新宋体" w:hAnsi="新宋体" w:eastAsia="新宋体"/>
          <w:szCs w:val="21"/>
        </w:rPr>
        <w:t>投标文件的修改和撤销</w:t>
      </w:r>
    </w:p>
    <w:p>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1</w:t>
      </w:r>
      <w:r>
        <w:rPr>
          <w:rFonts w:ascii="新宋体" w:hAnsi="新宋体" w:eastAsia="新宋体"/>
          <w:szCs w:val="21"/>
        </w:rPr>
        <w:t>投标方在提交投标文件后可对其投标文件进行修改。</w:t>
      </w:r>
    </w:p>
    <w:p>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2</w:t>
      </w:r>
      <w:r>
        <w:rPr>
          <w:rFonts w:ascii="新宋体" w:hAnsi="新宋体" w:eastAsia="新宋体"/>
          <w:szCs w:val="21"/>
        </w:rPr>
        <w:t>投标截止时间以后不得修改投标文件。</w:t>
      </w:r>
    </w:p>
    <w:p>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3从投标截止期至投标人在投标书中确定的投标有效期之间的这段时间内，投标人不得撤回其投标。</w:t>
      </w:r>
    </w:p>
    <w:p>
      <w:pPr>
        <w:spacing w:line="360" w:lineRule="auto"/>
        <w:rPr>
          <w:rFonts w:ascii="新宋体" w:hAnsi="新宋体" w:eastAsia="新宋体"/>
          <w:szCs w:val="21"/>
        </w:rPr>
      </w:pPr>
      <w:r>
        <w:rPr>
          <w:rFonts w:hint="eastAsia" w:ascii="新宋体" w:hAnsi="新宋体" w:eastAsia="新宋体"/>
          <w:szCs w:val="21"/>
        </w:rPr>
        <w:t>27.4招标代理机构不退还投标文件，专用条款另有规定的除外。</w:t>
      </w:r>
    </w:p>
    <w:p>
      <w:pPr>
        <w:spacing w:line="360" w:lineRule="auto"/>
        <w:rPr>
          <w:rFonts w:ascii="新宋体" w:hAnsi="新宋体" w:eastAsia="新宋体"/>
        </w:rPr>
      </w:pPr>
    </w:p>
    <w:p>
      <w:pPr>
        <w:pStyle w:val="5"/>
        <w:rPr>
          <w:rFonts w:ascii="新宋体" w:hAnsi="新宋体" w:eastAsia="新宋体"/>
          <w:kern w:val="44"/>
          <w:sz w:val="30"/>
          <w:szCs w:val="30"/>
        </w:rPr>
      </w:pPr>
      <w:r>
        <w:rPr>
          <w:rFonts w:hint="eastAsia" w:ascii="新宋体" w:hAnsi="新宋体" w:eastAsia="新宋体"/>
          <w:kern w:val="44"/>
          <w:sz w:val="30"/>
          <w:szCs w:val="30"/>
        </w:rPr>
        <w:t>第五章 开标</w:t>
      </w:r>
    </w:p>
    <w:p>
      <w:pPr>
        <w:spacing w:line="360" w:lineRule="auto"/>
        <w:rPr>
          <w:rFonts w:ascii="新宋体" w:hAnsi="新宋体" w:eastAsia="新宋体"/>
          <w:szCs w:val="21"/>
        </w:rPr>
      </w:pPr>
      <w:r>
        <w:rPr>
          <w:rFonts w:hint="eastAsia" w:ascii="新宋体" w:hAnsi="新宋体" w:eastAsia="新宋体"/>
          <w:szCs w:val="21"/>
        </w:rPr>
        <w:t>28．开标</w:t>
      </w:r>
    </w:p>
    <w:p>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8</w:t>
      </w:r>
      <w:r>
        <w:rPr>
          <w:rFonts w:ascii="新宋体" w:hAnsi="新宋体" w:eastAsia="新宋体"/>
          <w:szCs w:val="21"/>
        </w:rPr>
        <w:t>.</w:t>
      </w:r>
      <w:r>
        <w:rPr>
          <w:rFonts w:hint="eastAsia" w:ascii="新宋体" w:hAnsi="新宋体" w:eastAsia="新宋体"/>
          <w:szCs w:val="21"/>
        </w:rPr>
        <w:t>1</w:t>
      </w:r>
      <w:r>
        <w:rPr>
          <w:rFonts w:hint="eastAsia" w:ascii="新宋体" w:hAnsi="新宋体" w:eastAsia="新宋体"/>
        </w:rPr>
        <w:t>采购人或采购代理机构在招标文件规定的开标时间和开标地点组织公开开标，邀请投标人参加。投标人不足</w:t>
      </w:r>
      <w:r>
        <w:rPr>
          <w:rFonts w:ascii="新宋体" w:hAnsi="新宋体" w:eastAsia="新宋体"/>
        </w:rPr>
        <w:t>3</w:t>
      </w:r>
      <w:r>
        <w:rPr>
          <w:rFonts w:hint="eastAsia" w:ascii="新宋体" w:hAnsi="新宋体" w:eastAsia="新宋体"/>
        </w:rPr>
        <w:t>家的，不得开标。</w:t>
      </w:r>
    </w:p>
    <w:p>
      <w:pPr>
        <w:spacing w:line="360" w:lineRule="auto"/>
        <w:rPr>
          <w:rFonts w:ascii="新宋体" w:hAnsi="新宋体" w:eastAsia="新宋体"/>
        </w:rPr>
      </w:pPr>
      <w:r>
        <w:rPr>
          <w:rFonts w:hint="eastAsia" w:ascii="新宋体" w:hAnsi="新宋体" w:eastAsia="新宋体"/>
          <w:szCs w:val="21"/>
        </w:rPr>
        <w:t xml:space="preserve">28.2 </w:t>
      </w:r>
      <w:r>
        <w:rPr>
          <w:rFonts w:hint="eastAsia" w:ascii="新宋体" w:hAnsi="新宋体" w:eastAsia="新宋体"/>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pPr>
        <w:spacing w:line="360" w:lineRule="auto"/>
        <w:rPr>
          <w:rFonts w:ascii="新宋体" w:hAnsi="新宋体" w:eastAsia="新宋体"/>
        </w:rPr>
      </w:pPr>
      <w:r>
        <w:rPr>
          <w:rFonts w:hint="eastAsia" w:ascii="新宋体" w:hAnsi="新宋体" w:eastAsia="新宋体"/>
          <w:szCs w:val="21"/>
        </w:rPr>
        <w:t>28.</w:t>
      </w:r>
      <w:r>
        <w:rPr>
          <w:rFonts w:ascii="新宋体" w:hAnsi="新宋体" w:eastAsia="新宋体"/>
          <w:szCs w:val="21"/>
        </w:rPr>
        <w:t>3</w:t>
      </w:r>
      <w:r>
        <w:rPr>
          <w:rFonts w:hint="eastAsia" w:ascii="新宋体" w:hAnsi="新宋体" w:eastAsia="新宋体"/>
        </w:rPr>
        <w:t>未宣读的投标价格等实质性内容，评标时不予承认。</w:t>
      </w:r>
    </w:p>
    <w:p>
      <w:pPr>
        <w:spacing w:line="360" w:lineRule="auto"/>
        <w:rPr>
          <w:rFonts w:ascii="新宋体" w:hAnsi="新宋体" w:eastAsia="新宋体"/>
        </w:rPr>
      </w:pPr>
      <w:r>
        <w:rPr>
          <w:rFonts w:ascii="新宋体" w:hAnsi="新宋体" w:eastAsia="新宋体"/>
          <w:szCs w:val="21"/>
        </w:rPr>
        <w:t>28.4</w:t>
      </w:r>
      <w:r>
        <w:rPr>
          <w:rFonts w:hint="eastAsia" w:ascii="新宋体" w:hAnsi="新宋体" w:eastAsia="新宋体"/>
        </w:rPr>
        <w:t>投标人代表及有关人员在开标记录上签字确认。</w:t>
      </w:r>
    </w:p>
    <w:p>
      <w:pPr>
        <w:spacing w:line="360" w:lineRule="auto"/>
        <w:rPr>
          <w:rFonts w:ascii="新宋体" w:hAnsi="新宋体" w:eastAsia="新宋体"/>
        </w:rPr>
      </w:pPr>
      <w:r>
        <w:rPr>
          <w:rFonts w:ascii="新宋体" w:hAnsi="新宋体" w:eastAsia="新宋体"/>
          <w:szCs w:val="21"/>
        </w:rPr>
        <w:t>28.5</w:t>
      </w:r>
      <w:r>
        <w:rPr>
          <w:rFonts w:hint="eastAsia" w:ascii="新宋体" w:hAnsi="新宋体" w:eastAsia="新宋体"/>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rPr>
          <w:rFonts w:ascii="新宋体" w:hAnsi="新宋体" w:eastAsia="新宋体"/>
        </w:rPr>
      </w:pPr>
    </w:p>
    <w:p>
      <w:pPr>
        <w:pStyle w:val="5"/>
        <w:rPr>
          <w:rFonts w:ascii="新宋体" w:hAnsi="新宋体" w:eastAsia="新宋体"/>
          <w:kern w:val="44"/>
          <w:sz w:val="30"/>
          <w:szCs w:val="30"/>
        </w:rPr>
      </w:pPr>
      <w:r>
        <w:rPr>
          <w:rFonts w:hint="eastAsia" w:ascii="新宋体" w:hAnsi="新宋体" w:eastAsia="新宋体"/>
          <w:kern w:val="44"/>
          <w:sz w:val="30"/>
          <w:szCs w:val="30"/>
        </w:rPr>
        <w:t>第六章 评标要求</w:t>
      </w:r>
    </w:p>
    <w:p>
      <w:pPr>
        <w:spacing w:line="360" w:lineRule="auto"/>
        <w:rPr>
          <w:rFonts w:ascii="新宋体" w:hAnsi="新宋体" w:eastAsia="新宋体"/>
          <w:szCs w:val="21"/>
        </w:rPr>
      </w:pPr>
      <w:r>
        <w:rPr>
          <w:rFonts w:hint="eastAsia" w:ascii="新宋体" w:hAnsi="新宋体" w:eastAsia="新宋体"/>
          <w:szCs w:val="21"/>
        </w:rPr>
        <w:t>29．评审委员会组成</w:t>
      </w:r>
    </w:p>
    <w:p>
      <w:pPr>
        <w:spacing w:line="360" w:lineRule="auto"/>
        <w:rPr>
          <w:rFonts w:ascii="新宋体" w:hAnsi="新宋体" w:eastAsia="新宋体"/>
          <w:szCs w:val="21"/>
        </w:rPr>
      </w:pPr>
      <w:r>
        <w:rPr>
          <w:rFonts w:hint="eastAsia" w:ascii="新宋体" w:hAnsi="新宋体" w:eastAsia="新宋体"/>
          <w:szCs w:val="21"/>
        </w:rPr>
        <w:t>29.1开标结束后召开评标会议，评审委员会由招标代理机构依法组建，负责评标活动。</w:t>
      </w:r>
    </w:p>
    <w:p>
      <w:pPr>
        <w:spacing w:line="360" w:lineRule="auto"/>
        <w:rPr>
          <w:rFonts w:ascii="新宋体" w:hAnsi="新宋体" w:eastAsia="新宋体"/>
          <w:szCs w:val="21"/>
        </w:rPr>
      </w:pPr>
      <w:r>
        <w:rPr>
          <w:rFonts w:ascii="新宋体" w:hAnsi="新宋体" w:eastAsia="新宋体"/>
          <w:szCs w:val="21"/>
        </w:rPr>
        <w:t>评审委员会由</w:t>
      </w:r>
      <w:r>
        <w:rPr>
          <w:rFonts w:hint="eastAsia" w:ascii="新宋体" w:hAnsi="新宋体" w:eastAsia="新宋体"/>
          <w:szCs w:val="21"/>
        </w:rPr>
        <w:t>采购人代表和</w:t>
      </w:r>
      <w:r>
        <w:rPr>
          <w:rFonts w:ascii="新宋体" w:hAnsi="新宋体" w:eastAsia="新宋体"/>
          <w:szCs w:val="21"/>
        </w:rPr>
        <w:t>评审专家组成，</w:t>
      </w:r>
      <w:r>
        <w:rPr>
          <w:rFonts w:hint="eastAsia" w:ascii="新宋体" w:hAnsi="新宋体" w:eastAsia="新宋体"/>
          <w:szCs w:val="21"/>
        </w:rPr>
        <w:t>成员</w:t>
      </w:r>
      <w:r>
        <w:rPr>
          <w:rFonts w:ascii="新宋体" w:hAnsi="新宋体" w:eastAsia="新宋体"/>
          <w:szCs w:val="21"/>
        </w:rPr>
        <w:t>人数为五人以上的单数</w:t>
      </w:r>
      <w:r>
        <w:rPr>
          <w:rFonts w:hint="eastAsia" w:ascii="新宋体" w:hAnsi="新宋体" w:eastAsia="新宋体"/>
          <w:szCs w:val="21"/>
        </w:rPr>
        <w:t>。评定分离项目</w:t>
      </w:r>
      <w:r>
        <w:rPr>
          <w:rFonts w:ascii="新宋体" w:hAnsi="新宋体" w:eastAsia="新宋体"/>
          <w:szCs w:val="21"/>
        </w:rPr>
        <w:t>评审专家</w:t>
      </w:r>
      <w:r>
        <w:rPr>
          <w:rFonts w:hint="eastAsia" w:ascii="新宋体" w:hAnsi="新宋体" w:eastAsia="新宋体"/>
          <w:szCs w:val="21"/>
        </w:rPr>
        <w:t>均</w:t>
      </w:r>
      <w:r>
        <w:rPr>
          <w:rFonts w:ascii="新宋体" w:hAnsi="新宋体" w:eastAsia="新宋体"/>
          <w:szCs w:val="21"/>
        </w:rPr>
        <w:t>由</w:t>
      </w:r>
      <w:r>
        <w:rPr>
          <w:rFonts w:hint="eastAsia" w:ascii="新宋体" w:hAnsi="新宋体" w:eastAsia="新宋体"/>
          <w:szCs w:val="21"/>
        </w:rPr>
        <w:t>评审专家组成。</w:t>
      </w:r>
      <w:r>
        <w:rPr>
          <w:rFonts w:hint="eastAsia" w:ascii="新宋体" w:hAnsi="新宋体" w:eastAsia="新宋体"/>
          <w:color w:val="FF0000"/>
          <w:szCs w:val="21"/>
        </w:rPr>
        <w:t>为保证评委人选的专业性，以及评标中的公平公正性，评审专家从深圳市财政局评标专家库中随机抽取。</w:t>
      </w:r>
      <w:r>
        <w:rPr>
          <w:rFonts w:hint="eastAsia" w:ascii="新宋体" w:hAnsi="新宋体" w:eastAsia="新宋体"/>
          <w:szCs w:val="21"/>
        </w:rPr>
        <w:t>采购人代表须持本单位签发的《评标授权书》参加评标。</w:t>
      </w:r>
    </w:p>
    <w:p>
      <w:pPr>
        <w:spacing w:line="360" w:lineRule="auto"/>
        <w:rPr>
          <w:rFonts w:ascii="新宋体" w:hAnsi="新宋体" w:eastAsia="新宋体"/>
          <w:b/>
          <w:szCs w:val="21"/>
        </w:rPr>
      </w:pPr>
      <w:r>
        <w:rPr>
          <w:rFonts w:hint="eastAsia" w:ascii="新宋体" w:hAnsi="新宋体" w:eastAsia="新宋体"/>
          <w:b/>
          <w:szCs w:val="21"/>
        </w:rPr>
        <w:t>注：《评标授权书》模板可以从“招标代理机构网站”（</w:t>
      </w:r>
      <w:r>
        <w:rPr>
          <w:rFonts w:ascii="新宋体" w:hAnsi="新宋体" w:eastAsia="新宋体"/>
          <w:b/>
          <w:szCs w:val="21"/>
        </w:rPr>
        <w:t>http://</w:t>
      </w:r>
      <w:r>
        <w:rPr>
          <w:rFonts w:hint="eastAsia" w:ascii="新宋体" w:hAnsi="新宋体" w:eastAsia="新宋体"/>
          <w:b/>
          <w:szCs w:val="21"/>
        </w:rPr>
        <w:t xml:space="preserve"> www.szzfcg.cn</w:t>
      </w:r>
      <w:r>
        <w:rPr>
          <w:rFonts w:ascii="新宋体" w:hAnsi="新宋体" w:eastAsia="新宋体"/>
          <w:b/>
          <w:szCs w:val="21"/>
        </w:rPr>
        <w:t>/</w:t>
      </w:r>
      <w:r>
        <w:rPr>
          <w:rFonts w:hint="eastAsia" w:ascii="新宋体" w:hAnsi="新宋体" w:eastAsia="新宋体"/>
          <w:b/>
          <w:szCs w:val="21"/>
        </w:rPr>
        <w:t>）采购人页面下“采购”环节“通用表格”处下载。</w:t>
      </w:r>
    </w:p>
    <w:p>
      <w:pPr>
        <w:spacing w:line="360" w:lineRule="auto"/>
        <w:rPr>
          <w:rFonts w:ascii="新宋体" w:hAnsi="新宋体" w:eastAsia="新宋体"/>
          <w:szCs w:val="21"/>
        </w:rPr>
      </w:pPr>
      <w:r>
        <w:rPr>
          <w:rFonts w:hint="eastAsia" w:ascii="新宋体" w:hAnsi="新宋体" w:eastAsia="新宋体"/>
          <w:szCs w:val="21"/>
        </w:rPr>
        <w:t>29.2评标定标应当遵循公平、公正、科学、择优的原则。</w:t>
      </w:r>
    </w:p>
    <w:p>
      <w:pPr>
        <w:spacing w:line="360" w:lineRule="auto"/>
        <w:rPr>
          <w:rFonts w:ascii="新宋体" w:hAnsi="新宋体" w:eastAsia="新宋体"/>
          <w:szCs w:val="21"/>
        </w:rPr>
      </w:pPr>
      <w:r>
        <w:rPr>
          <w:rFonts w:hint="eastAsia" w:ascii="新宋体" w:hAnsi="新宋体" w:eastAsia="新宋体"/>
          <w:szCs w:val="21"/>
        </w:rPr>
        <w:t>29.3评标活动依法进行，任何单位和个人不得非法干预评标过程和结果。</w:t>
      </w:r>
    </w:p>
    <w:p>
      <w:pPr>
        <w:spacing w:line="360" w:lineRule="auto"/>
        <w:rPr>
          <w:rFonts w:ascii="新宋体" w:hAnsi="新宋体" w:eastAsia="新宋体"/>
          <w:szCs w:val="21"/>
        </w:rPr>
      </w:pPr>
      <w:r>
        <w:rPr>
          <w:rFonts w:hint="eastAsia" w:ascii="新宋体" w:hAnsi="新宋体" w:eastAsia="新宋体"/>
          <w:szCs w:val="21"/>
        </w:rPr>
        <w:t>29.4评标过程中不允许违背评标程序或采用招标文件未载明的评标方法或评标因素进行评标。</w:t>
      </w:r>
    </w:p>
    <w:p>
      <w:pPr>
        <w:spacing w:line="360" w:lineRule="auto"/>
        <w:rPr>
          <w:rFonts w:ascii="新宋体" w:hAnsi="新宋体" w:eastAsia="新宋体"/>
          <w:bCs/>
          <w:szCs w:val="21"/>
        </w:rPr>
      </w:pPr>
      <w:r>
        <w:rPr>
          <w:rFonts w:hint="eastAsia" w:ascii="新宋体" w:hAnsi="新宋体" w:eastAsia="新宋体"/>
          <w:bCs/>
          <w:szCs w:val="21"/>
        </w:rPr>
        <w:t>29.5 开标后，直到签订合同为止，凡属于对投标文件的审查、澄清、评价和比较的有关资料以及中标候选人的推荐情况、与评标有关的其他任何情况均严格保密（</w:t>
      </w:r>
      <w:r>
        <w:rPr>
          <w:rFonts w:hint="eastAsia" w:ascii="新宋体" w:hAnsi="新宋体" w:eastAsia="新宋体"/>
          <w:szCs w:val="21"/>
        </w:rPr>
        <w:t>信息公开的内容除外</w:t>
      </w:r>
      <w:r>
        <w:rPr>
          <w:rFonts w:hint="eastAsia" w:ascii="新宋体" w:hAnsi="新宋体" w:eastAsia="新宋体"/>
          <w:bCs/>
          <w:szCs w:val="21"/>
        </w:rPr>
        <w:t>）。</w:t>
      </w:r>
    </w:p>
    <w:p>
      <w:pPr>
        <w:spacing w:line="360" w:lineRule="auto"/>
        <w:rPr>
          <w:rFonts w:ascii="新宋体" w:hAnsi="新宋体" w:eastAsia="新宋体"/>
          <w:szCs w:val="21"/>
        </w:rPr>
      </w:pPr>
      <w:r>
        <w:rPr>
          <w:rFonts w:hint="eastAsia" w:ascii="新宋体" w:hAnsi="新宋体" w:eastAsia="新宋体"/>
          <w:szCs w:val="21"/>
        </w:rPr>
        <w:t>30．向评审委员会提供的资料</w:t>
      </w:r>
    </w:p>
    <w:p>
      <w:pPr>
        <w:spacing w:line="360" w:lineRule="auto"/>
        <w:rPr>
          <w:rFonts w:ascii="新宋体" w:hAnsi="新宋体" w:eastAsia="新宋体"/>
          <w:szCs w:val="21"/>
        </w:rPr>
      </w:pPr>
      <w:r>
        <w:rPr>
          <w:rFonts w:hint="eastAsia" w:ascii="新宋体" w:hAnsi="新宋体" w:eastAsia="新宋体"/>
          <w:szCs w:val="21"/>
        </w:rPr>
        <w:t>30.1公开发布的招标文件，包括图纸、服务清单、答疑文件等；</w:t>
      </w:r>
    </w:p>
    <w:p>
      <w:pPr>
        <w:spacing w:line="360" w:lineRule="auto"/>
        <w:rPr>
          <w:rFonts w:ascii="新宋体" w:hAnsi="新宋体" w:eastAsia="新宋体"/>
          <w:szCs w:val="21"/>
        </w:rPr>
      </w:pPr>
      <w:r>
        <w:rPr>
          <w:rFonts w:hint="eastAsia" w:ascii="新宋体" w:hAnsi="新宋体" w:eastAsia="新宋体"/>
          <w:szCs w:val="21"/>
        </w:rPr>
        <w:t>30.2其他评标必须的资料。</w:t>
      </w:r>
    </w:p>
    <w:p>
      <w:pPr>
        <w:spacing w:line="360" w:lineRule="auto"/>
        <w:rPr>
          <w:rFonts w:ascii="新宋体" w:hAnsi="新宋体" w:eastAsia="新宋体"/>
          <w:color w:val="FF0000"/>
          <w:szCs w:val="21"/>
        </w:rPr>
      </w:pPr>
      <w:r>
        <w:rPr>
          <w:rFonts w:hint="eastAsia" w:ascii="新宋体" w:hAnsi="新宋体" w:eastAsia="新宋体"/>
          <w:color w:val="FF0000"/>
          <w:szCs w:val="21"/>
        </w:rPr>
        <w:t>30.3评审委员会应当认真研究招标文件，至少应了解熟悉以下内容：</w:t>
      </w:r>
    </w:p>
    <w:p>
      <w:pPr>
        <w:spacing w:line="360" w:lineRule="auto"/>
        <w:rPr>
          <w:rFonts w:ascii="新宋体" w:hAnsi="新宋体" w:eastAsia="新宋体"/>
          <w:color w:val="FF0000"/>
          <w:szCs w:val="21"/>
        </w:rPr>
      </w:pPr>
      <w:r>
        <w:rPr>
          <w:rFonts w:hint="eastAsia" w:ascii="新宋体" w:hAnsi="新宋体" w:eastAsia="新宋体"/>
          <w:color w:val="FF0000"/>
          <w:szCs w:val="21"/>
        </w:rPr>
        <w:t>（1）招标的目的；</w:t>
      </w:r>
    </w:p>
    <w:p>
      <w:pPr>
        <w:spacing w:line="360" w:lineRule="auto"/>
        <w:rPr>
          <w:rFonts w:ascii="新宋体" w:hAnsi="新宋体" w:eastAsia="新宋体"/>
          <w:color w:val="FF0000"/>
          <w:szCs w:val="21"/>
        </w:rPr>
      </w:pPr>
      <w:r>
        <w:rPr>
          <w:rFonts w:hint="eastAsia" w:ascii="新宋体" w:hAnsi="新宋体" w:eastAsia="新宋体"/>
          <w:color w:val="FF0000"/>
          <w:szCs w:val="21"/>
        </w:rPr>
        <w:t>（2）招标项目需求的范围和性质；</w:t>
      </w:r>
    </w:p>
    <w:p>
      <w:pPr>
        <w:spacing w:line="360" w:lineRule="auto"/>
        <w:rPr>
          <w:rFonts w:ascii="新宋体" w:hAnsi="新宋体" w:eastAsia="新宋体"/>
          <w:color w:val="FF0000"/>
          <w:szCs w:val="21"/>
        </w:rPr>
      </w:pPr>
      <w:r>
        <w:rPr>
          <w:rFonts w:hint="eastAsia" w:ascii="新宋体" w:hAnsi="新宋体" w:eastAsia="新宋体"/>
          <w:color w:val="FF0000"/>
          <w:szCs w:val="21"/>
        </w:rPr>
        <w:t>（3）招标文件规定的投标人的资格、财政预算限额、商务条款；</w:t>
      </w:r>
    </w:p>
    <w:p>
      <w:pPr>
        <w:spacing w:line="360" w:lineRule="auto"/>
        <w:rPr>
          <w:rFonts w:ascii="新宋体" w:hAnsi="新宋体" w:eastAsia="新宋体"/>
          <w:color w:val="FF0000"/>
          <w:szCs w:val="21"/>
        </w:rPr>
      </w:pPr>
      <w:r>
        <w:rPr>
          <w:rFonts w:hint="eastAsia" w:ascii="新宋体" w:hAnsi="新宋体" w:eastAsia="新宋体"/>
          <w:color w:val="FF0000"/>
          <w:szCs w:val="21"/>
        </w:rPr>
        <w:t>（4）招标文件规定的评标程序、评标方法和评标因素；</w:t>
      </w:r>
    </w:p>
    <w:p>
      <w:pPr>
        <w:spacing w:line="360" w:lineRule="auto"/>
        <w:rPr>
          <w:rFonts w:ascii="新宋体" w:hAnsi="新宋体" w:eastAsia="新宋体"/>
          <w:szCs w:val="21"/>
        </w:rPr>
      </w:pPr>
      <w:r>
        <w:rPr>
          <w:rFonts w:hint="eastAsia" w:ascii="新宋体" w:hAnsi="新宋体" w:eastAsia="新宋体"/>
          <w:color w:val="FF0000"/>
          <w:szCs w:val="21"/>
        </w:rPr>
        <w:t>（5）招标文件所列示的资格性审查表及符合性审查表。</w:t>
      </w:r>
    </w:p>
    <w:p>
      <w:pPr>
        <w:spacing w:line="360" w:lineRule="auto"/>
        <w:rPr>
          <w:rFonts w:ascii="新宋体" w:hAnsi="新宋体" w:eastAsia="新宋体"/>
          <w:szCs w:val="21"/>
        </w:rPr>
      </w:pPr>
      <w:r>
        <w:rPr>
          <w:rFonts w:hint="eastAsia" w:ascii="新宋体" w:hAnsi="新宋体" w:eastAsia="新宋体"/>
          <w:szCs w:val="21"/>
        </w:rPr>
        <w:t>31．独立评标</w:t>
      </w:r>
    </w:p>
    <w:p>
      <w:pPr>
        <w:spacing w:line="360" w:lineRule="auto"/>
        <w:rPr>
          <w:rFonts w:ascii="新宋体" w:hAnsi="新宋体" w:eastAsia="新宋体"/>
          <w:bCs/>
          <w:szCs w:val="21"/>
        </w:rPr>
      </w:pPr>
      <w:r>
        <w:rPr>
          <w:rFonts w:hint="eastAsia" w:ascii="新宋体" w:hAnsi="新宋体" w:eastAsia="新宋体"/>
          <w:bCs/>
          <w:szCs w:val="21"/>
        </w:rPr>
        <w:t>30.1</w:t>
      </w:r>
      <w:r>
        <w:rPr>
          <w:rFonts w:hint="eastAsia" w:ascii="新宋体" w:hAnsi="新宋体" w:eastAsia="新宋体"/>
          <w:szCs w:val="21"/>
        </w:rPr>
        <w:t>评审委员会</w:t>
      </w:r>
      <w:r>
        <w:rPr>
          <w:rFonts w:hint="eastAsia" w:ascii="新宋体" w:hAnsi="新宋体" w:eastAsia="新宋体"/>
          <w:bCs/>
          <w:szCs w:val="21"/>
        </w:rPr>
        <w:t>成员的评标活动应当独立进行，并应遵循投标文件初审、澄清有关问题、比较与评价、确定中标供应商、编写评标报告的工作程序。</w:t>
      </w:r>
    </w:p>
    <w:p>
      <w:pPr>
        <w:spacing w:line="360" w:lineRule="auto"/>
        <w:rPr>
          <w:rFonts w:ascii="新宋体" w:hAnsi="新宋体" w:eastAsia="新宋体"/>
        </w:rPr>
      </w:pPr>
    </w:p>
    <w:p>
      <w:pPr>
        <w:pStyle w:val="5"/>
        <w:rPr>
          <w:rFonts w:ascii="新宋体" w:hAnsi="新宋体" w:eastAsia="新宋体"/>
          <w:kern w:val="44"/>
          <w:sz w:val="30"/>
          <w:szCs w:val="30"/>
        </w:rPr>
      </w:pPr>
      <w:r>
        <w:rPr>
          <w:rFonts w:hint="eastAsia" w:ascii="新宋体" w:hAnsi="新宋体" w:eastAsia="新宋体"/>
          <w:kern w:val="44"/>
          <w:sz w:val="30"/>
          <w:szCs w:val="30"/>
        </w:rPr>
        <w:t>第七章 评标程序及评标方法</w:t>
      </w:r>
    </w:p>
    <w:p>
      <w:pPr>
        <w:spacing w:line="360" w:lineRule="auto"/>
        <w:rPr>
          <w:rFonts w:ascii="新宋体" w:hAnsi="新宋体" w:eastAsia="新宋体"/>
          <w:szCs w:val="21"/>
        </w:rPr>
      </w:pPr>
      <w:r>
        <w:rPr>
          <w:rFonts w:hint="eastAsia" w:ascii="新宋体" w:hAnsi="新宋体" w:eastAsia="新宋体"/>
          <w:szCs w:val="21"/>
        </w:rPr>
        <w:t>32．投标文件初审</w:t>
      </w:r>
    </w:p>
    <w:p>
      <w:pPr>
        <w:spacing w:line="360" w:lineRule="auto"/>
        <w:rPr>
          <w:rFonts w:ascii="新宋体" w:hAnsi="新宋体" w:eastAsia="新宋体"/>
          <w:szCs w:val="21"/>
        </w:rPr>
      </w:pPr>
      <w:r>
        <w:rPr>
          <w:rFonts w:hint="eastAsia" w:ascii="新宋体" w:hAnsi="新宋体" w:eastAsia="新宋体"/>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spacing w:line="360" w:lineRule="auto"/>
        <w:rPr>
          <w:rFonts w:ascii="新宋体" w:hAnsi="新宋体" w:eastAsia="新宋体"/>
          <w:b/>
          <w:szCs w:val="21"/>
        </w:rPr>
      </w:pPr>
      <w:r>
        <w:rPr>
          <w:rFonts w:hint="eastAsia" w:ascii="新宋体" w:hAnsi="新宋体" w:eastAsia="新宋体"/>
          <w:szCs w:val="21"/>
        </w:rPr>
        <w:t xml:space="preserve">32.2 </w:t>
      </w:r>
      <w:r>
        <w:rPr>
          <w:rFonts w:hint="eastAsia" w:ascii="新宋体" w:hAnsi="新宋体" w:eastAsia="新宋体"/>
          <w:b/>
          <w:szCs w:val="21"/>
        </w:rPr>
        <w:t>投标文件初审内容请详见《资格性审查表》和《符合性审查表》部分。投标人若有一条审查不通过则按投标无效处理。评审委员会对投标单位打√为通过审查，打×为未通过审查。</w:t>
      </w:r>
    </w:p>
    <w:p>
      <w:pPr>
        <w:spacing w:line="360" w:lineRule="auto"/>
        <w:rPr>
          <w:rFonts w:ascii="新宋体" w:hAnsi="新宋体" w:eastAsia="新宋体"/>
          <w:b/>
          <w:szCs w:val="21"/>
        </w:rPr>
      </w:pPr>
      <w:r>
        <w:rPr>
          <w:rFonts w:hint="eastAsia" w:ascii="新宋体" w:hAnsi="新宋体" w:eastAsia="新宋体"/>
          <w:b/>
          <w:szCs w:val="21"/>
        </w:rPr>
        <w:t>32.3 投标文件初审中关于供应商家数的计算:</w:t>
      </w:r>
    </w:p>
    <w:p>
      <w:pPr>
        <w:spacing w:line="360" w:lineRule="auto"/>
        <w:rPr>
          <w:rFonts w:ascii="新宋体" w:hAnsi="新宋体" w:eastAsia="新宋体"/>
          <w:b/>
          <w:szCs w:val="21"/>
        </w:rPr>
      </w:pPr>
      <w:r>
        <w:rPr>
          <w:rFonts w:hint="eastAsia" w:ascii="新宋体" w:hAnsi="新宋体" w:eastAsia="新宋体"/>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spacing w:line="360" w:lineRule="auto"/>
        <w:rPr>
          <w:rFonts w:ascii="新宋体" w:hAnsi="新宋体" w:eastAsia="新宋体"/>
          <w:b/>
          <w:szCs w:val="21"/>
        </w:rPr>
      </w:pPr>
      <w:r>
        <w:rPr>
          <w:rFonts w:hint="eastAsia" w:ascii="新宋体" w:hAnsi="新宋体" w:eastAsia="新宋体"/>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spacing w:line="360" w:lineRule="auto"/>
        <w:rPr>
          <w:rFonts w:ascii="新宋体" w:hAnsi="新宋体" w:eastAsia="新宋体"/>
          <w:b/>
          <w:szCs w:val="21"/>
        </w:rPr>
      </w:pPr>
      <w:r>
        <w:rPr>
          <w:rFonts w:hint="eastAsia" w:ascii="新宋体" w:hAnsi="新宋体" w:eastAsia="新宋体"/>
          <w:b/>
          <w:szCs w:val="21"/>
        </w:rPr>
        <w:t>32.3.3非单一产品采购项目，采购人应当根据采购项目技术构成、产品价格比重等合理确定核心产品，并在招标文件中载明。多家投标人提供的核心产品品牌相同的，按前两款规定处理。</w:t>
      </w:r>
    </w:p>
    <w:p>
      <w:pPr>
        <w:spacing w:line="360" w:lineRule="auto"/>
        <w:rPr>
          <w:rFonts w:ascii="新宋体" w:hAnsi="新宋体" w:eastAsia="新宋体"/>
          <w:b/>
          <w:color w:val="FF0000"/>
          <w:szCs w:val="21"/>
        </w:rPr>
      </w:pPr>
      <w:r>
        <w:rPr>
          <w:rFonts w:hint="eastAsia" w:ascii="新宋体" w:hAnsi="新宋体" w:eastAsia="新宋体"/>
          <w:b/>
          <w:color w:val="FF0000"/>
          <w:szCs w:val="21"/>
        </w:rPr>
        <w:t>32.4投标人投标文件作无效处理的情形，具体包括但不限于以下：</w:t>
      </w:r>
    </w:p>
    <w:p>
      <w:pPr>
        <w:spacing w:line="360" w:lineRule="auto"/>
        <w:rPr>
          <w:rFonts w:ascii="新宋体" w:hAnsi="新宋体" w:eastAsia="新宋体"/>
          <w:szCs w:val="21"/>
        </w:rPr>
      </w:pPr>
      <w:r>
        <w:rPr>
          <w:rFonts w:hint="eastAsia" w:ascii="新宋体" w:hAnsi="新宋体" w:eastAsia="新宋体"/>
          <w:szCs w:val="21"/>
        </w:rPr>
        <w:t>32.4.1不同投标人的投标文件由同一单位或者同一个人编制，或者由同一个人分阶段参与编制；</w:t>
      </w:r>
    </w:p>
    <w:p>
      <w:pPr>
        <w:spacing w:line="360" w:lineRule="auto"/>
        <w:rPr>
          <w:rFonts w:ascii="新宋体" w:hAnsi="新宋体" w:eastAsia="新宋体"/>
          <w:szCs w:val="21"/>
        </w:rPr>
      </w:pPr>
      <w:r>
        <w:rPr>
          <w:rFonts w:ascii="新宋体" w:hAnsi="新宋体" w:eastAsia="新宋体"/>
          <w:szCs w:val="21"/>
        </w:rPr>
        <w:t>32.4.</w:t>
      </w:r>
      <w:r>
        <w:rPr>
          <w:rFonts w:hint="eastAsia" w:ascii="新宋体" w:hAnsi="新宋体" w:eastAsia="新宋体"/>
          <w:szCs w:val="21"/>
        </w:rPr>
        <w:t>2不同投标人委托同一单位或者个人办理投标事宜；</w:t>
      </w:r>
    </w:p>
    <w:p>
      <w:pPr>
        <w:spacing w:line="360" w:lineRule="auto"/>
        <w:rPr>
          <w:rFonts w:ascii="新宋体" w:hAnsi="新宋体" w:eastAsia="新宋体"/>
          <w:szCs w:val="21"/>
        </w:rPr>
      </w:pPr>
      <w:r>
        <w:rPr>
          <w:rFonts w:hint="eastAsia" w:ascii="新宋体" w:hAnsi="新宋体" w:eastAsia="新宋体"/>
          <w:szCs w:val="21"/>
        </w:rPr>
        <w:t>32.4.3不同投标人的投标文件载明的项目管理成员或者联系人员为同一人；</w:t>
      </w:r>
    </w:p>
    <w:p>
      <w:pPr>
        <w:spacing w:line="360" w:lineRule="auto"/>
        <w:rPr>
          <w:rFonts w:ascii="新宋体" w:hAnsi="新宋体" w:eastAsia="新宋体"/>
          <w:szCs w:val="21"/>
        </w:rPr>
      </w:pPr>
      <w:r>
        <w:rPr>
          <w:rFonts w:hint="eastAsia" w:ascii="新宋体" w:hAnsi="新宋体" w:eastAsia="新宋体"/>
          <w:szCs w:val="21"/>
        </w:rPr>
        <w:t>32.4.4不同投标人的投标文件异常一致或者投标报价呈规律性差异；</w:t>
      </w:r>
    </w:p>
    <w:p>
      <w:pPr>
        <w:spacing w:line="360" w:lineRule="auto"/>
        <w:rPr>
          <w:rFonts w:ascii="新宋体" w:hAnsi="新宋体" w:eastAsia="新宋体"/>
          <w:color w:val="FF0000"/>
          <w:szCs w:val="21"/>
        </w:rPr>
      </w:pPr>
      <w:r>
        <w:rPr>
          <w:rFonts w:hint="eastAsia" w:ascii="新宋体" w:hAnsi="新宋体" w:eastAsia="新宋体"/>
          <w:color w:val="FF0000"/>
          <w:szCs w:val="21"/>
        </w:rPr>
        <w:t>32.4.5</w:t>
      </w:r>
      <w:r>
        <w:rPr>
          <w:rFonts w:ascii="新宋体" w:hAnsi="新宋体" w:eastAsia="新宋体"/>
          <w:color w:val="FF0000"/>
          <w:szCs w:val="21"/>
        </w:rPr>
        <w:t>不同投标供应商的投标文件或部分投标文件相互混装</w:t>
      </w:r>
      <w:r>
        <w:rPr>
          <w:rFonts w:hint="eastAsia" w:ascii="新宋体" w:hAnsi="新宋体" w:eastAsia="新宋体"/>
          <w:color w:val="FF0000"/>
          <w:szCs w:val="21"/>
        </w:rPr>
        <w:t>；</w:t>
      </w:r>
    </w:p>
    <w:p>
      <w:pPr>
        <w:spacing w:line="360" w:lineRule="auto"/>
        <w:rPr>
          <w:rFonts w:ascii="新宋体" w:hAnsi="新宋体" w:eastAsia="新宋体"/>
          <w:szCs w:val="21"/>
        </w:rPr>
      </w:pPr>
      <w:r>
        <w:rPr>
          <w:rFonts w:hint="eastAsia" w:ascii="新宋体" w:hAnsi="新宋体" w:eastAsia="新宋体"/>
          <w:szCs w:val="21"/>
        </w:rPr>
        <w:t>32.4.6投标供应商之间相互约定给予未中标的供应商利益补偿；</w:t>
      </w:r>
    </w:p>
    <w:p>
      <w:pPr>
        <w:spacing w:line="360" w:lineRule="auto"/>
        <w:rPr>
          <w:rFonts w:ascii="新宋体" w:hAnsi="新宋体" w:eastAsia="新宋体"/>
          <w:szCs w:val="21"/>
        </w:rPr>
      </w:pPr>
      <w:r>
        <w:rPr>
          <w:rFonts w:hint="eastAsia" w:ascii="新宋体" w:hAnsi="新宋体" w:eastAsia="新宋体"/>
          <w:szCs w:val="21"/>
        </w:rPr>
        <w:t>32.4.7不同投标供应商的法定代表人、主要经营负责人、项目投标授权代表人、项目负责人、主要技术人员为同一人、属同一单位或者同一单位缴纳社会保险；</w:t>
      </w:r>
    </w:p>
    <w:p>
      <w:pPr>
        <w:spacing w:line="360" w:lineRule="auto"/>
        <w:rPr>
          <w:rFonts w:ascii="新宋体" w:hAnsi="新宋体" w:eastAsia="新宋体"/>
          <w:szCs w:val="21"/>
        </w:rPr>
      </w:pPr>
      <w:r>
        <w:rPr>
          <w:rFonts w:hint="eastAsia" w:ascii="新宋体" w:hAnsi="新宋体" w:eastAsia="新宋体"/>
          <w:szCs w:val="21"/>
        </w:rPr>
        <w:t>32.4.8不同投标供应商的投标文件内容存在非正常一致；</w:t>
      </w:r>
    </w:p>
    <w:p>
      <w:pPr>
        <w:spacing w:line="360" w:lineRule="auto"/>
        <w:rPr>
          <w:rFonts w:ascii="新宋体" w:hAnsi="新宋体" w:eastAsia="新宋体"/>
          <w:szCs w:val="21"/>
        </w:rPr>
      </w:pPr>
      <w:r>
        <w:rPr>
          <w:rFonts w:hint="eastAsia" w:ascii="新宋体" w:hAnsi="新宋体" w:eastAsia="新宋体"/>
          <w:szCs w:val="21"/>
        </w:rPr>
        <w:t>32.4.9在同一单位工作人员为两家以上（含两家）供应商进行同一项投标活动；</w:t>
      </w:r>
    </w:p>
    <w:p>
      <w:pPr>
        <w:spacing w:line="360" w:lineRule="auto"/>
        <w:rPr>
          <w:rFonts w:ascii="新宋体" w:hAnsi="新宋体" w:eastAsia="新宋体"/>
          <w:szCs w:val="21"/>
        </w:rPr>
      </w:pPr>
      <w:r>
        <w:rPr>
          <w:rFonts w:hint="eastAsia" w:ascii="新宋体" w:hAnsi="新宋体" w:eastAsia="新宋体"/>
          <w:szCs w:val="21"/>
        </w:rPr>
        <w:t>32.4.10主管部门依照法律、法规认定的其他情形。</w:t>
      </w:r>
    </w:p>
    <w:p>
      <w:pPr>
        <w:spacing w:line="360" w:lineRule="auto"/>
        <w:rPr>
          <w:rFonts w:ascii="新宋体" w:hAnsi="新宋体" w:eastAsia="新宋体"/>
          <w:szCs w:val="21"/>
        </w:rPr>
      </w:pPr>
      <w:r>
        <w:rPr>
          <w:rFonts w:hint="eastAsia" w:ascii="新宋体" w:hAnsi="新宋体" w:eastAsia="新宋体"/>
          <w:szCs w:val="21"/>
        </w:rPr>
        <w:t>32.5对不属于《资格性审查表》和《符合性审查表》所列的其他情形，除专用条款另有规定和32.4条款所列情形外，不得作为投标无效的理由。</w:t>
      </w:r>
    </w:p>
    <w:p>
      <w:pPr>
        <w:spacing w:line="360" w:lineRule="auto"/>
        <w:rPr>
          <w:rFonts w:ascii="新宋体" w:hAnsi="新宋体" w:eastAsia="新宋体"/>
          <w:szCs w:val="21"/>
        </w:rPr>
      </w:pPr>
      <w:r>
        <w:rPr>
          <w:rFonts w:hint="eastAsia" w:ascii="新宋体" w:hAnsi="新宋体" w:eastAsia="新宋体"/>
          <w:szCs w:val="21"/>
        </w:rPr>
        <w:t>33．澄清有关问题</w:t>
      </w:r>
    </w:p>
    <w:p>
      <w:pPr>
        <w:spacing w:line="360" w:lineRule="auto"/>
        <w:rPr>
          <w:rFonts w:ascii="新宋体" w:hAnsi="新宋体" w:eastAsia="新宋体"/>
          <w:szCs w:val="21"/>
        </w:rPr>
      </w:pPr>
      <w:r>
        <w:rPr>
          <w:rFonts w:hint="eastAsia" w:ascii="新宋体" w:hAnsi="新宋体" w:eastAsia="新宋体"/>
          <w:szCs w:val="21"/>
        </w:rPr>
        <w:t>对于投标文件中含义不明确、同类问题表述不一致或者有明显文字和计算错误的内容，评审委员会应当以书面形式要求投标人作出必要的澄清、说明或者补正。</w:t>
      </w:r>
    </w:p>
    <w:p>
      <w:pPr>
        <w:spacing w:line="360" w:lineRule="auto"/>
        <w:rPr>
          <w:rFonts w:ascii="新宋体" w:hAnsi="新宋体" w:eastAsia="新宋体"/>
          <w:szCs w:val="21"/>
        </w:rPr>
      </w:pPr>
      <w:r>
        <w:rPr>
          <w:rFonts w:hint="eastAsia" w:ascii="新宋体" w:hAnsi="新宋体" w:eastAsia="新宋体"/>
          <w:szCs w:val="21"/>
        </w:rPr>
        <w:t>　　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rPr>
          <w:rFonts w:ascii="新宋体" w:hAnsi="新宋体" w:eastAsia="新宋体"/>
          <w:szCs w:val="21"/>
        </w:rPr>
      </w:pPr>
      <w:r>
        <w:rPr>
          <w:rFonts w:hint="eastAsia" w:ascii="新宋体" w:hAnsi="新宋体" w:eastAsia="新宋体"/>
          <w:szCs w:val="21"/>
        </w:rPr>
        <w:t>根据本通用条款第34条，凡属于评审委员会在评审中发现的算术错误进行核实的修改不在此列。</w:t>
      </w:r>
    </w:p>
    <w:p>
      <w:pPr>
        <w:spacing w:line="360" w:lineRule="auto"/>
        <w:rPr>
          <w:rFonts w:ascii="新宋体" w:hAnsi="新宋体" w:eastAsia="新宋体"/>
          <w:szCs w:val="21"/>
        </w:rPr>
      </w:pPr>
      <w:bookmarkStart w:id="11" w:name="_Toc73517673"/>
      <w:bookmarkStart w:id="12" w:name="_Toc73521669"/>
      <w:bookmarkStart w:id="13" w:name="_Toc73521581"/>
      <w:bookmarkStart w:id="14" w:name="_Toc100052400"/>
      <w:bookmarkStart w:id="15" w:name="_Toc73518151"/>
      <w:r>
        <w:rPr>
          <w:rFonts w:hint="eastAsia" w:ascii="新宋体" w:hAnsi="新宋体" w:eastAsia="新宋体"/>
          <w:szCs w:val="21"/>
        </w:rPr>
        <w:t>34．错误的修正</w:t>
      </w:r>
      <w:bookmarkEnd w:id="11"/>
      <w:bookmarkEnd w:id="12"/>
      <w:bookmarkEnd w:id="13"/>
      <w:bookmarkEnd w:id="14"/>
      <w:bookmarkEnd w:id="15"/>
    </w:p>
    <w:p>
      <w:pPr>
        <w:spacing w:line="360" w:lineRule="auto"/>
        <w:rPr>
          <w:rFonts w:ascii="新宋体" w:hAnsi="新宋体" w:eastAsia="新宋体"/>
          <w:szCs w:val="21"/>
        </w:rPr>
      </w:pPr>
      <w:r>
        <w:rPr>
          <w:rFonts w:hint="eastAsia" w:ascii="新宋体" w:hAnsi="新宋体" w:eastAsia="新宋体"/>
          <w:szCs w:val="21"/>
        </w:rPr>
        <w:t>投标文件报价出现前后不一致的，除专用条款另有规定外，按照下列规定修正：</w:t>
      </w:r>
    </w:p>
    <w:p>
      <w:pPr>
        <w:spacing w:line="360" w:lineRule="auto"/>
        <w:rPr>
          <w:rFonts w:ascii="新宋体" w:hAnsi="新宋体" w:eastAsia="新宋体"/>
          <w:szCs w:val="21"/>
        </w:rPr>
      </w:pPr>
      <w:r>
        <w:rPr>
          <w:rFonts w:hint="eastAsia" w:ascii="新宋体" w:hAnsi="新宋体" w:eastAsia="新宋体"/>
          <w:szCs w:val="21"/>
        </w:rPr>
        <w:t>34.1投标文件中开标一览表内容与投标文件中相应内容不一致的，以开标一览表为准；</w:t>
      </w:r>
    </w:p>
    <w:p>
      <w:pPr>
        <w:spacing w:line="360" w:lineRule="auto"/>
        <w:rPr>
          <w:rFonts w:ascii="新宋体" w:hAnsi="新宋体" w:eastAsia="新宋体"/>
          <w:szCs w:val="21"/>
        </w:rPr>
      </w:pPr>
      <w:r>
        <w:rPr>
          <w:rFonts w:hint="eastAsia" w:ascii="新宋体" w:hAnsi="新宋体" w:eastAsia="新宋体"/>
          <w:szCs w:val="21"/>
        </w:rPr>
        <w:t>34.2大写金额和小写金额不一致的，以大写金额为准；</w:t>
      </w:r>
    </w:p>
    <w:p>
      <w:pPr>
        <w:spacing w:line="360" w:lineRule="auto"/>
        <w:rPr>
          <w:rFonts w:ascii="新宋体" w:hAnsi="新宋体" w:eastAsia="新宋体"/>
          <w:szCs w:val="21"/>
        </w:rPr>
      </w:pPr>
      <w:r>
        <w:rPr>
          <w:rFonts w:hint="eastAsia" w:ascii="新宋体" w:hAnsi="新宋体" w:eastAsia="新宋体"/>
          <w:szCs w:val="21"/>
        </w:rPr>
        <w:t>34.3单价金额小数点或者百分比有明显错位，以开标一览表的总价为准，并修改单价；</w:t>
      </w:r>
    </w:p>
    <w:p>
      <w:pPr>
        <w:spacing w:line="360" w:lineRule="auto"/>
        <w:rPr>
          <w:rFonts w:ascii="新宋体" w:hAnsi="新宋体" w:eastAsia="新宋体"/>
          <w:szCs w:val="21"/>
        </w:rPr>
      </w:pPr>
      <w:r>
        <w:rPr>
          <w:rFonts w:hint="eastAsia" w:ascii="新宋体" w:hAnsi="新宋体" w:eastAsia="新宋体"/>
          <w:szCs w:val="21"/>
        </w:rPr>
        <w:t>34.4总价金额与按单价汇总金额不一致的，以单价金额计算结果为准。</w:t>
      </w:r>
    </w:p>
    <w:p>
      <w:pPr>
        <w:spacing w:line="360" w:lineRule="auto"/>
        <w:rPr>
          <w:rFonts w:ascii="新宋体" w:hAnsi="新宋体" w:eastAsia="新宋体"/>
          <w:szCs w:val="21"/>
        </w:rPr>
      </w:pPr>
      <w:r>
        <w:rPr>
          <w:rFonts w:hint="eastAsia" w:ascii="新宋体" w:hAnsi="新宋体" w:eastAsia="新宋体"/>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新宋体" w:hAnsi="新宋体" w:eastAsia="新宋体"/>
          <w:szCs w:val="21"/>
        </w:rPr>
      </w:pPr>
      <w:r>
        <w:rPr>
          <w:rFonts w:hint="eastAsia" w:ascii="新宋体" w:hAnsi="新宋体" w:eastAsia="新宋体"/>
          <w:szCs w:val="21"/>
        </w:rPr>
        <w:t>35．投标文件的比较与评价</w:t>
      </w:r>
    </w:p>
    <w:p>
      <w:pPr>
        <w:spacing w:line="360" w:lineRule="auto"/>
        <w:rPr>
          <w:rFonts w:ascii="新宋体" w:hAnsi="新宋体" w:eastAsia="新宋体"/>
          <w:szCs w:val="21"/>
        </w:rPr>
      </w:pPr>
      <w:r>
        <w:rPr>
          <w:rFonts w:hint="eastAsia" w:ascii="新宋体" w:hAnsi="新宋体" w:eastAsia="新宋体"/>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spacing w:line="360" w:lineRule="auto"/>
        <w:rPr>
          <w:rFonts w:ascii="新宋体" w:hAnsi="新宋体" w:eastAsia="新宋体"/>
          <w:color w:val="FF0000"/>
          <w:szCs w:val="21"/>
        </w:rPr>
      </w:pPr>
      <w:r>
        <w:rPr>
          <w:rFonts w:hint="eastAsia" w:ascii="新宋体" w:hAnsi="新宋体" w:eastAsia="新宋体"/>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pPr>
        <w:spacing w:line="360" w:lineRule="auto"/>
        <w:rPr>
          <w:rFonts w:ascii="新宋体" w:hAnsi="新宋体" w:eastAsia="新宋体"/>
          <w:szCs w:val="21"/>
        </w:rPr>
      </w:pPr>
      <w:r>
        <w:rPr>
          <w:rFonts w:hint="eastAsia" w:ascii="新宋体" w:hAnsi="新宋体" w:eastAsia="新宋体"/>
          <w:szCs w:val="21"/>
        </w:rPr>
        <w:t>36. 实地考察、演示或设备测试</w:t>
      </w:r>
    </w:p>
    <w:p>
      <w:pPr>
        <w:spacing w:line="360" w:lineRule="auto"/>
        <w:rPr>
          <w:rFonts w:ascii="新宋体" w:hAnsi="新宋体" w:eastAsia="新宋体"/>
          <w:szCs w:val="21"/>
        </w:rPr>
      </w:pPr>
      <w:r>
        <w:rPr>
          <w:rFonts w:hint="eastAsia" w:ascii="新宋体" w:hAnsi="新宋体" w:eastAsia="新宋体"/>
          <w:szCs w:val="21"/>
        </w:rPr>
        <w:t>36.1在招标过程中，评审委员会有权决定是否对本项目投标人进行现场勘察或实地考察或检验有关证明材料的原件。投标人应随时做好接受检查的准备。</w:t>
      </w:r>
    </w:p>
    <w:p>
      <w:pPr>
        <w:spacing w:line="360" w:lineRule="auto"/>
        <w:rPr>
          <w:rFonts w:ascii="新宋体" w:hAnsi="新宋体" w:eastAsia="新宋体"/>
          <w:szCs w:val="21"/>
        </w:rPr>
      </w:pPr>
      <w:r>
        <w:rPr>
          <w:rFonts w:hint="eastAsia" w:ascii="新宋体" w:hAnsi="新宋体" w:eastAsia="新宋体"/>
          <w:szCs w:val="21"/>
        </w:rPr>
        <w:t>36.2若招标文件要求进行现场演示或设备测试的，投标人应做好相应准备。</w:t>
      </w:r>
    </w:p>
    <w:p>
      <w:pPr>
        <w:spacing w:line="360" w:lineRule="auto"/>
        <w:rPr>
          <w:rFonts w:ascii="新宋体" w:hAnsi="新宋体" w:eastAsia="新宋体"/>
          <w:szCs w:val="21"/>
        </w:rPr>
      </w:pPr>
      <w:r>
        <w:rPr>
          <w:rFonts w:hint="eastAsia" w:ascii="新宋体" w:hAnsi="新宋体" w:eastAsia="新宋体"/>
          <w:szCs w:val="21"/>
        </w:rPr>
        <w:t>37．评标方法</w:t>
      </w:r>
    </w:p>
    <w:p>
      <w:pPr>
        <w:spacing w:line="360" w:lineRule="auto"/>
        <w:rPr>
          <w:rFonts w:ascii="新宋体" w:hAnsi="新宋体" w:eastAsia="新宋体"/>
          <w:b/>
          <w:bCs/>
          <w:szCs w:val="21"/>
        </w:rPr>
      </w:pPr>
      <w:r>
        <w:rPr>
          <w:rFonts w:hint="eastAsia" w:ascii="新宋体" w:hAnsi="新宋体" w:eastAsia="新宋体"/>
          <w:b/>
          <w:bCs/>
          <w:szCs w:val="21"/>
        </w:rPr>
        <w:t>37.1最低价法</w:t>
      </w:r>
    </w:p>
    <w:p>
      <w:pPr>
        <w:spacing w:line="360" w:lineRule="auto"/>
        <w:rPr>
          <w:rFonts w:ascii="新宋体" w:hAnsi="新宋体" w:eastAsia="新宋体"/>
          <w:szCs w:val="21"/>
        </w:rPr>
      </w:pPr>
      <w:r>
        <w:rPr>
          <w:rFonts w:ascii="新宋体" w:hAnsi="新宋体" w:eastAsia="新宋体"/>
          <w:szCs w:val="21"/>
        </w:rPr>
        <w:t>最低评标价法，是指投标文件满足招标文件全部实质性要求，且投标报价最低的投标人为中标候选人的评标方法（</w:t>
      </w:r>
      <w:r>
        <w:rPr>
          <w:rFonts w:hint="eastAsia" w:ascii="新宋体" w:hAnsi="新宋体" w:eastAsia="新宋体"/>
          <w:szCs w:val="21"/>
        </w:rPr>
        <w:t>排名</w:t>
      </w:r>
      <w:r>
        <w:rPr>
          <w:rFonts w:ascii="新宋体" w:hAnsi="新宋体" w:eastAsia="新宋体"/>
          <w:szCs w:val="21"/>
        </w:rPr>
        <w:t>第二</w:t>
      </w:r>
      <w:r>
        <w:rPr>
          <w:rFonts w:hint="eastAsia" w:ascii="新宋体" w:hAnsi="新宋体" w:eastAsia="新宋体"/>
          <w:szCs w:val="21"/>
        </w:rPr>
        <w:t>的投标人为第一递补中标候选人、排名</w:t>
      </w:r>
      <w:r>
        <w:rPr>
          <w:rFonts w:ascii="新宋体" w:hAnsi="新宋体" w:eastAsia="新宋体"/>
          <w:szCs w:val="21"/>
        </w:rPr>
        <w:t>第</w:t>
      </w:r>
      <w:r>
        <w:rPr>
          <w:rFonts w:hint="eastAsia" w:ascii="新宋体" w:hAnsi="新宋体" w:eastAsia="新宋体"/>
          <w:szCs w:val="21"/>
        </w:rPr>
        <w:t>三的投标人为第二递补中标候选人</w:t>
      </w:r>
      <w:r>
        <w:rPr>
          <w:rFonts w:ascii="新宋体" w:hAnsi="新宋体" w:eastAsia="新宋体"/>
          <w:szCs w:val="21"/>
        </w:rPr>
        <w:t>）。</w:t>
      </w:r>
    </w:p>
    <w:p>
      <w:pPr>
        <w:spacing w:line="360" w:lineRule="auto"/>
        <w:rPr>
          <w:rFonts w:ascii="新宋体" w:hAnsi="新宋体" w:eastAsia="新宋体"/>
          <w:b/>
          <w:bCs/>
          <w:szCs w:val="21"/>
        </w:rPr>
      </w:pPr>
      <w:r>
        <w:rPr>
          <w:rFonts w:hint="eastAsia" w:ascii="新宋体" w:hAnsi="新宋体" w:eastAsia="新宋体"/>
          <w:b/>
          <w:bCs/>
          <w:szCs w:val="21"/>
        </w:rPr>
        <w:t>37.1.2综合评分法</w:t>
      </w:r>
    </w:p>
    <w:p>
      <w:pPr>
        <w:spacing w:line="360" w:lineRule="auto"/>
        <w:rPr>
          <w:rFonts w:ascii="新宋体" w:hAnsi="新宋体" w:eastAsia="新宋体"/>
          <w:szCs w:val="21"/>
        </w:rPr>
      </w:pPr>
      <w:r>
        <w:rPr>
          <w:rFonts w:ascii="新宋体" w:hAnsi="新宋体" w:eastAsia="新宋体"/>
          <w:szCs w:val="21"/>
        </w:rPr>
        <w:t>综合评分法，是指投标文件满足招标文件全部实质性要求，且按照评审因素的量化指标评审得分最高的投标人为中标候选人的评标方法（</w:t>
      </w:r>
      <w:r>
        <w:rPr>
          <w:rFonts w:hint="eastAsia" w:ascii="新宋体" w:hAnsi="新宋体" w:eastAsia="新宋体"/>
          <w:szCs w:val="21"/>
        </w:rPr>
        <w:t>排名</w:t>
      </w:r>
      <w:r>
        <w:rPr>
          <w:rFonts w:ascii="新宋体" w:hAnsi="新宋体" w:eastAsia="新宋体"/>
          <w:szCs w:val="21"/>
        </w:rPr>
        <w:t>第二</w:t>
      </w:r>
      <w:r>
        <w:rPr>
          <w:rFonts w:hint="eastAsia" w:ascii="新宋体" w:hAnsi="新宋体" w:eastAsia="新宋体"/>
          <w:szCs w:val="21"/>
        </w:rPr>
        <w:t>的投标人为第一递补中标候选人、排名</w:t>
      </w:r>
      <w:r>
        <w:rPr>
          <w:rFonts w:ascii="新宋体" w:hAnsi="新宋体" w:eastAsia="新宋体"/>
          <w:szCs w:val="21"/>
        </w:rPr>
        <w:t>第</w:t>
      </w:r>
      <w:r>
        <w:rPr>
          <w:rFonts w:hint="eastAsia" w:ascii="新宋体" w:hAnsi="新宋体" w:eastAsia="新宋体"/>
          <w:szCs w:val="21"/>
        </w:rPr>
        <w:t>三的投标人为第二递补中标候选人</w:t>
      </w:r>
      <w:r>
        <w:rPr>
          <w:rFonts w:ascii="新宋体" w:hAnsi="新宋体" w:eastAsia="新宋体"/>
          <w:szCs w:val="21"/>
        </w:rPr>
        <w:t>）。</w:t>
      </w:r>
    </w:p>
    <w:p>
      <w:pPr>
        <w:spacing w:line="360" w:lineRule="auto"/>
        <w:rPr>
          <w:rFonts w:ascii="新宋体" w:hAnsi="新宋体" w:eastAsia="新宋体"/>
          <w:b/>
          <w:bCs/>
          <w:szCs w:val="21"/>
        </w:rPr>
      </w:pPr>
      <w:r>
        <w:rPr>
          <w:rFonts w:hint="eastAsia" w:ascii="新宋体" w:hAnsi="新宋体" w:eastAsia="新宋体"/>
          <w:b/>
          <w:bCs/>
          <w:szCs w:val="21"/>
        </w:rPr>
        <w:t>37.1.3定性评审法</w:t>
      </w:r>
    </w:p>
    <w:p>
      <w:pPr>
        <w:spacing w:line="360" w:lineRule="auto"/>
        <w:rPr>
          <w:rFonts w:ascii="新宋体" w:hAnsi="新宋体" w:eastAsia="新宋体"/>
          <w:bCs/>
          <w:szCs w:val="21"/>
        </w:rPr>
      </w:pPr>
      <w:r>
        <w:rPr>
          <w:rFonts w:ascii="新宋体" w:hAnsi="新宋体" w:eastAsia="新宋体"/>
          <w:szCs w:val="21"/>
        </w:rPr>
        <w:t>定性评审法</w:t>
      </w:r>
      <w:r>
        <w:rPr>
          <w:rFonts w:hint="eastAsia" w:ascii="新宋体" w:hAnsi="新宋体" w:eastAsia="新宋体"/>
          <w:szCs w:val="21"/>
        </w:rPr>
        <w:t>，是指</w:t>
      </w:r>
      <w:r>
        <w:rPr>
          <w:rFonts w:ascii="新宋体" w:hAnsi="新宋体" w:eastAsia="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pPr>
        <w:spacing w:line="360" w:lineRule="auto"/>
        <w:rPr>
          <w:rFonts w:ascii="新宋体" w:hAnsi="新宋体" w:eastAsia="新宋体"/>
          <w:b/>
          <w:bCs/>
          <w:szCs w:val="21"/>
        </w:rPr>
      </w:pPr>
      <w:r>
        <w:rPr>
          <w:rFonts w:hint="eastAsia" w:ascii="新宋体" w:hAnsi="新宋体" w:eastAsia="新宋体"/>
          <w:b/>
          <w:bCs/>
          <w:szCs w:val="21"/>
        </w:rPr>
        <w:t>37.2 本项目采用的评标方法见本项目招标文件第一册“专用条款”的相关内容。</w:t>
      </w:r>
    </w:p>
    <w:p>
      <w:pPr>
        <w:spacing w:line="360" w:lineRule="auto"/>
        <w:rPr>
          <w:rFonts w:ascii="新宋体" w:hAnsi="新宋体" w:eastAsia="新宋体"/>
          <w:b/>
          <w:bCs/>
          <w:szCs w:val="21"/>
        </w:rPr>
      </w:pPr>
      <w:r>
        <w:rPr>
          <w:rFonts w:hint="eastAsia" w:ascii="新宋体" w:hAnsi="新宋体" w:eastAsia="新宋体"/>
          <w:b/>
          <w:bCs/>
          <w:szCs w:val="21"/>
        </w:rPr>
        <w:t>37.3重新评审的情形</w:t>
      </w:r>
    </w:p>
    <w:p>
      <w:pPr>
        <w:spacing w:line="360" w:lineRule="auto"/>
        <w:rPr>
          <w:rFonts w:ascii="新宋体" w:hAnsi="新宋体" w:eastAsia="新宋体"/>
          <w:b/>
          <w:bCs/>
          <w:szCs w:val="21"/>
        </w:rPr>
      </w:pPr>
      <w:r>
        <w:rPr>
          <w:rFonts w:hint="eastAsia" w:ascii="新宋体" w:hAnsi="新宋体" w:eastAsia="新宋体"/>
          <w:szCs w:val="21"/>
        </w:rPr>
        <w:t>评标结果汇总完成后，除下列情形外，任何人不得修改评标结果：</w:t>
      </w:r>
    </w:p>
    <w:p>
      <w:pPr>
        <w:spacing w:line="360" w:lineRule="auto"/>
        <w:rPr>
          <w:rFonts w:ascii="新宋体" w:hAnsi="新宋体" w:eastAsia="新宋体"/>
          <w:szCs w:val="21"/>
        </w:rPr>
      </w:pPr>
      <w:r>
        <w:rPr>
          <w:rFonts w:hint="eastAsia" w:ascii="新宋体" w:hAnsi="新宋体" w:eastAsia="新宋体"/>
          <w:szCs w:val="21"/>
        </w:rPr>
        <w:t>37.3.1分值汇总计算错误的；</w:t>
      </w:r>
    </w:p>
    <w:p>
      <w:pPr>
        <w:spacing w:line="360" w:lineRule="auto"/>
        <w:rPr>
          <w:rFonts w:ascii="新宋体" w:hAnsi="新宋体" w:eastAsia="新宋体"/>
          <w:szCs w:val="21"/>
        </w:rPr>
      </w:pPr>
      <w:r>
        <w:rPr>
          <w:rFonts w:hint="eastAsia" w:ascii="新宋体" w:hAnsi="新宋体" w:eastAsia="新宋体"/>
          <w:szCs w:val="21"/>
        </w:rPr>
        <w:t>37.3.2分项评分超出评分标准范围的；</w:t>
      </w:r>
    </w:p>
    <w:p>
      <w:pPr>
        <w:spacing w:line="360" w:lineRule="auto"/>
        <w:rPr>
          <w:rFonts w:ascii="新宋体" w:hAnsi="新宋体" w:eastAsia="新宋体"/>
          <w:szCs w:val="21"/>
        </w:rPr>
      </w:pPr>
      <w:r>
        <w:rPr>
          <w:rFonts w:hint="eastAsia" w:ascii="新宋体" w:hAnsi="新宋体" w:eastAsia="新宋体"/>
          <w:szCs w:val="21"/>
        </w:rPr>
        <w:t>37.3.3评审委员会成员对客观评审因素评分不一致的；</w:t>
      </w:r>
    </w:p>
    <w:p>
      <w:pPr>
        <w:spacing w:line="360" w:lineRule="auto"/>
        <w:rPr>
          <w:rFonts w:ascii="新宋体" w:hAnsi="新宋体" w:eastAsia="新宋体"/>
          <w:szCs w:val="21"/>
        </w:rPr>
      </w:pPr>
      <w:r>
        <w:rPr>
          <w:rFonts w:hint="eastAsia" w:ascii="新宋体" w:hAnsi="新宋体" w:eastAsia="新宋体"/>
          <w:szCs w:val="21"/>
        </w:rPr>
        <w:t>37.3.4经评审委员会认定评分畸高、畸低的。</w:t>
      </w:r>
    </w:p>
    <w:p>
      <w:pPr>
        <w:spacing w:line="360" w:lineRule="auto"/>
        <w:rPr>
          <w:rFonts w:ascii="新宋体" w:hAnsi="新宋体" w:eastAsia="新宋体"/>
          <w:szCs w:val="21"/>
        </w:rPr>
      </w:pPr>
      <w:r>
        <w:rPr>
          <w:rFonts w:hint="eastAsia" w:ascii="新宋体" w:hAnsi="新宋体" w:eastAsia="新宋体"/>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pPr>
        <w:spacing w:line="360" w:lineRule="auto"/>
        <w:rPr>
          <w:rFonts w:ascii="新宋体" w:hAnsi="新宋体" w:eastAsia="新宋体"/>
          <w:szCs w:val="21"/>
        </w:rPr>
      </w:pPr>
      <w:r>
        <w:rPr>
          <w:rFonts w:hint="eastAsia" w:ascii="新宋体" w:hAnsi="新宋体" w:eastAsia="新宋体"/>
          <w:szCs w:val="21"/>
        </w:rPr>
        <w:t>投标人对本条第一款情形提出质疑的，采购人或者采购代理机构可以组织原评审委员会进行重新评审，重新评审改变评标结果的，应当书面报告本级财政部门。</w:t>
      </w:r>
    </w:p>
    <w:p>
      <w:pPr>
        <w:spacing w:line="360" w:lineRule="auto"/>
        <w:rPr>
          <w:rFonts w:ascii="新宋体" w:hAnsi="新宋体" w:eastAsia="新宋体"/>
          <w:b/>
          <w:bCs/>
          <w:szCs w:val="21"/>
        </w:rPr>
      </w:pPr>
      <w:r>
        <w:rPr>
          <w:rFonts w:hint="eastAsia" w:ascii="新宋体" w:hAnsi="新宋体" w:eastAsia="新宋体"/>
          <w:b/>
          <w:bCs/>
          <w:szCs w:val="21"/>
        </w:rPr>
        <w:t xml:space="preserve"> 37.4重新组建评审委员会的情形</w:t>
      </w:r>
    </w:p>
    <w:p>
      <w:pPr>
        <w:spacing w:line="360" w:lineRule="auto"/>
        <w:rPr>
          <w:rFonts w:ascii="新宋体" w:hAnsi="新宋体" w:eastAsia="新宋体"/>
          <w:szCs w:val="21"/>
        </w:rPr>
      </w:pPr>
      <w:r>
        <w:rPr>
          <w:rFonts w:hint="eastAsia" w:ascii="新宋体" w:hAnsi="新宋体" w:eastAsia="新宋体"/>
          <w:szCs w:val="21"/>
        </w:rPr>
        <w:t>评审委员会或者其成员存在下列情形导致评标结果无效的，重新组建评审委员会进行评标，并书面报告本级财政部门：</w:t>
      </w:r>
    </w:p>
    <w:p>
      <w:pPr>
        <w:spacing w:line="360" w:lineRule="auto"/>
        <w:rPr>
          <w:rFonts w:ascii="新宋体" w:hAnsi="新宋体" w:eastAsia="新宋体"/>
          <w:szCs w:val="21"/>
        </w:rPr>
      </w:pPr>
      <w:r>
        <w:rPr>
          <w:rFonts w:hint="eastAsia" w:ascii="新宋体" w:hAnsi="新宋体" w:eastAsia="新宋体"/>
          <w:szCs w:val="21"/>
        </w:rPr>
        <w:t>37.4.1评审委员会组成不符合《政府采购货物和服务招标投标管理办法》规定的；</w:t>
      </w:r>
    </w:p>
    <w:p>
      <w:pPr>
        <w:spacing w:line="360" w:lineRule="auto"/>
        <w:rPr>
          <w:rFonts w:ascii="新宋体" w:hAnsi="新宋体" w:eastAsia="新宋体"/>
          <w:szCs w:val="21"/>
        </w:rPr>
      </w:pPr>
      <w:r>
        <w:rPr>
          <w:rFonts w:hint="eastAsia" w:ascii="新宋体" w:hAnsi="新宋体" w:eastAsia="新宋体"/>
          <w:szCs w:val="21"/>
        </w:rPr>
        <w:t>37.4.2有《政府采购货物和服务招标投标管理办法》第六十二条第一至五项情形的；</w:t>
      </w:r>
    </w:p>
    <w:p>
      <w:pPr>
        <w:spacing w:line="360" w:lineRule="auto"/>
        <w:rPr>
          <w:rFonts w:ascii="新宋体" w:hAnsi="新宋体" w:eastAsia="新宋体"/>
          <w:szCs w:val="21"/>
        </w:rPr>
      </w:pPr>
      <w:r>
        <w:rPr>
          <w:rFonts w:hint="eastAsia" w:ascii="新宋体" w:hAnsi="新宋体" w:eastAsia="新宋体"/>
          <w:szCs w:val="21"/>
        </w:rPr>
        <w:t>37.4.3评审委员会及其成员独立评标受到非法干预的；</w:t>
      </w:r>
    </w:p>
    <w:p>
      <w:pPr>
        <w:spacing w:line="360" w:lineRule="auto"/>
        <w:rPr>
          <w:rFonts w:ascii="新宋体" w:hAnsi="新宋体" w:eastAsia="新宋体"/>
          <w:szCs w:val="21"/>
        </w:rPr>
      </w:pPr>
      <w:r>
        <w:rPr>
          <w:rFonts w:hint="eastAsia" w:ascii="新宋体" w:hAnsi="新宋体" w:eastAsia="新宋体"/>
          <w:szCs w:val="21"/>
        </w:rPr>
        <w:t>37.4.4有政府采购法实施条例第七十五条规定的违法行为的。</w:t>
      </w:r>
    </w:p>
    <w:p>
      <w:pPr>
        <w:spacing w:line="360" w:lineRule="auto"/>
        <w:rPr>
          <w:rFonts w:ascii="新宋体" w:hAnsi="新宋体" w:eastAsia="新宋体"/>
          <w:szCs w:val="21"/>
        </w:rPr>
      </w:pPr>
      <w:r>
        <w:rPr>
          <w:rFonts w:hint="eastAsia" w:ascii="新宋体" w:hAnsi="新宋体" w:eastAsia="新宋体"/>
          <w:szCs w:val="21"/>
        </w:rPr>
        <w:t>有违法违规行为的原评审委员会成员不得参加重新组建的评审委员会。</w:t>
      </w:r>
    </w:p>
    <w:p>
      <w:pPr>
        <w:spacing w:line="360" w:lineRule="auto"/>
        <w:rPr>
          <w:rFonts w:ascii="新宋体" w:hAnsi="新宋体" w:eastAsia="新宋体"/>
          <w:szCs w:val="21"/>
        </w:rPr>
      </w:pPr>
    </w:p>
    <w:p>
      <w:pPr>
        <w:pStyle w:val="5"/>
        <w:rPr>
          <w:rFonts w:ascii="新宋体" w:hAnsi="新宋体" w:eastAsia="新宋体"/>
          <w:kern w:val="44"/>
          <w:sz w:val="30"/>
          <w:szCs w:val="30"/>
        </w:rPr>
      </w:pPr>
      <w:r>
        <w:rPr>
          <w:rFonts w:hint="eastAsia" w:ascii="新宋体" w:hAnsi="新宋体" w:eastAsia="新宋体"/>
          <w:kern w:val="44"/>
          <w:sz w:val="30"/>
          <w:szCs w:val="30"/>
        </w:rPr>
        <w:t>第八章 定标及公示</w:t>
      </w:r>
    </w:p>
    <w:p>
      <w:pPr>
        <w:spacing w:line="360" w:lineRule="auto"/>
        <w:rPr>
          <w:rFonts w:ascii="新宋体" w:hAnsi="新宋体" w:eastAsia="新宋体"/>
          <w:szCs w:val="21"/>
        </w:rPr>
      </w:pPr>
      <w:r>
        <w:rPr>
          <w:rFonts w:hint="eastAsia" w:ascii="新宋体" w:hAnsi="新宋体" w:eastAsia="新宋体"/>
          <w:szCs w:val="21"/>
        </w:rPr>
        <w:t>38．定标方法</w:t>
      </w:r>
    </w:p>
    <w:p>
      <w:pPr>
        <w:spacing w:line="360" w:lineRule="auto"/>
        <w:rPr>
          <w:rFonts w:ascii="新宋体" w:hAnsi="新宋体" w:eastAsia="新宋体"/>
          <w:szCs w:val="21"/>
        </w:rPr>
      </w:pPr>
      <w:r>
        <w:rPr>
          <w:rFonts w:hint="eastAsia" w:ascii="新宋体" w:hAnsi="新宋体" w:eastAsia="新宋体"/>
          <w:szCs w:val="21"/>
        </w:rPr>
        <w:t>38.1非评定分离项目定标方法</w:t>
      </w:r>
    </w:p>
    <w:p>
      <w:pPr>
        <w:spacing w:line="360" w:lineRule="auto"/>
        <w:rPr>
          <w:rFonts w:ascii="新宋体" w:hAnsi="新宋体" w:eastAsia="新宋体"/>
          <w:szCs w:val="21"/>
        </w:rPr>
      </w:pPr>
      <w:r>
        <w:rPr>
          <w:rFonts w:hint="eastAsia" w:ascii="新宋体" w:hAnsi="新宋体" w:eastAsia="新宋体"/>
          <w:szCs w:val="21"/>
        </w:rPr>
        <w:t>38</w:t>
      </w:r>
      <w:r>
        <w:rPr>
          <w:rFonts w:ascii="新宋体" w:hAnsi="新宋体" w:eastAsia="新宋体"/>
          <w:szCs w:val="21"/>
        </w:rPr>
        <w:t>.</w:t>
      </w:r>
      <w:r>
        <w:rPr>
          <w:rFonts w:hint="eastAsia" w:ascii="新宋体" w:hAnsi="新宋体" w:eastAsia="新宋体"/>
          <w:szCs w:val="21"/>
        </w:rPr>
        <w:t>1.1评审委员会依据本项目招标文件所约定的评标方法进行评审和比较，向招标代理机构提交书面评标报告，并根据评标方法比较评价结果从优到劣进行排序，并推荐中标候选人或确定中标供应商。</w:t>
      </w:r>
    </w:p>
    <w:p>
      <w:pPr>
        <w:spacing w:line="360" w:lineRule="auto"/>
        <w:rPr>
          <w:rFonts w:ascii="新宋体" w:hAnsi="新宋体" w:eastAsia="新宋体"/>
          <w:szCs w:val="21"/>
        </w:rPr>
      </w:pPr>
      <w:r>
        <w:rPr>
          <w:rFonts w:hint="eastAsia" w:ascii="新宋体" w:hAnsi="新宋体" w:eastAsia="新宋体"/>
          <w:szCs w:val="21"/>
        </w:rPr>
        <w:t>38</w:t>
      </w:r>
      <w:r>
        <w:rPr>
          <w:rFonts w:ascii="新宋体" w:hAnsi="新宋体" w:eastAsia="新宋体"/>
          <w:szCs w:val="21"/>
        </w:rPr>
        <w:t>.</w:t>
      </w:r>
      <w:r>
        <w:rPr>
          <w:rFonts w:hint="eastAsia" w:ascii="新宋体" w:hAnsi="新宋体" w:eastAsia="新宋体"/>
          <w:szCs w:val="21"/>
        </w:rPr>
        <w:t>1.2</w:t>
      </w:r>
      <w:r>
        <w:rPr>
          <w:rFonts w:ascii="新宋体" w:hAnsi="新宋体" w:eastAsia="新宋体"/>
          <w:szCs w:val="21"/>
        </w:rPr>
        <w:t>采用最低评标价法的，评标结果按投标报价由低到高顺序排列。投标报价相同的并列。投标文件满足招标文件全部实质性要求且投标报价最低的投标人为排名第一的中标候选人（</w:t>
      </w:r>
      <w:r>
        <w:rPr>
          <w:rFonts w:hint="eastAsia" w:ascii="新宋体" w:hAnsi="新宋体" w:eastAsia="新宋体"/>
          <w:szCs w:val="21"/>
        </w:rPr>
        <w:t>排名</w:t>
      </w:r>
      <w:r>
        <w:rPr>
          <w:rFonts w:ascii="新宋体" w:hAnsi="新宋体" w:eastAsia="新宋体"/>
          <w:szCs w:val="21"/>
        </w:rPr>
        <w:t>第二</w:t>
      </w:r>
      <w:r>
        <w:rPr>
          <w:rFonts w:hint="eastAsia" w:ascii="新宋体" w:hAnsi="新宋体" w:eastAsia="新宋体"/>
          <w:szCs w:val="21"/>
        </w:rPr>
        <w:t>的投标人为第一递补中标候选人、排名</w:t>
      </w:r>
      <w:r>
        <w:rPr>
          <w:rFonts w:ascii="新宋体" w:hAnsi="新宋体" w:eastAsia="新宋体"/>
          <w:szCs w:val="21"/>
        </w:rPr>
        <w:t>第</w:t>
      </w:r>
      <w:r>
        <w:rPr>
          <w:rFonts w:hint="eastAsia" w:ascii="新宋体" w:hAnsi="新宋体" w:eastAsia="新宋体"/>
          <w:szCs w:val="21"/>
        </w:rPr>
        <w:t>三的投标人为第二递补中标候选人</w:t>
      </w:r>
      <w:r>
        <w:rPr>
          <w:rFonts w:ascii="新宋体" w:hAnsi="新宋体" w:eastAsia="新宋体"/>
          <w:szCs w:val="21"/>
        </w:rPr>
        <w:t>）。</w:t>
      </w:r>
    </w:p>
    <w:p>
      <w:pPr>
        <w:spacing w:line="360" w:lineRule="auto"/>
        <w:rPr>
          <w:rFonts w:ascii="新宋体" w:hAnsi="新宋体" w:eastAsia="新宋体"/>
          <w:szCs w:val="21"/>
        </w:rPr>
      </w:pPr>
      <w:r>
        <w:rPr>
          <w:rFonts w:hint="eastAsia" w:ascii="新宋体" w:hAnsi="新宋体" w:eastAsia="新宋体"/>
          <w:szCs w:val="21"/>
        </w:rPr>
        <w:t>38</w:t>
      </w:r>
      <w:r>
        <w:rPr>
          <w:rFonts w:ascii="新宋体" w:hAnsi="新宋体" w:eastAsia="新宋体"/>
          <w:szCs w:val="21"/>
        </w:rPr>
        <w:t>.</w:t>
      </w:r>
      <w:r>
        <w:rPr>
          <w:rFonts w:hint="eastAsia" w:ascii="新宋体" w:hAnsi="新宋体" w:eastAsia="新宋体"/>
          <w:szCs w:val="21"/>
        </w:rPr>
        <w:t>1.3</w:t>
      </w:r>
      <w:r>
        <w:rPr>
          <w:rFonts w:ascii="新宋体" w:hAnsi="新宋体" w:eastAsia="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新宋体" w:hAnsi="新宋体" w:eastAsia="新宋体"/>
          <w:szCs w:val="21"/>
        </w:rPr>
        <w:t>排名</w:t>
      </w:r>
      <w:r>
        <w:rPr>
          <w:rFonts w:ascii="新宋体" w:hAnsi="新宋体" w:eastAsia="新宋体"/>
          <w:szCs w:val="21"/>
        </w:rPr>
        <w:t>第二</w:t>
      </w:r>
      <w:r>
        <w:rPr>
          <w:rFonts w:hint="eastAsia" w:ascii="新宋体" w:hAnsi="新宋体" w:eastAsia="新宋体"/>
          <w:szCs w:val="21"/>
        </w:rPr>
        <w:t>的投标人为第一递补中标候选人、排名</w:t>
      </w:r>
      <w:r>
        <w:rPr>
          <w:rFonts w:ascii="新宋体" w:hAnsi="新宋体" w:eastAsia="新宋体"/>
          <w:szCs w:val="21"/>
        </w:rPr>
        <w:t>第</w:t>
      </w:r>
      <w:r>
        <w:rPr>
          <w:rFonts w:hint="eastAsia" w:ascii="新宋体" w:hAnsi="新宋体" w:eastAsia="新宋体"/>
          <w:szCs w:val="21"/>
        </w:rPr>
        <w:t>三的投标人为第二递补中标候选人</w:t>
      </w:r>
      <w:r>
        <w:rPr>
          <w:rFonts w:ascii="新宋体" w:hAnsi="新宋体" w:eastAsia="新宋体"/>
          <w:szCs w:val="21"/>
        </w:rPr>
        <w:t>）。</w:t>
      </w:r>
    </w:p>
    <w:p>
      <w:pPr>
        <w:spacing w:line="360" w:lineRule="auto"/>
        <w:rPr>
          <w:rFonts w:ascii="新宋体" w:hAnsi="新宋体" w:eastAsia="新宋体"/>
          <w:szCs w:val="21"/>
        </w:rPr>
      </w:pPr>
      <w:r>
        <w:rPr>
          <w:rFonts w:hint="eastAsia" w:ascii="新宋体" w:hAnsi="新宋体" w:eastAsia="新宋体"/>
          <w:szCs w:val="21"/>
        </w:rPr>
        <w:t>出现</w:t>
      </w:r>
      <w:r>
        <w:rPr>
          <w:rFonts w:ascii="新宋体" w:hAnsi="新宋体" w:eastAsia="新宋体"/>
          <w:szCs w:val="21"/>
        </w:rPr>
        <w:t>得分且投标报价相同的并列</w:t>
      </w:r>
      <w:r>
        <w:rPr>
          <w:rFonts w:hint="eastAsia" w:ascii="新宋体" w:hAnsi="新宋体" w:eastAsia="新宋体"/>
          <w:szCs w:val="21"/>
        </w:rPr>
        <w:t>情况时，采取随机抽取的方式确定，具体操作办法及流程由评审委员会确定。</w:t>
      </w:r>
    </w:p>
    <w:p>
      <w:pPr>
        <w:spacing w:line="360" w:lineRule="auto"/>
        <w:rPr>
          <w:rFonts w:ascii="新宋体" w:hAnsi="新宋体" w:eastAsia="新宋体"/>
          <w:color w:val="FF0000"/>
          <w:szCs w:val="21"/>
        </w:rPr>
      </w:pPr>
      <w:r>
        <w:rPr>
          <w:rFonts w:hint="eastAsia" w:ascii="新宋体" w:hAnsi="新宋体" w:eastAsia="新宋体"/>
          <w:color w:val="FF0000"/>
          <w:szCs w:val="21"/>
        </w:rPr>
        <w:t>38.2评定分离项目定标方法</w:t>
      </w:r>
    </w:p>
    <w:p>
      <w:pPr>
        <w:spacing w:line="360" w:lineRule="auto"/>
        <w:rPr>
          <w:rFonts w:ascii="新宋体" w:hAnsi="新宋体" w:eastAsia="新宋体"/>
          <w:szCs w:val="21"/>
        </w:rPr>
      </w:pPr>
      <w:r>
        <w:rPr>
          <w:rFonts w:hint="eastAsia" w:ascii="新宋体" w:hAnsi="新宋体" w:eastAsia="新宋体"/>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pPr>
        <w:spacing w:line="360" w:lineRule="auto"/>
        <w:rPr>
          <w:rFonts w:ascii="新宋体" w:hAnsi="新宋体" w:eastAsia="新宋体"/>
          <w:szCs w:val="21"/>
        </w:rPr>
      </w:pPr>
      <w:r>
        <w:rPr>
          <w:rFonts w:hint="eastAsia" w:ascii="新宋体" w:hAnsi="新宋体" w:eastAsia="新宋体"/>
          <w:szCs w:val="21"/>
        </w:rPr>
        <w:t>38.2.2采用“综合评分法”或“最低价法”评审方法的项目，评审委员会按照评审结果，依照招标文件第一册关键信息的内容推荐相应数量的候选中标供应商。</w:t>
      </w:r>
      <w:r>
        <w:rPr>
          <w:rFonts w:hint="eastAsia" w:ascii="新宋体" w:hAnsi="新宋体" w:eastAsia="新宋体"/>
          <w:color w:val="FF0000"/>
          <w:szCs w:val="21"/>
        </w:rPr>
        <w:t>采用“定性评审法”评审方法的项目，所有递交投标文件不被判定为无效标的投标人，均推荐为候选中标供应商。</w:t>
      </w:r>
    </w:p>
    <w:p>
      <w:pPr>
        <w:spacing w:line="360" w:lineRule="auto"/>
        <w:rPr>
          <w:rFonts w:ascii="新宋体" w:hAnsi="新宋体" w:eastAsia="新宋体"/>
          <w:szCs w:val="21"/>
        </w:rPr>
      </w:pPr>
      <w:r>
        <w:rPr>
          <w:rFonts w:hint="eastAsia" w:ascii="新宋体" w:hAnsi="新宋体" w:eastAsia="新宋体"/>
          <w:szCs w:val="21"/>
        </w:rPr>
        <w:t>38.2.3采购人应当按照以下方法确定中标供应商：</w:t>
      </w:r>
    </w:p>
    <w:p>
      <w:pPr>
        <w:spacing w:line="360" w:lineRule="auto"/>
        <w:rPr>
          <w:rFonts w:ascii="新宋体" w:hAnsi="新宋体" w:eastAsia="新宋体"/>
          <w:szCs w:val="21"/>
        </w:rPr>
      </w:pPr>
      <w:r>
        <w:rPr>
          <w:rFonts w:ascii="新宋体" w:hAnsi="新宋体" w:eastAsia="新宋体"/>
          <w:szCs w:val="21"/>
        </w:rPr>
        <w:t>38.</w:t>
      </w:r>
      <w:r>
        <w:rPr>
          <w:rFonts w:hint="eastAsia" w:ascii="新宋体" w:hAnsi="新宋体" w:eastAsia="新宋体"/>
          <w:szCs w:val="21"/>
        </w:rPr>
        <w:t>2.3.1自定法。自定法是指采购人组织定标委员会，由定标委员会在候选中标供应商中确定中标供应商。</w:t>
      </w:r>
    </w:p>
    <w:p>
      <w:pPr>
        <w:spacing w:line="360" w:lineRule="auto"/>
        <w:rPr>
          <w:rFonts w:ascii="新宋体" w:hAnsi="新宋体" w:eastAsia="新宋体"/>
          <w:szCs w:val="21"/>
        </w:rPr>
      </w:pPr>
      <w:r>
        <w:rPr>
          <w:rFonts w:hint="eastAsia" w:ascii="新宋体" w:hAnsi="新宋体" w:eastAsia="新宋体"/>
          <w:szCs w:val="21"/>
        </w:rPr>
        <w:t>操作程序：</w:t>
      </w:r>
    </w:p>
    <w:p>
      <w:pPr>
        <w:spacing w:line="360" w:lineRule="auto"/>
        <w:rPr>
          <w:rFonts w:ascii="新宋体" w:hAnsi="新宋体" w:eastAsia="新宋体"/>
          <w:szCs w:val="21"/>
        </w:rPr>
      </w:pPr>
      <w:r>
        <w:rPr>
          <w:rFonts w:hint="eastAsia" w:ascii="新宋体" w:hAnsi="新宋体" w:eastAsia="新宋体"/>
          <w:szCs w:val="21"/>
        </w:rPr>
        <w:t>①招标代理机构自评审结束之日起2个工作日内通过系统将评审报告送交采购人。</w:t>
      </w:r>
    </w:p>
    <w:p>
      <w:pPr>
        <w:spacing w:line="360" w:lineRule="auto"/>
        <w:rPr>
          <w:rFonts w:ascii="新宋体" w:hAnsi="新宋体" w:eastAsia="新宋体"/>
          <w:color w:val="FF0000"/>
          <w:szCs w:val="21"/>
        </w:rPr>
      </w:pPr>
      <w:r>
        <w:rPr>
          <w:rFonts w:hint="eastAsia" w:ascii="新宋体" w:hAnsi="新宋体" w:eastAsia="新宋体"/>
          <w:szCs w:val="21"/>
        </w:rPr>
        <w:t>②采购人应当自收到评审报告之日起3个工作日内，组成定标委员会，召开定标会并确定中标供应商（中标供应商的具体数量由采购人在项目申报时确定并在招标文件中体现）。</w:t>
      </w:r>
      <w:r>
        <w:rPr>
          <w:rFonts w:hint="eastAsia" w:ascii="新宋体" w:hAnsi="新宋体" w:eastAsia="新宋体"/>
          <w:color w:val="FF0000"/>
          <w:szCs w:val="21"/>
        </w:rPr>
        <w:t>应当提交采购人领导班子集体研究, 按照“少数服从多数，且多数人数超过班子成员半数方可有效”的原则进行决策。</w:t>
      </w:r>
    </w:p>
    <w:p>
      <w:pPr>
        <w:spacing w:line="360" w:lineRule="auto"/>
        <w:ind w:firstLine="420" w:firstLineChars="200"/>
        <w:rPr>
          <w:rFonts w:ascii="新宋体" w:hAnsi="新宋体" w:eastAsia="新宋体"/>
          <w:szCs w:val="21"/>
        </w:rPr>
      </w:pPr>
      <w:r>
        <w:rPr>
          <w:rFonts w:hint="eastAsia" w:ascii="新宋体" w:hAnsi="新宋体" w:eastAsia="新宋体"/>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pPr>
        <w:spacing w:line="360" w:lineRule="auto"/>
        <w:rPr>
          <w:rFonts w:ascii="新宋体" w:hAnsi="新宋体" w:eastAsia="新宋体"/>
          <w:szCs w:val="21"/>
        </w:rPr>
      </w:pPr>
      <w:r>
        <w:rPr>
          <w:rFonts w:hint="eastAsia" w:ascii="新宋体" w:hAnsi="新宋体" w:eastAsia="新宋体"/>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pPr>
        <w:spacing w:line="360" w:lineRule="auto"/>
        <w:rPr>
          <w:rFonts w:ascii="新宋体" w:hAnsi="新宋体" w:eastAsia="新宋体"/>
          <w:szCs w:val="21"/>
        </w:rPr>
      </w:pPr>
      <w:r>
        <w:rPr>
          <w:rFonts w:hint="eastAsia" w:ascii="新宋体" w:hAnsi="新宋体" w:eastAsia="新宋体"/>
          <w:szCs w:val="21"/>
        </w:rPr>
        <w:t>④采购人应当在公示结束后3个工作日内，将定标报告送招标代理机构备案。定标报告包括但不限于定标委员会候选人员名单、正式成员名单、定标委员会的产生过程、定标程序及定标结果等内容。</w:t>
      </w:r>
    </w:p>
    <w:p>
      <w:pPr>
        <w:spacing w:line="360" w:lineRule="auto"/>
        <w:rPr>
          <w:rFonts w:ascii="新宋体" w:hAnsi="新宋体" w:eastAsia="新宋体"/>
          <w:szCs w:val="21"/>
        </w:rPr>
      </w:pPr>
      <w:r>
        <w:rPr>
          <w:rFonts w:hint="eastAsia" w:ascii="新宋体" w:hAnsi="新宋体" w:eastAsia="新宋体"/>
          <w:szCs w:val="21"/>
        </w:rPr>
        <w:t>⑤采购人逾期不确定的，招标代理机构将报主管部门处理，处理期间不计入采购期间。</w:t>
      </w:r>
    </w:p>
    <w:p>
      <w:pPr>
        <w:spacing w:line="360" w:lineRule="auto"/>
        <w:rPr>
          <w:rFonts w:ascii="新宋体" w:hAnsi="新宋体" w:eastAsia="新宋体"/>
          <w:szCs w:val="21"/>
        </w:rPr>
      </w:pPr>
      <w:r>
        <w:rPr>
          <w:rFonts w:ascii="新宋体" w:hAnsi="新宋体" w:eastAsia="新宋体"/>
          <w:szCs w:val="21"/>
        </w:rPr>
        <w:t>38.</w:t>
      </w:r>
      <w:r>
        <w:rPr>
          <w:rFonts w:hint="eastAsia" w:ascii="新宋体" w:hAnsi="新宋体" w:eastAsia="新宋体"/>
          <w:szCs w:val="21"/>
        </w:rPr>
        <w:t>2.3.2抽签法。抽签法是指候选中标供应商产生后，由采购人委托招标代理机构按照随机抽签的方式在候选中标供应商中确定中标供应商。抽签方式分为网上抽签和网下抽签两种。</w:t>
      </w:r>
    </w:p>
    <w:p>
      <w:pPr>
        <w:spacing w:line="360" w:lineRule="auto"/>
        <w:rPr>
          <w:rFonts w:ascii="新宋体" w:hAnsi="新宋体" w:eastAsia="新宋体"/>
          <w:szCs w:val="21"/>
        </w:rPr>
      </w:pPr>
      <w:r>
        <w:rPr>
          <w:rFonts w:hint="eastAsia" w:ascii="新宋体" w:hAnsi="新宋体" w:eastAsia="新宋体"/>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pPr>
        <w:spacing w:line="360" w:lineRule="auto"/>
        <w:rPr>
          <w:rFonts w:ascii="新宋体" w:hAnsi="新宋体" w:eastAsia="新宋体"/>
          <w:szCs w:val="21"/>
        </w:rPr>
      </w:pPr>
      <w:r>
        <w:rPr>
          <w:rFonts w:hint="eastAsia" w:ascii="新宋体" w:hAnsi="新宋体" w:eastAsia="新宋体"/>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pPr>
        <w:spacing w:line="360" w:lineRule="auto"/>
        <w:rPr>
          <w:rFonts w:ascii="新宋体" w:hAnsi="新宋体" w:eastAsia="新宋体"/>
          <w:szCs w:val="21"/>
        </w:rPr>
      </w:pPr>
      <w:r>
        <w:rPr>
          <w:rFonts w:ascii="新宋体" w:hAnsi="新宋体" w:eastAsia="新宋体"/>
          <w:szCs w:val="21"/>
        </w:rPr>
        <w:t>38.</w:t>
      </w:r>
      <w:r>
        <w:rPr>
          <w:rFonts w:hint="eastAsia" w:ascii="新宋体" w:hAnsi="新宋体" w:eastAsia="新宋体"/>
          <w:szCs w:val="21"/>
        </w:rPr>
        <w:t>2.</w:t>
      </w:r>
      <w:r>
        <w:rPr>
          <w:rFonts w:ascii="新宋体" w:hAnsi="新宋体" w:eastAsia="新宋体"/>
          <w:szCs w:val="21"/>
        </w:rPr>
        <w:t>3</w:t>
      </w:r>
      <w:r>
        <w:rPr>
          <w:rFonts w:hint="eastAsia" w:ascii="新宋体" w:hAnsi="新宋体" w:eastAsia="新宋体"/>
          <w:szCs w:val="21"/>
        </w:rPr>
        <w:t>.3竞价法。竞价法是指候选中标供应商产生后，由采购人委托招标代理机构组织候选中标供应商进行二次竞价，最终报价最低的为中标供应商。</w:t>
      </w:r>
    </w:p>
    <w:p>
      <w:pPr>
        <w:spacing w:line="360" w:lineRule="auto"/>
        <w:rPr>
          <w:rFonts w:ascii="新宋体" w:hAnsi="新宋体" w:eastAsia="新宋体"/>
          <w:szCs w:val="21"/>
        </w:rPr>
      </w:pPr>
      <w:r>
        <w:rPr>
          <w:rFonts w:hint="eastAsia" w:ascii="新宋体" w:hAnsi="新宋体" w:eastAsia="新宋体"/>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pPr>
        <w:spacing w:line="360" w:lineRule="auto"/>
        <w:rPr>
          <w:rFonts w:ascii="新宋体" w:hAnsi="新宋体" w:eastAsia="新宋体"/>
          <w:szCs w:val="21"/>
        </w:rPr>
      </w:pPr>
      <w:r>
        <w:rPr>
          <w:rFonts w:hint="eastAsia" w:ascii="新宋体" w:hAnsi="新宋体" w:eastAsia="新宋体"/>
          <w:szCs w:val="21"/>
        </w:rPr>
        <w:t>说明：采购人及投标供应商应按照上述方法提前做好相关准备。</w:t>
      </w:r>
    </w:p>
    <w:p>
      <w:pPr>
        <w:spacing w:line="360" w:lineRule="auto"/>
        <w:rPr>
          <w:rFonts w:ascii="新宋体" w:hAnsi="新宋体" w:eastAsia="新宋体"/>
          <w:szCs w:val="21"/>
        </w:rPr>
      </w:pPr>
      <w:r>
        <w:rPr>
          <w:rFonts w:hint="eastAsia" w:ascii="新宋体" w:hAnsi="新宋体" w:eastAsia="新宋体"/>
          <w:szCs w:val="21"/>
        </w:rPr>
        <w:t>38.3专用条款另有规定的，按专用条款相关要求定标。</w:t>
      </w:r>
    </w:p>
    <w:p>
      <w:pPr>
        <w:spacing w:line="360" w:lineRule="auto"/>
        <w:rPr>
          <w:rFonts w:ascii="新宋体" w:hAnsi="新宋体" w:eastAsia="新宋体"/>
          <w:szCs w:val="21"/>
        </w:rPr>
      </w:pPr>
      <w:r>
        <w:rPr>
          <w:rFonts w:hint="eastAsia" w:ascii="新宋体" w:hAnsi="新宋体" w:eastAsia="新宋体"/>
          <w:szCs w:val="21"/>
        </w:rPr>
        <w:t>39．编写评标报告</w:t>
      </w:r>
    </w:p>
    <w:p>
      <w:pPr>
        <w:spacing w:line="360" w:lineRule="auto"/>
        <w:rPr>
          <w:rFonts w:ascii="新宋体" w:hAnsi="新宋体" w:eastAsia="新宋体"/>
          <w:szCs w:val="21"/>
        </w:rPr>
      </w:pPr>
      <w:r>
        <w:rPr>
          <w:rFonts w:hint="eastAsia" w:ascii="新宋体" w:hAnsi="新宋体" w:eastAsia="新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60" w:lineRule="auto"/>
        <w:rPr>
          <w:rFonts w:ascii="新宋体" w:hAnsi="新宋体" w:eastAsia="新宋体"/>
          <w:szCs w:val="21"/>
        </w:rPr>
      </w:pPr>
      <w:r>
        <w:rPr>
          <w:rFonts w:hint="eastAsia" w:ascii="新宋体" w:hAnsi="新宋体" w:eastAsia="新宋体"/>
          <w:szCs w:val="21"/>
        </w:rPr>
        <w:t>40．中标公告</w:t>
      </w:r>
    </w:p>
    <w:p>
      <w:pPr>
        <w:spacing w:line="360" w:lineRule="auto"/>
        <w:rPr>
          <w:rFonts w:ascii="新宋体" w:hAnsi="新宋体" w:eastAsia="新宋体"/>
          <w:szCs w:val="21"/>
        </w:rPr>
      </w:pPr>
      <w:r>
        <w:rPr>
          <w:rFonts w:hint="eastAsia" w:ascii="新宋体" w:hAnsi="新宋体" w:eastAsia="新宋体"/>
          <w:szCs w:val="21"/>
        </w:rPr>
        <w:t>40.1为体现“公开、公平、公正”的原则，评标结束后，招标代理机构将在</w:t>
      </w:r>
      <w:r>
        <w:rPr>
          <w:rFonts w:hint="eastAsia" w:ascii="新宋体" w:hAnsi="新宋体" w:eastAsia="新宋体"/>
          <w:color w:val="FF0000"/>
          <w:szCs w:val="21"/>
        </w:rPr>
        <w:t>“深圳市瑞凝信招标咨询有限公司网”（</w:t>
      </w:r>
      <w:r>
        <w:rPr>
          <w:rFonts w:ascii="新宋体" w:hAnsi="新宋体" w:eastAsia="新宋体"/>
          <w:color w:val="FF0000"/>
        </w:rPr>
        <w:t>http://www.realsino.cn/</w:t>
      </w:r>
      <w:r>
        <w:rPr>
          <w:rFonts w:hint="eastAsia" w:ascii="新宋体" w:hAnsi="新宋体" w:eastAsia="新宋体"/>
          <w:color w:val="FF0000"/>
          <w:szCs w:val="21"/>
        </w:rPr>
        <w:t>）</w:t>
      </w:r>
      <w:r>
        <w:rPr>
          <w:rFonts w:hint="eastAsia" w:ascii="新宋体" w:hAnsi="新宋体" w:eastAsia="新宋体"/>
          <w:szCs w:val="21"/>
        </w:rPr>
        <w:t>上发布中标结果公告。供应商如对评标结果有异议，</w:t>
      </w:r>
      <w:r>
        <w:rPr>
          <w:rFonts w:ascii="新宋体" w:hAnsi="新宋体" w:eastAsia="新宋体"/>
          <w:szCs w:val="21"/>
        </w:rPr>
        <w:t>可在发布公示日期起五个工作日内向</w:t>
      </w:r>
      <w:r>
        <w:rPr>
          <w:rFonts w:hint="eastAsia" w:ascii="新宋体" w:hAnsi="新宋体" w:eastAsia="新宋体"/>
          <w:szCs w:val="21"/>
        </w:rPr>
        <w:t>招标代理机构</w:t>
      </w:r>
      <w:r>
        <w:rPr>
          <w:rFonts w:ascii="新宋体" w:hAnsi="新宋体" w:eastAsia="新宋体"/>
          <w:szCs w:val="21"/>
        </w:rPr>
        <w:t>提出。</w:t>
      </w:r>
      <w:r>
        <w:rPr>
          <w:rFonts w:hint="eastAsia" w:ascii="新宋体" w:hAnsi="新宋体" w:eastAsia="新宋体"/>
          <w:szCs w:val="21"/>
        </w:rPr>
        <w:t>若在公示期内未提出质疑，则视为认同该评标结果。</w:t>
      </w:r>
    </w:p>
    <w:p>
      <w:pPr>
        <w:spacing w:line="360" w:lineRule="auto"/>
        <w:rPr>
          <w:rFonts w:ascii="新宋体" w:hAnsi="新宋体" w:eastAsia="新宋体"/>
          <w:szCs w:val="21"/>
        </w:rPr>
      </w:pPr>
      <w:r>
        <w:rPr>
          <w:rFonts w:hint="eastAsia" w:ascii="新宋体" w:hAnsi="新宋体" w:eastAsia="新宋体"/>
          <w:szCs w:val="21"/>
        </w:rPr>
        <w:t>40.2质疑投诉人应保证质疑投诉内容的真实性和可靠性，并承担相应的法律责任。</w:t>
      </w:r>
    </w:p>
    <w:p>
      <w:pPr>
        <w:spacing w:line="360" w:lineRule="auto"/>
        <w:rPr>
          <w:rFonts w:ascii="新宋体" w:hAnsi="新宋体" w:eastAsia="新宋体"/>
          <w:szCs w:val="21"/>
        </w:rPr>
      </w:pPr>
      <w:r>
        <w:rPr>
          <w:rFonts w:hint="eastAsia" w:ascii="新宋体" w:hAnsi="新宋体" w:eastAsia="新宋体"/>
          <w:szCs w:val="21"/>
        </w:rPr>
        <w:t>41．中标通知书</w:t>
      </w:r>
    </w:p>
    <w:p>
      <w:pPr>
        <w:spacing w:line="360" w:lineRule="auto"/>
        <w:rPr>
          <w:rFonts w:ascii="新宋体" w:hAnsi="新宋体" w:eastAsia="新宋体"/>
          <w:szCs w:val="21"/>
        </w:rPr>
      </w:pPr>
      <w:r>
        <w:rPr>
          <w:rFonts w:hint="eastAsia" w:ascii="新宋体" w:hAnsi="新宋体" w:eastAsia="新宋体"/>
          <w:szCs w:val="21"/>
        </w:rPr>
        <w:t>41</w:t>
      </w:r>
      <w:r>
        <w:rPr>
          <w:rFonts w:ascii="新宋体" w:hAnsi="新宋体" w:eastAsia="新宋体"/>
          <w:szCs w:val="21"/>
        </w:rPr>
        <w:t>.</w:t>
      </w:r>
      <w:r>
        <w:rPr>
          <w:rFonts w:hint="eastAsia" w:ascii="新宋体" w:hAnsi="新宋体" w:eastAsia="新宋体"/>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pPr>
        <w:spacing w:line="360" w:lineRule="auto"/>
        <w:rPr>
          <w:rFonts w:ascii="新宋体" w:hAnsi="新宋体" w:eastAsia="新宋体"/>
          <w:szCs w:val="21"/>
        </w:rPr>
      </w:pPr>
      <w:r>
        <w:rPr>
          <w:rFonts w:hint="eastAsia" w:ascii="新宋体" w:hAnsi="新宋体" w:eastAsia="新宋体"/>
          <w:szCs w:val="21"/>
        </w:rPr>
        <w:t>41</w:t>
      </w:r>
      <w:r>
        <w:rPr>
          <w:rFonts w:ascii="新宋体" w:hAnsi="新宋体" w:eastAsia="新宋体"/>
          <w:szCs w:val="21"/>
        </w:rPr>
        <w:t xml:space="preserve">.2 </w:t>
      </w:r>
      <w:r>
        <w:rPr>
          <w:rFonts w:hint="eastAsia" w:ascii="新宋体" w:hAnsi="新宋体" w:eastAsia="新宋体"/>
          <w:szCs w:val="21"/>
        </w:rPr>
        <w:t>因质疑投诉或其它原因导致项目结果变更或采购终止的，招标代理机构有权吊销中标通知书或终止采购合同。</w:t>
      </w:r>
    </w:p>
    <w:p>
      <w:pPr>
        <w:spacing w:line="360" w:lineRule="auto"/>
        <w:rPr>
          <w:rFonts w:ascii="新宋体" w:hAnsi="新宋体" w:eastAsia="新宋体"/>
          <w:szCs w:val="21"/>
        </w:rPr>
      </w:pPr>
      <w:r>
        <w:rPr>
          <w:rFonts w:hint="eastAsia" w:ascii="新宋体" w:hAnsi="新宋体" w:eastAsia="新宋体"/>
          <w:color w:val="FF0000"/>
          <w:szCs w:val="21"/>
        </w:rPr>
        <w:t>41.3招标代理服务费：中标人须向招标代理机构按如下标准和规定缴纳中标服务费</w:t>
      </w:r>
    </w:p>
    <w:p>
      <w:pPr>
        <w:spacing w:line="360" w:lineRule="auto"/>
        <w:rPr>
          <w:rFonts w:ascii="新宋体" w:hAnsi="新宋体" w:eastAsia="新宋体"/>
          <w:szCs w:val="21"/>
        </w:rPr>
      </w:pPr>
      <w:r>
        <w:rPr>
          <w:rFonts w:ascii="新宋体" w:hAnsi="新宋体" w:eastAsia="新宋体"/>
          <w:szCs w:val="21"/>
        </w:rPr>
        <w:t>41.3.1</w:t>
      </w:r>
      <w:r>
        <w:rPr>
          <w:rFonts w:hint="eastAsia" w:ascii="新宋体" w:hAnsi="新宋体" w:eastAsia="新宋体"/>
          <w:szCs w:val="21"/>
        </w:rPr>
        <w:t>以中标金额作为中标服务费的计算基数。中标服务费收费采用差额定率累进法计算方式，按关于规范深圳市社会采购代理机构管理有关事项的补充通知(深财购[2018]27号)”的规定执行；</w:t>
      </w:r>
    </w:p>
    <w:p>
      <w:pPr>
        <w:spacing w:line="360" w:lineRule="auto"/>
        <w:rPr>
          <w:rFonts w:ascii="新宋体" w:hAnsi="新宋体" w:eastAsia="新宋体"/>
          <w:szCs w:val="21"/>
        </w:rPr>
      </w:pPr>
      <w:r>
        <w:rPr>
          <w:rFonts w:ascii="新宋体" w:hAnsi="新宋体" w:eastAsia="新宋体"/>
          <w:szCs w:val="21"/>
        </w:rPr>
        <w:t>41.3.</w:t>
      </w:r>
      <w:r>
        <w:rPr>
          <w:rFonts w:hint="eastAsia" w:ascii="新宋体" w:hAnsi="新宋体" w:eastAsia="新宋体"/>
          <w:szCs w:val="21"/>
        </w:rPr>
        <w:t>2中标服务费的缴纳形式：向招标代理机构直接缴纳，可用支票、电汇等付款方式；</w:t>
      </w:r>
    </w:p>
    <w:p>
      <w:pPr>
        <w:spacing w:line="360" w:lineRule="auto"/>
        <w:rPr>
          <w:rFonts w:ascii="新宋体" w:hAnsi="新宋体" w:eastAsia="新宋体"/>
        </w:rPr>
      </w:pPr>
    </w:p>
    <w:p>
      <w:pPr>
        <w:pStyle w:val="5"/>
        <w:rPr>
          <w:rFonts w:ascii="新宋体" w:hAnsi="新宋体" w:eastAsia="新宋体"/>
          <w:kern w:val="44"/>
          <w:sz w:val="30"/>
          <w:szCs w:val="30"/>
        </w:rPr>
      </w:pPr>
      <w:r>
        <w:rPr>
          <w:rFonts w:hint="eastAsia" w:ascii="新宋体" w:hAnsi="新宋体" w:eastAsia="新宋体"/>
          <w:kern w:val="44"/>
          <w:sz w:val="30"/>
          <w:szCs w:val="30"/>
        </w:rPr>
        <w:t>第九章  公开招标失败的后续处理</w:t>
      </w:r>
    </w:p>
    <w:p>
      <w:pPr>
        <w:spacing w:line="360" w:lineRule="auto"/>
        <w:rPr>
          <w:rFonts w:ascii="新宋体" w:hAnsi="新宋体" w:eastAsia="新宋体"/>
          <w:szCs w:val="21"/>
        </w:rPr>
      </w:pPr>
      <w:r>
        <w:rPr>
          <w:rFonts w:hint="eastAsia" w:ascii="新宋体" w:hAnsi="新宋体" w:eastAsia="新宋体"/>
          <w:szCs w:val="21"/>
        </w:rPr>
        <w:t>42．公开招标失败的处理</w:t>
      </w:r>
    </w:p>
    <w:p>
      <w:pPr>
        <w:spacing w:line="360" w:lineRule="auto"/>
        <w:rPr>
          <w:rFonts w:ascii="新宋体" w:hAnsi="新宋体" w:eastAsia="新宋体"/>
          <w:szCs w:val="21"/>
        </w:rPr>
      </w:pPr>
      <w:r>
        <w:rPr>
          <w:rFonts w:hint="eastAsia" w:ascii="新宋体" w:hAnsi="新宋体" w:eastAsia="新宋体"/>
          <w:szCs w:val="21"/>
        </w:rPr>
        <w:t>42.1本项目公开招标过程中若由于投标截止后实际递交</w:t>
      </w:r>
      <w:r>
        <w:rPr>
          <w:rFonts w:ascii="新宋体" w:hAnsi="新宋体" w:eastAsia="新宋体"/>
          <w:szCs w:val="21"/>
        </w:rPr>
        <w:t>投标</w:t>
      </w:r>
      <w:r>
        <w:rPr>
          <w:rFonts w:hint="eastAsia" w:ascii="新宋体" w:hAnsi="新宋体" w:eastAsia="新宋体"/>
          <w:szCs w:val="21"/>
        </w:rPr>
        <w:t>文件的供应商数量不足、经评审委员会评审对招标文件作实质响应的供应商不足等原因造成公开招标失败，可由招标代理机构重新组织采购。</w:t>
      </w:r>
    </w:p>
    <w:p>
      <w:pPr>
        <w:spacing w:line="360" w:lineRule="auto"/>
        <w:rPr>
          <w:rFonts w:ascii="新宋体" w:hAnsi="新宋体" w:eastAsia="新宋体"/>
          <w:szCs w:val="21"/>
        </w:rPr>
      </w:pPr>
      <w:r>
        <w:rPr>
          <w:rFonts w:hint="eastAsia" w:ascii="新宋体" w:hAnsi="新宋体" w:eastAsia="新宋体"/>
          <w:szCs w:val="21"/>
        </w:rPr>
        <w:t>42.2对公开招标失败的项目，评审委员会在出具该项目招标失败结论的同时，提出重新采购组织形式的建议，以及进一步完善招标文件的资格、技术、商务要求的修改建议。</w:t>
      </w:r>
    </w:p>
    <w:p>
      <w:pPr>
        <w:spacing w:line="360" w:lineRule="auto"/>
        <w:rPr>
          <w:rFonts w:ascii="新宋体" w:hAnsi="新宋体" w:eastAsia="新宋体"/>
          <w:szCs w:val="21"/>
        </w:rPr>
      </w:pPr>
      <w:r>
        <w:rPr>
          <w:rFonts w:hint="eastAsia" w:ascii="新宋体" w:hAnsi="新宋体" w:eastAsia="新宋体"/>
          <w:szCs w:val="21"/>
        </w:rPr>
        <w:t>42.3重新组织采购有以下两种组织形式：</w:t>
      </w:r>
    </w:p>
    <w:p>
      <w:pPr>
        <w:spacing w:line="360" w:lineRule="auto"/>
        <w:rPr>
          <w:rFonts w:ascii="新宋体" w:hAnsi="新宋体" w:eastAsia="新宋体"/>
          <w:szCs w:val="21"/>
        </w:rPr>
      </w:pPr>
      <w:r>
        <w:rPr>
          <w:rFonts w:hint="eastAsia" w:ascii="新宋体" w:hAnsi="新宋体" w:eastAsia="新宋体"/>
          <w:szCs w:val="21"/>
        </w:rPr>
        <w:t>（1）由招标代理机构重新组织公开招标；</w:t>
      </w:r>
    </w:p>
    <w:p>
      <w:pPr>
        <w:spacing w:line="360" w:lineRule="auto"/>
        <w:rPr>
          <w:rFonts w:ascii="新宋体" w:hAnsi="新宋体" w:eastAsia="新宋体"/>
          <w:szCs w:val="21"/>
        </w:rPr>
      </w:pPr>
      <w:r>
        <w:rPr>
          <w:rFonts w:hint="eastAsia" w:ascii="新宋体" w:hAnsi="新宋体" w:eastAsia="新宋体"/>
          <w:szCs w:val="21"/>
        </w:rPr>
        <w:t>（2）根据实际情况需要向政府采购监督管理部门提出非公开招标方式申请，经政府采购监督管理部门批准，公开招标失败采购项目可转为竞争性谈判或单一来源谈判方式采购。</w:t>
      </w:r>
    </w:p>
    <w:p>
      <w:pPr>
        <w:spacing w:line="360" w:lineRule="auto"/>
        <w:rPr>
          <w:rFonts w:ascii="新宋体" w:hAnsi="新宋体" w:eastAsia="新宋体"/>
          <w:szCs w:val="21"/>
        </w:rPr>
      </w:pPr>
      <w:r>
        <w:rPr>
          <w:rFonts w:hint="eastAsia" w:ascii="新宋体" w:hAnsi="新宋体" w:eastAsia="新宋体"/>
          <w:szCs w:val="21"/>
        </w:rPr>
        <w:t>42.4公开招标失败的采购项目重新组织公开招标，由招标代理机构重新按公开招标流程组织采购活动。</w:t>
      </w:r>
    </w:p>
    <w:p>
      <w:pPr>
        <w:spacing w:line="360" w:lineRule="auto"/>
        <w:rPr>
          <w:rFonts w:ascii="新宋体" w:hAnsi="新宋体" w:eastAsia="新宋体"/>
          <w:szCs w:val="21"/>
        </w:rPr>
      </w:pPr>
      <w:r>
        <w:rPr>
          <w:rFonts w:hint="eastAsia" w:ascii="新宋体" w:hAnsi="新宋体" w:eastAsia="新宋体"/>
          <w:szCs w:val="21"/>
        </w:rPr>
        <w:t>42.5公开招标失败的采购项目经政府采购监督管理部门批准转为竞争性谈判或单一来源谈判方式采购的，按规定要求组织政府采购工作。</w:t>
      </w:r>
    </w:p>
    <w:p>
      <w:pPr>
        <w:spacing w:line="360" w:lineRule="auto"/>
        <w:rPr>
          <w:rFonts w:ascii="新宋体" w:hAnsi="新宋体" w:eastAsia="新宋体"/>
        </w:rPr>
      </w:pPr>
    </w:p>
    <w:p>
      <w:pPr>
        <w:pStyle w:val="5"/>
        <w:rPr>
          <w:rFonts w:ascii="新宋体" w:hAnsi="新宋体" w:eastAsia="新宋体"/>
          <w:kern w:val="44"/>
          <w:sz w:val="30"/>
          <w:szCs w:val="30"/>
        </w:rPr>
      </w:pPr>
      <w:r>
        <w:rPr>
          <w:rFonts w:hint="eastAsia" w:ascii="新宋体" w:hAnsi="新宋体" w:eastAsia="新宋体"/>
          <w:kern w:val="44"/>
          <w:sz w:val="30"/>
          <w:szCs w:val="30"/>
        </w:rPr>
        <w:t>第十章  合同的授予与备案</w:t>
      </w:r>
    </w:p>
    <w:p>
      <w:pPr>
        <w:spacing w:line="360" w:lineRule="auto"/>
        <w:rPr>
          <w:rFonts w:ascii="新宋体" w:hAnsi="新宋体" w:eastAsia="新宋体"/>
          <w:szCs w:val="21"/>
        </w:rPr>
      </w:pPr>
      <w:bookmarkStart w:id="16" w:name="_Toc73521674"/>
      <w:bookmarkStart w:id="17" w:name="_Toc73517679"/>
      <w:bookmarkStart w:id="18" w:name="_Toc100052408"/>
      <w:bookmarkStart w:id="19" w:name="_Toc73518157"/>
      <w:bookmarkStart w:id="20" w:name="_Toc73521586"/>
      <w:r>
        <w:rPr>
          <w:rFonts w:hint="eastAsia" w:ascii="新宋体" w:hAnsi="新宋体" w:eastAsia="新宋体"/>
          <w:szCs w:val="21"/>
        </w:rPr>
        <w:t>43．合同授予标准</w:t>
      </w:r>
      <w:bookmarkEnd w:id="16"/>
      <w:bookmarkEnd w:id="17"/>
      <w:bookmarkEnd w:id="18"/>
      <w:bookmarkEnd w:id="19"/>
      <w:bookmarkEnd w:id="20"/>
    </w:p>
    <w:p>
      <w:pPr>
        <w:spacing w:line="360" w:lineRule="auto"/>
        <w:rPr>
          <w:rFonts w:ascii="新宋体" w:hAnsi="新宋体" w:eastAsia="新宋体"/>
          <w:szCs w:val="21"/>
        </w:rPr>
      </w:pPr>
      <w:r>
        <w:rPr>
          <w:rFonts w:hint="eastAsia" w:ascii="新宋体" w:hAnsi="新宋体" w:eastAsia="新宋体"/>
          <w:szCs w:val="21"/>
        </w:rPr>
        <w:t>本项目的合同将授予按本招标文件规定评审确定的中标人。</w:t>
      </w:r>
    </w:p>
    <w:p>
      <w:pPr>
        <w:spacing w:line="360" w:lineRule="auto"/>
        <w:rPr>
          <w:rFonts w:ascii="新宋体" w:hAnsi="新宋体" w:eastAsia="新宋体"/>
          <w:szCs w:val="21"/>
        </w:rPr>
      </w:pPr>
      <w:bookmarkStart w:id="21" w:name="_Toc73518158"/>
      <w:bookmarkStart w:id="22" w:name="_Toc100052409"/>
      <w:bookmarkStart w:id="23" w:name="_Toc73517680"/>
      <w:bookmarkStart w:id="24" w:name="_Toc73521675"/>
      <w:bookmarkStart w:id="25" w:name="_Toc73521587"/>
      <w:r>
        <w:rPr>
          <w:rFonts w:hint="eastAsia" w:ascii="新宋体" w:hAnsi="新宋体" w:eastAsia="新宋体"/>
          <w:szCs w:val="21"/>
        </w:rPr>
        <w:t>44．</w:t>
      </w:r>
      <w:bookmarkEnd w:id="21"/>
      <w:bookmarkEnd w:id="22"/>
      <w:bookmarkEnd w:id="23"/>
      <w:bookmarkEnd w:id="24"/>
      <w:bookmarkEnd w:id="25"/>
      <w:r>
        <w:rPr>
          <w:rFonts w:hint="eastAsia" w:ascii="新宋体" w:hAnsi="新宋体" w:eastAsia="新宋体"/>
          <w:szCs w:val="21"/>
        </w:rPr>
        <w:t>接受和拒绝任何或所有投标的权力</w:t>
      </w:r>
    </w:p>
    <w:p>
      <w:pPr>
        <w:spacing w:line="360" w:lineRule="auto"/>
        <w:rPr>
          <w:rFonts w:ascii="新宋体" w:hAnsi="新宋体" w:eastAsia="新宋体"/>
          <w:szCs w:val="21"/>
        </w:rPr>
      </w:pPr>
      <w:r>
        <w:rPr>
          <w:rFonts w:hint="eastAsia" w:ascii="新宋体" w:hAnsi="新宋体" w:eastAsia="新宋体"/>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pPr>
        <w:spacing w:line="360" w:lineRule="auto"/>
        <w:rPr>
          <w:rFonts w:ascii="新宋体" w:hAnsi="新宋体" w:eastAsia="新宋体"/>
          <w:szCs w:val="21"/>
        </w:rPr>
      </w:pPr>
      <w:bookmarkStart w:id="26" w:name="_Toc73518160"/>
      <w:bookmarkStart w:id="27" w:name="_Toc73521677"/>
      <w:bookmarkStart w:id="28" w:name="_Toc100052410"/>
      <w:bookmarkStart w:id="29" w:name="_Toc73517682"/>
      <w:bookmarkStart w:id="30" w:name="_Toc73521589"/>
      <w:r>
        <w:rPr>
          <w:rFonts w:hint="eastAsia" w:ascii="新宋体" w:hAnsi="新宋体" w:eastAsia="新宋体"/>
          <w:szCs w:val="21"/>
        </w:rPr>
        <w:t>45．合同协议书的签订</w:t>
      </w:r>
      <w:bookmarkEnd w:id="26"/>
      <w:bookmarkEnd w:id="27"/>
      <w:bookmarkEnd w:id="28"/>
      <w:bookmarkEnd w:id="29"/>
      <w:bookmarkEnd w:id="30"/>
    </w:p>
    <w:p>
      <w:pPr>
        <w:spacing w:line="360" w:lineRule="auto"/>
        <w:rPr>
          <w:rFonts w:ascii="新宋体" w:hAnsi="新宋体" w:eastAsia="新宋体"/>
          <w:color w:val="FF0000"/>
          <w:szCs w:val="21"/>
        </w:rPr>
      </w:pPr>
      <w:r>
        <w:rPr>
          <w:rFonts w:hint="eastAsia" w:ascii="新宋体" w:hAnsi="新宋体" w:eastAsia="新宋体"/>
          <w:color w:val="FF0000"/>
          <w:szCs w:val="21"/>
        </w:rPr>
        <w:t>45.1中标人将于中标通知书发出之日起十个工作日内，按照采购文件（招标文件和投标文件等）内容与采购人签订政府采购合同；合同的实质性内容应当符合招标文件的规定；</w:t>
      </w:r>
    </w:p>
    <w:p>
      <w:pPr>
        <w:spacing w:line="360" w:lineRule="auto"/>
        <w:rPr>
          <w:rFonts w:ascii="新宋体" w:hAnsi="新宋体" w:eastAsia="新宋体"/>
          <w:szCs w:val="21"/>
        </w:rPr>
      </w:pPr>
      <w:r>
        <w:rPr>
          <w:rFonts w:hint="eastAsia" w:ascii="新宋体" w:hAnsi="新宋体" w:eastAsia="新宋体"/>
          <w:szCs w:val="21"/>
        </w:rPr>
        <w:t>45.2中标人如不按本通用条款第45</w:t>
      </w:r>
      <w:r>
        <w:rPr>
          <w:rFonts w:ascii="新宋体" w:hAnsi="新宋体" w:eastAsia="新宋体"/>
          <w:szCs w:val="21"/>
        </w:rPr>
        <w:t>.1</w:t>
      </w:r>
      <w:r>
        <w:rPr>
          <w:rFonts w:hint="eastAsia" w:ascii="新宋体" w:hAnsi="新宋体" w:eastAsia="新宋体"/>
          <w:szCs w:val="21"/>
        </w:rPr>
        <w:t>款的规定与采购人签订合同，</w:t>
      </w:r>
      <w:r>
        <w:rPr>
          <w:rFonts w:ascii="新宋体" w:hAnsi="新宋体" w:eastAsia="新宋体"/>
          <w:szCs w:val="21"/>
        </w:rPr>
        <w:t>情节严重的，并由主管部门记入供应商诚信档案，予以通报</w:t>
      </w:r>
      <w:r>
        <w:rPr>
          <w:rFonts w:hint="eastAsia" w:ascii="新宋体" w:hAnsi="新宋体" w:eastAsia="新宋体"/>
          <w:szCs w:val="21"/>
        </w:rPr>
        <w:t>；</w:t>
      </w:r>
    </w:p>
    <w:p>
      <w:pPr>
        <w:spacing w:line="360" w:lineRule="auto"/>
        <w:rPr>
          <w:rFonts w:ascii="新宋体" w:hAnsi="新宋体" w:eastAsia="新宋体"/>
          <w:szCs w:val="21"/>
        </w:rPr>
      </w:pPr>
      <w:r>
        <w:rPr>
          <w:rFonts w:hint="eastAsia" w:ascii="新宋体" w:hAnsi="新宋体" w:eastAsia="新宋体"/>
          <w:szCs w:val="21"/>
        </w:rPr>
        <w:t>45.3中标人应当按照合同约定履行义务，完成中标项目，不得将中标项目转让（转包）给他人。</w:t>
      </w:r>
    </w:p>
    <w:p>
      <w:pPr>
        <w:spacing w:line="360" w:lineRule="auto"/>
        <w:rPr>
          <w:rFonts w:ascii="新宋体" w:hAnsi="新宋体" w:eastAsia="新宋体"/>
          <w:szCs w:val="21"/>
        </w:rPr>
      </w:pPr>
      <w:bookmarkStart w:id="31" w:name="_Toc73518161"/>
      <w:bookmarkStart w:id="32" w:name="_Toc73521590"/>
      <w:bookmarkStart w:id="33" w:name="_Toc73517683"/>
      <w:bookmarkStart w:id="34" w:name="_Toc100052411"/>
      <w:bookmarkStart w:id="35" w:name="_Toc73521678"/>
      <w:r>
        <w:rPr>
          <w:rFonts w:hint="eastAsia" w:ascii="新宋体" w:hAnsi="新宋体" w:eastAsia="新宋体"/>
          <w:szCs w:val="21"/>
        </w:rPr>
        <w:t>46．履约担保</w:t>
      </w:r>
      <w:bookmarkEnd w:id="31"/>
      <w:bookmarkEnd w:id="32"/>
      <w:bookmarkEnd w:id="33"/>
      <w:bookmarkEnd w:id="34"/>
      <w:bookmarkEnd w:id="35"/>
    </w:p>
    <w:p>
      <w:pPr>
        <w:spacing w:line="360" w:lineRule="auto"/>
        <w:rPr>
          <w:rFonts w:ascii="新宋体" w:hAnsi="新宋体" w:eastAsia="新宋体"/>
          <w:szCs w:val="21"/>
        </w:rPr>
      </w:pPr>
      <w:r>
        <w:rPr>
          <w:rFonts w:hint="eastAsia" w:ascii="新宋体" w:hAnsi="新宋体" w:eastAsia="新宋体"/>
          <w:szCs w:val="21"/>
        </w:rPr>
        <w:t>46.1在签订项目合同的同时，中标人应按“对通用条款的补充内容”中规定的金额向采购人提交履约保证金；</w:t>
      </w:r>
    </w:p>
    <w:p>
      <w:pPr>
        <w:spacing w:line="360" w:lineRule="auto"/>
        <w:rPr>
          <w:rFonts w:ascii="新宋体" w:hAnsi="新宋体" w:eastAsia="新宋体"/>
          <w:szCs w:val="21"/>
        </w:rPr>
      </w:pPr>
      <w:r>
        <w:rPr>
          <w:rFonts w:hint="eastAsia" w:ascii="新宋体" w:hAnsi="新宋体" w:eastAsia="新宋体"/>
          <w:szCs w:val="21"/>
        </w:rPr>
        <w:t>46.2如果中标人不能按“对通用条款的补充内容”中规定的金额向采购人提交履约保证金，采购人将有充分的理由通过政府采购监督管理部门废除中标，给采购人造成的损失应当予以赔偿；</w:t>
      </w:r>
    </w:p>
    <w:p>
      <w:pPr>
        <w:spacing w:line="360" w:lineRule="auto"/>
        <w:rPr>
          <w:rFonts w:ascii="新宋体" w:hAnsi="新宋体" w:eastAsia="新宋体"/>
          <w:szCs w:val="21"/>
        </w:rPr>
      </w:pPr>
      <w:r>
        <w:rPr>
          <w:rFonts w:hint="eastAsia" w:ascii="新宋体" w:hAnsi="新宋体" w:eastAsia="新宋体"/>
          <w:szCs w:val="21"/>
        </w:rPr>
        <w:t>46</w:t>
      </w:r>
      <w:r>
        <w:rPr>
          <w:rFonts w:ascii="新宋体" w:hAnsi="新宋体" w:eastAsia="新宋体"/>
          <w:szCs w:val="21"/>
        </w:rPr>
        <w:t>.</w:t>
      </w:r>
      <w:r>
        <w:rPr>
          <w:rFonts w:hint="eastAsia" w:ascii="新宋体" w:hAnsi="新宋体" w:eastAsia="新宋体"/>
          <w:szCs w:val="21"/>
        </w:rPr>
        <w:t>3项目服务期满之后,经验收合格后，采购人在七日内办理解除履约担保手续。</w:t>
      </w:r>
    </w:p>
    <w:p>
      <w:pPr>
        <w:spacing w:line="360" w:lineRule="auto"/>
        <w:rPr>
          <w:rFonts w:ascii="新宋体" w:hAnsi="新宋体" w:eastAsia="新宋体"/>
          <w:szCs w:val="21"/>
        </w:rPr>
      </w:pPr>
      <w:r>
        <w:rPr>
          <w:rFonts w:hint="eastAsia" w:ascii="新宋体" w:hAnsi="新宋体" w:eastAsia="新宋体"/>
          <w:szCs w:val="21"/>
        </w:rPr>
        <w:t>47. 合同的备案</w:t>
      </w:r>
    </w:p>
    <w:p>
      <w:pPr>
        <w:spacing w:line="360" w:lineRule="auto"/>
        <w:rPr>
          <w:rFonts w:ascii="新宋体" w:hAnsi="新宋体" w:eastAsia="新宋体"/>
          <w:szCs w:val="21"/>
        </w:rPr>
      </w:pPr>
      <w:r>
        <w:rPr>
          <w:rFonts w:hint="eastAsia" w:ascii="新宋体" w:hAnsi="新宋体" w:eastAsia="新宋体"/>
          <w:szCs w:val="21"/>
        </w:rPr>
        <w:t>采购人与中标人应于合同签订之日起十日内，由采购人或委托中标人将采购合同副本抄送招标代理机构备案。</w:t>
      </w:r>
    </w:p>
    <w:p>
      <w:pPr>
        <w:spacing w:line="360" w:lineRule="auto"/>
        <w:rPr>
          <w:rFonts w:ascii="新宋体" w:hAnsi="新宋体" w:eastAsia="新宋体"/>
          <w:szCs w:val="21"/>
        </w:rPr>
      </w:pPr>
      <w:r>
        <w:rPr>
          <w:rFonts w:hint="eastAsia" w:ascii="新宋体" w:hAnsi="新宋体" w:eastAsia="新宋体"/>
          <w:szCs w:val="21"/>
        </w:rPr>
        <w:t>48. 合同的变更</w:t>
      </w:r>
    </w:p>
    <w:p>
      <w:pPr>
        <w:spacing w:line="360" w:lineRule="auto"/>
        <w:rPr>
          <w:rFonts w:ascii="新宋体" w:hAnsi="新宋体" w:eastAsia="新宋体"/>
          <w:szCs w:val="21"/>
        </w:rPr>
      </w:pPr>
      <w:r>
        <w:rPr>
          <w:rFonts w:hint="eastAsia" w:ascii="新宋体" w:hAnsi="新宋体" w:eastAsia="新宋体"/>
          <w:szCs w:val="21"/>
        </w:rPr>
        <w:t>合同变更事宜按《深圳市财政局 深圳市政府采购中心关于进一步加强市本级政府采购合同备案管理工作的通知》（深财购〔2019〕43号）相关规定执行。</w:t>
      </w:r>
    </w:p>
    <w:p>
      <w:pPr>
        <w:spacing w:line="360" w:lineRule="auto"/>
        <w:rPr>
          <w:rFonts w:ascii="新宋体" w:hAnsi="新宋体" w:eastAsia="新宋体"/>
          <w:szCs w:val="21"/>
        </w:rPr>
      </w:pPr>
      <w:r>
        <w:rPr>
          <w:rFonts w:hint="eastAsia" w:ascii="新宋体" w:hAnsi="新宋体" w:eastAsia="新宋体"/>
          <w:szCs w:val="21"/>
        </w:rPr>
        <w:t>49. 履约抽检及情况的反馈</w:t>
      </w:r>
    </w:p>
    <w:p>
      <w:pPr>
        <w:spacing w:line="360" w:lineRule="auto"/>
        <w:rPr>
          <w:rFonts w:ascii="新宋体" w:hAnsi="新宋体" w:eastAsia="新宋体"/>
          <w:szCs w:val="21"/>
        </w:rPr>
      </w:pPr>
      <w:r>
        <w:rPr>
          <w:rFonts w:hint="eastAsia" w:ascii="新宋体" w:hAnsi="新宋体" w:eastAsia="新宋体"/>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pPr>
        <w:spacing w:line="360" w:lineRule="auto"/>
        <w:rPr>
          <w:rFonts w:ascii="新宋体" w:hAnsi="新宋体" w:eastAsia="新宋体"/>
          <w:szCs w:val="21"/>
        </w:rPr>
      </w:pPr>
      <w:r>
        <w:rPr>
          <w:rFonts w:hint="eastAsia" w:ascii="新宋体" w:hAnsi="新宋体" w:eastAsia="新宋体"/>
          <w:szCs w:val="21"/>
        </w:rPr>
        <w:t>49.2</w:t>
      </w:r>
      <w:r>
        <w:rPr>
          <w:rFonts w:ascii="新宋体" w:hAnsi="新宋体" w:eastAsia="新宋体"/>
          <w:szCs w:val="21"/>
        </w:rPr>
        <w:t>采购人和供应商应当在采购合同履行完毕三十日之内将政府采购合同履行情况和相关政府采购建议等反馈至招标代理机构。</w:t>
      </w:r>
    </w:p>
    <w:p>
      <w:pPr>
        <w:spacing w:line="360" w:lineRule="auto"/>
        <w:rPr>
          <w:rFonts w:ascii="新宋体" w:hAnsi="新宋体" w:eastAsia="新宋体"/>
          <w:szCs w:val="21"/>
        </w:rPr>
      </w:pPr>
      <w:r>
        <w:rPr>
          <w:rFonts w:hint="eastAsia" w:ascii="新宋体" w:hAnsi="新宋体" w:eastAsia="新宋体"/>
          <w:szCs w:val="21"/>
        </w:rPr>
        <w:t>50. 宣传</w:t>
      </w:r>
    </w:p>
    <w:p>
      <w:pPr>
        <w:spacing w:line="360" w:lineRule="auto"/>
        <w:rPr>
          <w:rFonts w:ascii="新宋体" w:hAnsi="新宋体" w:eastAsia="新宋体"/>
          <w:szCs w:val="21"/>
        </w:rPr>
      </w:pPr>
      <w:r>
        <w:rPr>
          <w:rFonts w:hint="eastAsia" w:ascii="新宋体" w:hAnsi="新宋体" w:eastAsia="新宋体"/>
          <w:szCs w:val="21"/>
        </w:rPr>
        <w:t>凡与政府采购活动有关的宣传或广告，若当中提及政府采购，</w:t>
      </w:r>
      <w:r>
        <w:rPr>
          <w:rFonts w:ascii="新宋体" w:hAnsi="新宋体" w:eastAsia="新宋体"/>
          <w:szCs w:val="21"/>
        </w:rPr>
        <w:t>必须事先将具体对外宣传方案报市财政委和招标代理机构，并征得其同意。对外市场宣传包括但不限于以下形式：</w:t>
      </w:r>
    </w:p>
    <w:p>
      <w:pPr>
        <w:spacing w:line="360" w:lineRule="auto"/>
        <w:rPr>
          <w:rFonts w:ascii="新宋体" w:hAnsi="新宋体" w:eastAsia="新宋体"/>
          <w:szCs w:val="21"/>
        </w:rPr>
      </w:pPr>
      <w:r>
        <w:rPr>
          <w:rFonts w:ascii="新宋体" w:hAnsi="新宋体" w:eastAsia="新宋体"/>
          <w:szCs w:val="21"/>
        </w:rPr>
        <w:t>a.名片、宣传册、广告标语等；</w:t>
      </w:r>
    </w:p>
    <w:p>
      <w:pPr>
        <w:spacing w:line="360" w:lineRule="auto"/>
        <w:rPr>
          <w:rFonts w:ascii="新宋体" w:hAnsi="新宋体" w:eastAsia="新宋体"/>
          <w:szCs w:val="21"/>
        </w:rPr>
      </w:pPr>
      <w:r>
        <w:rPr>
          <w:rFonts w:ascii="新宋体" w:hAnsi="新宋体" w:eastAsia="新宋体"/>
          <w:szCs w:val="21"/>
        </w:rPr>
        <w:t>b.案例介绍、推广等；</w:t>
      </w:r>
    </w:p>
    <w:p>
      <w:pPr>
        <w:spacing w:line="360" w:lineRule="auto"/>
        <w:rPr>
          <w:rFonts w:ascii="新宋体" w:hAnsi="新宋体" w:eastAsia="新宋体"/>
          <w:szCs w:val="21"/>
        </w:rPr>
      </w:pPr>
      <w:r>
        <w:rPr>
          <w:rFonts w:hint="eastAsia" w:ascii="新宋体" w:hAnsi="新宋体" w:eastAsia="新宋体"/>
          <w:szCs w:val="21"/>
        </w:rPr>
        <w:t>c.工作</w:t>
      </w:r>
      <w:r>
        <w:rPr>
          <w:rFonts w:ascii="新宋体" w:hAnsi="新宋体" w:eastAsia="新宋体"/>
          <w:szCs w:val="21"/>
        </w:rPr>
        <w:t>人员向其他消费群体宣传。</w:t>
      </w:r>
    </w:p>
    <w:p>
      <w:pPr>
        <w:spacing w:line="360" w:lineRule="auto"/>
        <w:rPr>
          <w:rFonts w:ascii="新宋体" w:hAnsi="新宋体" w:eastAsia="新宋体"/>
          <w:szCs w:val="21"/>
        </w:rPr>
      </w:pPr>
      <w:r>
        <w:rPr>
          <w:rFonts w:hint="eastAsia" w:ascii="新宋体" w:hAnsi="新宋体" w:eastAsia="新宋体"/>
          <w:szCs w:val="21"/>
        </w:rPr>
        <w:t>51. 供应商违法责任</w:t>
      </w:r>
    </w:p>
    <w:p>
      <w:pPr>
        <w:spacing w:line="360" w:lineRule="auto"/>
        <w:rPr>
          <w:rFonts w:ascii="新宋体" w:hAnsi="新宋体" w:eastAsia="新宋体"/>
          <w:szCs w:val="21"/>
        </w:rPr>
      </w:pPr>
      <w:r>
        <w:rPr>
          <w:rFonts w:hint="eastAsia" w:ascii="新宋体" w:hAnsi="新宋体" w:eastAsia="新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rPr>
          <w:rFonts w:ascii="新宋体" w:hAnsi="新宋体" w:eastAsia="新宋体"/>
          <w:szCs w:val="21"/>
        </w:rPr>
      </w:pPr>
      <w:r>
        <w:rPr>
          <w:rFonts w:hint="eastAsia" w:ascii="新宋体" w:hAnsi="新宋体" w:eastAsia="新宋体"/>
          <w:szCs w:val="21"/>
        </w:rPr>
        <w:t>（1）在采购活动中应当回避而未回避的；</w:t>
      </w:r>
    </w:p>
    <w:p>
      <w:pPr>
        <w:spacing w:line="360" w:lineRule="auto"/>
        <w:rPr>
          <w:rFonts w:ascii="新宋体" w:hAnsi="新宋体" w:eastAsia="新宋体"/>
          <w:szCs w:val="21"/>
        </w:rPr>
      </w:pPr>
      <w:r>
        <w:rPr>
          <w:rFonts w:hint="eastAsia" w:ascii="新宋体" w:hAnsi="新宋体" w:eastAsia="新宋体"/>
          <w:szCs w:val="21"/>
        </w:rPr>
        <w:t>（2）未按本条例规定签订、履行采购合同，造成严重后果的；</w:t>
      </w:r>
    </w:p>
    <w:p>
      <w:pPr>
        <w:spacing w:line="360" w:lineRule="auto"/>
        <w:rPr>
          <w:rFonts w:ascii="新宋体" w:hAnsi="新宋体" w:eastAsia="新宋体"/>
          <w:szCs w:val="21"/>
        </w:rPr>
      </w:pPr>
      <w:r>
        <w:rPr>
          <w:rFonts w:hint="eastAsia" w:ascii="新宋体" w:hAnsi="新宋体" w:eastAsia="新宋体"/>
          <w:szCs w:val="21"/>
        </w:rPr>
        <w:t>（3）隐瞒真实情况，提供虚假资料的；</w:t>
      </w:r>
    </w:p>
    <w:p>
      <w:pPr>
        <w:spacing w:line="360" w:lineRule="auto"/>
        <w:rPr>
          <w:rFonts w:ascii="新宋体" w:hAnsi="新宋体" w:eastAsia="新宋体"/>
          <w:szCs w:val="21"/>
        </w:rPr>
      </w:pPr>
      <w:r>
        <w:rPr>
          <w:rFonts w:hint="eastAsia" w:ascii="新宋体" w:hAnsi="新宋体" w:eastAsia="新宋体"/>
          <w:szCs w:val="21"/>
        </w:rPr>
        <w:t>（4）以非法手段排斥其他供应商参与竞争的；</w:t>
      </w:r>
    </w:p>
    <w:p>
      <w:pPr>
        <w:spacing w:line="360" w:lineRule="auto"/>
        <w:rPr>
          <w:rFonts w:ascii="新宋体" w:hAnsi="新宋体" w:eastAsia="新宋体"/>
          <w:szCs w:val="21"/>
        </w:rPr>
      </w:pPr>
      <w:r>
        <w:rPr>
          <w:rFonts w:hint="eastAsia" w:ascii="新宋体" w:hAnsi="新宋体" w:eastAsia="新宋体"/>
          <w:szCs w:val="21"/>
        </w:rPr>
        <w:t>（5）与其他采购参加人串通投标的；</w:t>
      </w:r>
    </w:p>
    <w:p>
      <w:pPr>
        <w:spacing w:line="360" w:lineRule="auto"/>
        <w:rPr>
          <w:rFonts w:ascii="新宋体" w:hAnsi="新宋体" w:eastAsia="新宋体"/>
          <w:szCs w:val="21"/>
        </w:rPr>
      </w:pPr>
      <w:r>
        <w:rPr>
          <w:rFonts w:hint="eastAsia" w:ascii="新宋体" w:hAnsi="新宋体" w:eastAsia="新宋体"/>
          <w:szCs w:val="21"/>
        </w:rPr>
        <w:t>（6）恶意投诉的；</w:t>
      </w:r>
    </w:p>
    <w:p>
      <w:pPr>
        <w:spacing w:line="360" w:lineRule="auto"/>
        <w:rPr>
          <w:rFonts w:ascii="新宋体" w:hAnsi="新宋体" w:eastAsia="新宋体"/>
          <w:szCs w:val="21"/>
        </w:rPr>
      </w:pPr>
      <w:r>
        <w:rPr>
          <w:rFonts w:hint="eastAsia" w:ascii="新宋体" w:hAnsi="新宋体" w:eastAsia="新宋体"/>
          <w:szCs w:val="21"/>
        </w:rPr>
        <w:t>（7）向采购项目相关人行贿或者提供其他不当利益的；</w:t>
      </w:r>
    </w:p>
    <w:p>
      <w:pPr>
        <w:spacing w:line="360" w:lineRule="auto"/>
        <w:rPr>
          <w:rFonts w:ascii="新宋体" w:hAnsi="新宋体" w:eastAsia="新宋体"/>
          <w:szCs w:val="21"/>
        </w:rPr>
      </w:pPr>
      <w:r>
        <w:rPr>
          <w:rFonts w:hint="eastAsia" w:ascii="新宋体" w:hAnsi="新宋体" w:eastAsia="新宋体"/>
          <w:szCs w:val="21"/>
        </w:rPr>
        <w:t>（8）阻碍、抗拒主管部门监督检查的；</w:t>
      </w:r>
    </w:p>
    <w:p>
      <w:pPr>
        <w:spacing w:line="360" w:lineRule="auto"/>
        <w:rPr>
          <w:rFonts w:ascii="新宋体" w:hAnsi="新宋体" w:eastAsia="新宋体"/>
          <w:szCs w:val="21"/>
        </w:rPr>
      </w:pPr>
      <w:r>
        <w:rPr>
          <w:rFonts w:hint="eastAsia" w:ascii="新宋体" w:hAnsi="新宋体" w:eastAsia="新宋体"/>
          <w:szCs w:val="21"/>
        </w:rPr>
        <w:t>（9）其他违反本条例规定的行为。</w:t>
      </w:r>
    </w:p>
    <w:p>
      <w:pPr>
        <w:spacing w:line="360" w:lineRule="auto"/>
        <w:rPr>
          <w:rFonts w:ascii="新宋体" w:hAnsi="新宋体" w:eastAsia="新宋体"/>
          <w:szCs w:val="21"/>
        </w:rPr>
      </w:pPr>
    </w:p>
    <w:p>
      <w:pPr>
        <w:pStyle w:val="5"/>
        <w:rPr>
          <w:rFonts w:ascii="新宋体" w:hAnsi="新宋体" w:eastAsia="新宋体"/>
          <w:kern w:val="44"/>
          <w:sz w:val="30"/>
          <w:szCs w:val="30"/>
        </w:rPr>
      </w:pPr>
      <w:r>
        <w:rPr>
          <w:rFonts w:hint="eastAsia" w:ascii="新宋体" w:hAnsi="新宋体" w:eastAsia="新宋体"/>
          <w:kern w:val="44"/>
          <w:sz w:val="30"/>
          <w:szCs w:val="30"/>
        </w:rPr>
        <w:t>第十一章  质疑处理</w:t>
      </w:r>
    </w:p>
    <w:p>
      <w:pPr>
        <w:spacing w:line="360" w:lineRule="auto"/>
        <w:rPr>
          <w:rFonts w:ascii="新宋体" w:hAnsi="新宋体" w:eastAsia="新宋体"/>
          <w:szCs w:val="21"/>
        </w:rPr>
      </w:pPr>
      <w:r>
        <w:rPr>
          <w:rFonts w:hint="eastAsia" w:ascii="新宋体" w:hAnsi="新宋体" w:eastAsia="新宋体"/>
          <w:szCs w:val="21"/>
        </w:rPr>
        <w:t>52.质疑提出与答复</w:t>
      </w:r>
    </w:p>
    <w:p>
      <w:pPr>
        <w:spacing w:line="360" w:lineRule="auto"/>
        <w:rPr>
          <w:rFonts w:ascii="新宋体" w:hAnsi="新宋体" w:eastAsia="新宋体"/>
          <w:szCs w:val="21"/>
        </w:rPr>
      </w:pPr>
      <w:r>
        <w:rPr>
          <w:rFonts w:hint="eastAsia" w:ascii="新宋体" w:hAnsi="新宋体" w:eastAsia="新宋体"/>
          <w:szCs w:val="21"/>
        </w:rPr>
        <w:t>52.1提出质疑</w:t>
      </w:r>
    </w:p>
    <w:p>
      <w:pPr>
        <w:spacing w:line="360" w:lineRule="auto"/>
        <w:ind w:firstLine="432"/>
        <w:rPr>
          <w:rFonts w:ascii="新宋体" w:hAnsi="新宋体" w:eastAsia="新宋体"/>
          <w:szCs w:val="21"/>
        </w:rPr>
      </w:pPr>
      <w:r>
        <w:rPr>
          <w:rFonts w:hint="eastAsia" w:ascii="新宋体" w:hAnsi="新宋体" w:eastAsia="新宋体"/>
          <w:szCs w:val="21"/>
        </w:rPr>
        <w:t>参与政府采购活动的供应商认为自己的权益在采购活动中受到损害的，应当自知道或者应当知道其权益受到损害之日起七个工作日内向采购人、招标代理机构以书面形式提出质疑。</w:t>
      </w:r>
    </w:p>
    <w:p>
      <w:pPr>
        <w:spacing w:line="360" w:lineRule="auto"/>
        <w:rPr>
          <w:rFonts w:ascii="新宋体" w:hAnsi="新宋体" w:eastAsia="新宋体"/>
          <w:szCs w:val="21"/>
        </w:rPr>
      </w:pPr>
      <w:r>
        <w:rPr>
          <w:rFonts w:hint="eastAsia" w:ascii="新宋体" w:hAnsi="新宋体" w:eastAsia="新宋体"/>
          <w:szCs w:val="21"/>
        </w:rPr>
        <w:t>52.2</w:t>
      </w:r>
      <w:r>
        <w:rPr>
          <w:rFonts w:ascii="新宋体" w:hAnsi="新宋体" w:eastAsia="新宋体"/>
          <w:szCs w:val="21"/>
        </w:rPr>
        <w:t>法律依据</w:t>
      </w:r>
    </w:p>
    <w:p>
      <w:pPr>
        <w:spacing w:line="360" w:lineRule="auto"/>
        <w:ind w:firstLine="432"/>
        <w:rPr>
          <w:rFonts w:ascii="新宋体" w:hAnsi="新宋体" w:eastAsia="新宋体"/>
          <w:szCs w:val="21"/>
        </w:rPr>
      </w:pPr>
      <w:r>
        <w:rPr>
          <w:rFonts w:hint="eastAsia" w:ascii="新宋体" w:hAnsi="新宋体" w:eastAsia="新宋体"/>
          <w:szCs w:val="21"/>
        </w:rPr>
        <w:t>《中华人民共和国政府采购法》、《中华人民共和国政府采购法实施条例》、</w:t>
      </w:r>
      <w:r>
        <w:rPr>
          <w:rFonts w:ascii="新宋体" w:hAnsi="新宋体" w:eastAsia="新宋体"/>
          <w:szCs w:val="21"/>
        </w:rPr>
        <w:t>《</w:t>
      </w:r>
      <w:r>
        <w:rPr>
          <w:rFonts w:hint="eastAsia" w:ascii="新宋体" w:hAnsi="新宋体" w:eastAsia="新宋体"/>
          <w:szCs w:val="21"/>
        </w:rPr>
        <w:t>深圳经济特区政府采购</w:t>
      </w:r>
      <w:r>
        <w:rPr>
          <w:rFonts w:ascii="新宋体" w:hAnsi="新宋体" w:eastAsia="新宋体"/>
          <w:szCs w:val="21"/>
        </w:rPr>
        <w:t>条例</w:t>
      </w:r>
      <w:r>
        <w:rPr>
          <w:rFonts w:hint="eastAsia" w:ascii="新宋体" w:hAnsi="新宋体" w:eastAsia="新宋体"/>
          <w:szCs w:val="21"/>
        </w:rPr>
        <w:t>》、《深圳经济特区政府采购条例实施细则》、《政府采购质疑和投诉办法》（财政部令第94号）和其他有关法律法规规定。</w:t>
      </w:r>
    </w:p>
    <w:p>
      <w:pPr>
        <w:spacing w:line="360" w:lineRule="auto"/>
        <w:rPr>
          <w:rFonts w:ascii="新宋体" w:hAnsi="新宋体" w:eastAsia="新宋体"/>
          <w:szCs w:val="21"/>
        </w:rPr>
      </w:pPr>
      <w:r>
        <w:rPr>
          <w:rFonts w:hint="eastAsia" w:ascii="新宋体" w:hAnsi="新宋体" w:eastAsia="新宋体"/>
          <w:szCs w:val="21"/>
        </w:rPr>
        <w:t>52.3质疑条件</w:t>
      </w:r>
    </w:p>
    <w:p>
      <w:pPr>
        <w:spacing w:line="360" w:lineRule="auto"/>
        <w:rPr>
          <w:rFonts w:ascii="新宋体" w:hAnsi="新宋体" w:eastAsia="新宋体"/>
          <w:szCs w:val="21"/>
        </w:rPr>
      </w:pPr>
      <w:r>
        <w:rPr>
          <w:rFonts w:hint="eastAsia" w:ascii="新宋体" w:hAnsi="新宋体" w:eastAsia="新宋体"/>
          <w:szCs w:val="21"/>
        </w:rPr>
        <w:t>52.3.1提出质疑的供应商应当是参与所质疑项目采购活动的供应商；</w:t>
      </w:r>
    </w:p>
    <w:p>
      <w:pPr>
        <w:spacing w:line="360" w:lineRule="auto"/>
        <w:rPr>
          <w:rFonts w:ascii="新宋体" w:hAnsi="新宋体" w:eastAsia="新宋体"/>
          <w:szCs w:val="21"/>
        </w:rPr>
      </w:pPr>
      <w:r>
        <w:rPr>
          <w:rFonts w:hint="eastAsia" w:ascii="新宋体" w:hAnsi="新宋体" w:eastAsia="新宋体"/>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spacing w:line="360" w:lineRule="auto"/>
        <w:rPr>
          <w:rFonts w:ascii="新宋体" w:hAnsi="新宋体" w:eastAsia="新宋体"/>
          <w:szCs w:val="21"/>
        </w:rPr>
      </w:pPr>
      <w:r>
        <w:rPr>
          <w:rFonts w:hint="eastAsia" w:ascii="新宋体" w:hAnsi="新宋体" w:eastAsia="新宋体"/>
          <w:szCs w:val="21"/>
        </w:rPr>
        <w:t>52.3.3应提交书面质疑函，质疑函应当包括以下内容：（1）具体、明确的质疑事项和与质疑事项相关的请求；（2）合理的事实和依据；（3）必要的证明材料和法律依据。注：质疑函范本可在招标代理机构网站下载。</w:t>
      </w:r>
    </w:p>
    <w:p>
      <w:pPr>
        <w:spacing w:line="360" w:lineRule="auto"/>
        <w:rPr>
          <w:rFonts w:ascii="新宋体" w:hAnsi="新宋体" w:eastAsia="新宋体"/>
          <w:szCs w:val="21"/>
        </w:rPr>
      </w:pPr>
      <w:r>
        <w:rPr>
          <w:rFonts w:hint="eastAsia" w:ascii="新宋体" w:hAnsi="新宋体" w:eastAsia="新宋体"/>
          <w:szCs w:val="21"/>
        </w:rPr>
        <w:t>52.4提交</w:t>
      </w:r>
      <w:r>
        <w:rPr>
          <w:rFonts w:ascii="新宋体" w:hAnsi="新宋体" w:eastAsia="新宋体"/>
          <w:szCs w:val="21"/>
        </w:rPr>
        <w:t>材料</w:t>
      </w:r>
    </w:p>
    <w:p>
      <w:pPr>
        <w:spacing w:line="360" w:lineRule="auto"/>
        <w:ind w:firstLine="432"/>
        <w:rPr>
          <w:rFonts w:ascii="新宋体" w:hAnsi="新宋体" w:eastAsia="新宋体"/>
          <w:szCs w:val="21"/>
        </w:rPr>
      </w:pPr>
      <w:r>
        <w:rPr>
          <w:rFonts w:hint="eastAsia" w:ascii="新宋体" w:hAnsi="新宋体" w:eastAsia="新宋体"/>
          <w:szCs w:val="21"/>
        </w:rPr>
        <w:t>质疑函、营业执照复印件、法定代表人证明。如委托代理人提交的，还需提交授权委托书及代理人身份证明。</w:t>
      </w:r>
    </w:p>
    <w:p>
      <w:pPr>
        <w:spacing w:line="360" w:lineRule="auto"/>
        <w:rPr>
          <w:rFonts w:ascii="新宋体" w:hAnsi="新宋体" w:eastAsia="新宋体"/>
          <w:szCs w:val="21"/>
        </w:rPr>
      </w:pPr>
      <w:r>
        <w:rPr>
          <w:rFonts w:hint="eastAsia" w:ascii="新宋体" w:hAnsi="新宋体" w:eastAsia="新宋体"/>
          <w:szCs w:val="21"/>
        </w:rPr>
        <w:t>52.5收文部门</w:t>
      </w:r>
    </w:p>
    <w:p>
      <w:pPr>
        <w:spacing w:line="360" w:lineRule="auto"/>
        <w:ind w:firstLine="424" w:firstLineChars="202"/>
        <w:rPr>
          <w:rFonts w:ascii="新宋体" w:hAnsi="新宋体" w:eastAsia="新宋体"/>
          <w:szCs w:val="21"/>
        </w:rPr>
      </w:pPr>
      <w:r>
        <w:rPr>
          <w:rFonts w:hint="eastAsia" w:ascii="新宋体" w:hAnsi="新宋体" w:eastAsia="新宋体"/>
          <w:szCs w:val="21"/>
        </w:rPr>
        <w:t>招标代理机构地址：深圳市福田区天安数码城创新科技广场一期B座1210室。</w:t>
      </w:r>
    </w:p>
    <w:p>
      <w:pPr>
        <w:spacing w:line="360" w:lineRule="auto"/>
        <w:rPr>
          <w:rFonts w:ascii="新宋体" w:hAnsi="新宋体" w:eastAsia="新宋体"/>
          <w:szCs w:val="21"/>
        </w:rPr>
      </w:pPr>
      <w:r>
        <w:rPr>
          <w:rFonts w:hint="eastAsia" w:ascii="新宋体" w:hAnsi="新宋体" w:eastAsia="新宋体"/>
          <w:szCs w:val="21"/>
        </w:rPr>
        <w:t>52.6收文办理</w:t>
      </w:r>
      <w:r>
        <w:rPr>
          <w:rFonts w:ascii="新宋体" w:hAnsi="新宋体" w:eastAsia="新宋体"/>
          <w:szCs w:val="21"/>
        </w:rPr>
        <w:t>程序</w:t>
      </w:r>
    </w:p>
    <w:p>
      <w:pPr>
        <w:spacing w:line="360" w:lineRule="auto"/>
        <w:rPr>
          <w:rFonts w:ascii="新宋体" w:hAnsi="新宋体" w:eastAsia="新宋体"/>
          <w:szCs w:val="21"/>
        </w:rPr>
      </w:pPr>
      <w:r>
        <w:rPr>
          <w:rFonts w:hint="eastAsia" w:ascii="新宋体" w:hAnsi="新宋体" w:eastAsia="新宋体"/>
          <w:szCs w:val="21"/>
        </w:rPr>
        <w:t>52.6.1供应商提交的质疑材料符合质疑条件的办理收文，出具收文回执；</w:t>
      </w:r>
    </w:p>
    <w:p>
      <w:pPr>
        <w:spacing w:line="360" w:lineRule="auto"/>
        <w:rPr>
          <w:rFonts w:ascii="新宋体" w:hAnsi="新宋体" w:eastAsia="新宋体"/>
          <w:szCs w:val="21"/>
        </w:rPr>
      </w:pPr>
      <w:r>
        <w:rPr>
          <w:rFonts w:hint="eastAsia" w:ascii="新宋体" w:hAnsi="新宋体" w:eastAsia="新宋体"/>
          <w:szCs w:val="21"/>
        </w:rPr>
        <w:t>52.6.2供应商提交的质疑材料不符合质疑条件的，视情况处理：（1）质疑主体、时限不符合的，不予收文；（2）质疑函内容、提交人身份证明不符合的，开具补正告知书，供应商可在质疑期内补正后重新提交。</w:t>
      </w:r>
    </w:p>
    <w:p>
      <w:pPr>
        <w:spacing w:line="360" w:lineRule="auto"/>
        <w:rPr>
          <w:rFonts w:ascii="新宋体" w:hAnsi="新宋体" w:eastAsia="新宋体"/>
          <w:szCs w:val="21"/>
        </w:rPr>
      </w:pPr>
      <w:r>
        <w:rPr>
          <w:rFonts w:hint="eastAsia" w:ascii="新宋体" w:hAnsi="新宋体" w:eastAsia="新宋体"/>
          <w:szCs w:val="21"/>
        </w:rPr>
        <w:t>52.7质疑答复时限</w:t>
      </w:r>
    </w:p>
    <w:p>
      <w:pPr>
        <w:spacing w:line="360" w:lineRule="auto"/>
        <w:ind w:firstLine="420"/>
        <w:rPr>
          <w:rFonts w:ascii="新宋体" w:hAnsi="新宋体" w:eastAsia="新宋体"/>
          <w:color w:val="FF0000"/>
          <w:szCs w:val="21"/>
        </w:rPr>
      </w:pPr>
      <w:r>
        <w:rPr>
          <w:rFonts w:hint="eastAsia" w:ascii="新宋体" w:hAnsi="新宋体" w:eastAsia="新宋体"/>
          <w:color w:val="FF0000"/>
          <w:szCs w:val="21"/>
        </w:rPr>
        <w:t>自收文之日起七个工作日内。</w:t>
      </w:r>
    </w:p>
    <w:p>
      <w:pPr>
        <w:spacing w:line="360" w:lineRule="auto"/>
        <w:rPr>
          <w:rFonts w:ascii="新宋体" w:hAnsi="新宋体" w:eastAsia="新宋体"/>
          <w:szCs w:val="21"/>
        </w:rPr>
      </w:pPr>
      <w:r>
        <w:rPr>
          <w:rFonts w:hint="eastAsia" w:ascii="新宋体" w:hAnsi="新宋体" w:eastAsia="新宋体"/>
          <w:szCs w:val="21"/>
        </w:rPr>
        <w:t>52.8投诉</w:t>
      </w:r>
    </w:p>
    <w:p>
      <w:pPr>
        <w:spacing w:line="360" w:lineRule="auto"/>
        <w:rPr>
          <w:rFonts w:ascii="新宋体" w:hAnsi="新宋体" w:eastAsia="新宋体"/>
          <w:szCs w:val="21"/>
        </w:rPr>
      </w:pPr>
      <w:r>
        <w:rPr>
          <w:rFonts w:hint="eastAsia" w:ascii="新宋体" w:hAnsi="新宋体" w:eastAsia="新宋体"/>
          <w:szCs w:val="21"/>
        </w:rPr>
        <w:t xml:space="preserve">    对质疑答复不满意或者未在规定时间内答复的，提出质疑的供应商可以在答复期满后15个工作日内向深圳市财政局投诉。</w:t>
      </w:r>
    </w:p>
    <w:p>
      <w:pPr>
        <w:spacing w:line="360" w:lineRule="auto"/>
        <w:rPr>
          <w:rFonts w:ascii="新宋体" w:hAnsi="新宋体" w:eastAsia="新宋体"/>
          <w:szCs w:val="21"/>
        </w:rPr>
      </w:pPr>
      <w:r>
        <w:rPr>
          <w:rFonts w:hint="eastAsia" w:ascii="新宋体" w:hAnsi="新宋体" w:eastAsia="新宋体"/>
          <w:szCs w:val="21"/>
        </w:rPr>
        <w:t>53. 质疑后续处理</w:t>
      </w:r>
    </w:p>
    <w:p>
      <w:pPr>
        <w:spacing w:line="360" w:lineRule="auto"/>
        <w:rPr>
          <w:rFonts w:ascii="新宋体" w:hAnsi="新宋体" w:eastAsia="新宋体"/>
          <w:szCs w:val="21"/>
        </w:rPr>
      </w:pPr>
      <w:r>
        <w:rPr>
          <w:rFonts w:hint="eastAsia" w:ascii="新宋体" w:hAnsi="新宋体" w:eastAsia="新宋体"/>
          <w:szCs w:val="21"/>
        </w:rPr>
        <w:t>53.1供应商质疑不成立，或者成立但未对中标、成交结果构成影响的，继续开展采购活动。</w:t>
      </w:r>
    </w:p>
    <w:p>
      <w:pPr>
        <w:spacing w:line="360" w:lineRule="auto"/>
        <w:rPr>
          <w:rFonts w:ascii="新宋体" w:hAnsi="新宋体" w:eastAsia="新宋体"/>
          <w:szCs w:val="21"/>
        </w:rPr>
      </w:pPr>
      <w:r>
        <w:rPr>
          <w:rFonts w:hint="eastAsia" w:ascii="新宋体" w:hAnsi="新宋体" w:eastAsia="新宋体"/>
          <w:szCs w:val="21"/>
        </w:rPr>
        <w:t>53.2供应商质疑成立且影响或者可能影响中标、成交结果的，按照下列情况处理：</w:t>
      </w:r>
    </w:p>
    <w:p>
      <w:pPr>
        <w:spacing w:line="360" w:lineRule="auto"/>
        <w:rPr>
          <w:rFonts w:ascii="新宋体" w:hAnsi="新宋体" w:eastAsia="新宋体"/>
          <w:szCs w:val="21"/>
        </w:rPr>
      </w:pPr>
      <w:r>
        <w:rPr>
          <w:rFonts w:hint="eastAsia" w:ascii="新宋体" w:hAnsi="新宋体" w:eastAsia="新宋体"/>
          <w:szCs w:val="21"/>
        </w:rPr>
        <w:t>（1）对采购文件提出的质疑，依法通过澄清或者修改可以继续开展采购活动的，澄清或者修改采购文件后继续开展采购活动；否则应当修改采购文件后重新开展采购活动。</w:t>
      </w:r>
    </w:p>
    <w:p>
      <w:pPr>
        <w:spacing w:line="360" w:lineRule="auto"/>
        <w:rPr>
          <w:rFonts w:ascii="新宋体" w:hAnsi="新宋体" w:eastAsia="新宋体"/>
          <w:szCs w:val="21"/>
        </w:rPr>
      </w:pPr>
      <w:r>
        <w:rPr>
          <w:rFonts w:hint="eastAsia" w:ascii="新宋体" w:hAnsi="新宋体" w:eastAsia="新宋体"/>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pPr>
        <w:spacing w:line="360" w:lineRule="auto"/>
        <w:rPr>
          <w:sz w:val="24"/>
        </w:rPr>
      </w:pPr>
    </w:p>
    <w:p>
      <w:pPr>
        <w:rPr>
          <w:rFonts w:ascii="宋体" w:hAnsi="宋体"/>
          <w:szCs w:val="21"/>
        </w:rPr>
      </w:pPr>
    </w:p>
    <w:sectPr>
      <w:headerReference r:id="rId3" w:type="first"/>
      <w:footerReference r:id="rId4" w:type="default"/>
      <w:footerReference r:id="rId5" w:type="even"/>
      <w:pgSz w:w="11907" w:h="16840"/>
      <w:pgMar w:top="1418" w:right="1418" w:bottom="1418"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汉仪细等线简">
    <w:altName w:val="宋体"/>
    <w:panose1 w:val="00000000000000000000"/>
    <w:charset w:val="86"/>
    <w:family w:val="auto"/>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t xml:space="preserve">- </w:t>
    </w:r>
    <w:r>
      <w:fldChar w:fldCharType="begin"/>
    </w:r>
    <w:r>
      <w:instrText xml:space="preserve"> PAGE </w:instrText>
    </w:r>
    <w:r>
      <w:fldChar w:fldCharType="separate"/>
    </w:r>
    <w:r>
      <w:t>12</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7"/>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2">
    <w:nsid w:val="12503483"/>
    <w:multiLevelType w:val="multilevel"/>
    <w:tmpl w:val="12503483"/>
    <w:lvl w:ilvl="0" w:tentative="0">
      <w:start w:val="1"/>
      <w:numFmt w:val="bullet"/>
      <w:pStyle w:val="105"/>
      <w:lvlText w:val=""/>
      <w:lvlJc w:val="left"/>
      <w:pPr>
        <w:tabs>
          <w:tab w:val="left" w:pos="420"/>
        </w:tabs>
        <w:ind w:left="420" w:hanging="420"/>
      </w:pPr>
      <w:rPr>
        <w:rFonts w:hint="default" w:ascii="Wingdings" w:hAnsi="Wingdings"/>
      </w:rPr>
    </w:lvl>
    <w:lvl w:ilvl="1" w:tentative="0">
      <w:start w:val="1"/>
      <w:numFmt w:val="bullet"/>
      <w:pStyle w:val="10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73"/>
      <w:lvlText w:val=""/>
      <w:lvlJc w:val="left"/>
      <w:pPr>
        <w:tabs>
          <w:tab w:val="left" w:pos="840"/>
        </w:tabs>
        <w:ind w:left="840" w:hanging="420"/>
      </w:pPr>
      <w:rPr>
        <w:rFonts w:hint="default" w:ascii="Wingdings" w:hAnsi="Wingdings"/>
      </w:rPr>
    </w:lvl>
    <w:lvl w:ilvl="1" w:tentative="0">
      <w:start w:val="1"/>
      <w:numFmt w:val="bullet"/>
      <w:pStyle w:val="7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95B7B"/>
    <w:multiLevelType w:val="multilevel"/>
    <w:tmpl w:val="2F395B7B"/>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5CBB37F4"/>
    <w:multiLevelType w:val="multilevel"/>
    <w:tmpl w:val="5CBB37F4"/>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AEF7716"/>
    <w:multiLevelType w:val="multilevel"/>
    <w:tmpl w:val="7AEF7716"/>
    <w:lvl w:ilvl="0" w:tentative="0">
      <w:start w:val="1"/>
      <w:numFmt w:val="chineseCountingThousand"/>
      <w:pStyle w:val="11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97F47"/>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A9A"/>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657"/>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18B6"/>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21A"/>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3008"/>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271"/>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0B10"/>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61"/>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9741D"/>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2CE"/>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45A2361"/>
    <w:rsid w:val="057E6463"/>
    <w:rsid w:val="19EF6627"/>
    <w:rsid w:val="2036562B"/>
    <w:rsid w:val="630E7F18"/>
    <w:rsid w:val="672A1F47"/>
    <w:rsid w:val="6A493644"/>
    <w:rsid w:val="BAFD8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4"/>
    <w:qFormat/>
    <w:uiPriority w:val="0"/>
    <w:pPr>
      <w:spacing w:before="340" w:after="330" w:line="360" w:lineRule="auto"/>
      <w:jc w:val="center"/>
      <w:outlineLvl w:val="0"/>
    </w:pPr>
    <w:rPr>
      <w:rFonts w:ascii="新宋体" w:hAnsi="新宋体" w:eastAsia="新宋体"/>
      <w:kern w:val="44"/>
      <w:sz w:val="30"/>
      <w:szCs w:val="30"/>
    </w:rPr>
  </w:style>
  <w:style w:type="paragraph" w:styleId="5">
    <w:name w:val="heading 2"/>
    <w:basedOn w:val="3"/>
    <w:next w:val="4"/>
    <w:link w:val="69"/>
    <w:qFormat/>
    <w:uiPriority w:val="0"/>
    <w:pPr>
      <w:adjustRightInd w:val="0"/>
      <w:jc w:val="center"/>
      <w:textAlignment w:val="baseline"/>
      <w:outlineLvl w:val="1"/>
    </w:pPr>
    <w:rPr>
      <w:kern w:val="0"/>
      <w:sz w:val="24"/>
      <w:szCs w:val="20"/>
    </w:rPr>
  </w:style>
  <w:style w:type="paragraph" w:styleId="3">
    <w:name w:val="heading 3"/>
    <w:basedOn w:val="4"/>
    <w:next w:val="1"/>
    <w:link w:val="53"/>
    <w:qFormat/>
    <w:uiPriority w:val="0"/>
    <w:pPr>
      <w:spacing w:before="260" w:after="260" w:line="240" w:lineRule="auto"/>
      <w:outlineLvl w:val="2"/>
    </w:pPr>
    <w:rPr>
      <w:rFonts w:ascii="宋体" w:hAnsi="宋体" w:eastAsia="宋体"/>
      <w:szCs w:val="32"/>
    </w:rPr>
  </w:style>
  <w:style w:type="paragraph" w:styleId="4">
    <w:name w:val="heading 4"/>
    <w:basedOn w:val="1"/>
    <w:next w:val="1"/>
    <w:link w:val="5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78"/>
    <w:qFormat/>
    <w:uiPriority w:val="0"/>
    <w:pPr>
      <w:keepNext/>
      <w:keepLines/>
      <w:spacing w:before="280" w:after="290" w:line="376" w:lineRule="auto"/>
      <w:outlineLvl w:val="4"/>
    </w:pPr>
    <w:rPr>
      <w:b/>
      <w:sz w:val="28"/>
      <w:szCs w:val="20"/>
    </w:rPr>
  </w:style>
  <w:style w:type="paragraph" w:styleId="8">
    <w:name w:val="heading 6"/>
    <w:basedOn w:val="1"/>
    <w:next w:val="7"/>
    <w:link w:val="8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2"/>
    <w:qFormat/>
    <w:uiPriority w:val="0"/>
    <w:pPr>
      <w:keepNext/>
      <w:keepLines/>
      <w:spacing w:before="240" w:after="64" w:line="320" w:lineRule="auto"/>
      <w:outlineLvl w:val="6"/>
    </w:pPr>
    <w:rPr>
      <w:b/>
      <w:sz w:val="24"/>
      <w:szCs w:val="20"/>
    </w:rPr>
  </w:style>
  <w:style w:type="paragraph" w:styleId="10">
    <w:name w:val="heading 8"/>
    <w:basedOn w:val="1"/>
    <w:next w:val="7"/>
    <w:link w:val="83"/>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4"/>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7">
    <w:name w:val="Normal Indent"/>
    <w:basedOn w:val="1"/>
    <w:link w:val="5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2"/>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6"/>
    <w:qFormat/>
    <w:uiPriority w:val="0"/>
    <w:pPr>
      <w:spacing w:after="120"/>
    </w:pPr>
    <w:rPr>
      <w:sz w:val="16"/>
      <w:szCs w:val="16"/>
    </w:rPr>
  </w:style>
  <w:style w:type="paragraph" w:styleId="18">
    <w:name w:val="Body Text"/>
    <w:basedOn w:val="1"/>
    <w:link w:val="90"/>
    <w:qFormat/>
    <w:uiPriority w:val="0"/>
    <w:pPr>
      <w:spacing w:line="360" w:lineRule="auto"/>
    </w:pPr>
    <w:rPr>
      <w:b/>
      <w:bCs/>
      <w:sz w:val="24"/>
    </w:rPr>
  </w:style>
  <w:style w:type="paragraph" w:styleId="19">
    <w:name w:val="Body Text Indent"/>
    <w:basedOn w:val="1"/>
    <w:link w:val="77"/>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88"/>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6"/>
    <w:qFormat/>
    <w:uiPriority w:val="0"/>
    <w:rPr>
      <w:rFonts w:ascii="宋体" w:hAnsi="Courier New"/>
      <w:sz w:val="32"/>
      <w:szCs w:val="20"/>
    </w:rPr>
  </w:style>
  <w:style w:type="paragraph" w:styleId="25">
    <w:name w:val="Body Text Indent 2"/>
    <w:basedOn w:val="1"/>
    <w:link w:val="91"/>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7"/>
    <w:semiHidden/>
    <w:qFormat/>
    <w:uiPriority w:val="0"/>
    <w:rPr>
      <w:sz w:val="18"/>
      <w:szCs w:val="18"/>
    </w:rPr>
  </w:style>
  <w:style w:type="paragraph" w:styleId="27">
    <w:name w:val="footer"/>
    <w:basedOn w:val="1"/>
    <w:link w:val="95"/>
    <w:qFormat/>
    <w:uiPriority w:val="0"/>
    <w:pPr>
      <w:tabs>
        <w:tab w:val="center" w:pos="4153"/>
        <w:tab w:val="right" w:pos="8306"/>
      </w:tabs>
      <w:snapToGrid w:val="0"/>
      <w:jc w:val="left"/>
    </w:pPr>
    <w:rPr>
      <w:sz w:val="18"/>
      <w:szCs w:val="18"/>
    </w:rPr>
  </w:style>
  <w:style w:type="paragraph" w:styleId="28">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93"/>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94"/>
    <w:qFormat/>
    <w:uiPriority w:val="0"/>
    <w:pPr>
      <w:spacing w:line="360" w:lineRule="auto"/>
    </w:pPr>
    <w:rPr>
      <w:sz w:val="24"/>
    </w:rPr>
  </w:style>
  <w:style w:type="paragraph" w:styleId="36">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8"/>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5"/>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83"/>
    <w:qFormat/>
    <w:uiPriority w:val="0"/>
    <w:pPr>
      <w:autoSpaceDE/>
      <w:autoSpaceDN/>
      <w:adjustRightInd/>
      <w:textAlignment w:val="auto"/>
    </w:pPr>
    <w:rPr>
      <w:rFonts w:ascii="Times New Roman"/>
      <w:b/>
      <w:bCs/>
      <w:kern w:val="2"/>
      <w:sz w:val="21"/>
      <w:szCs w:val="24"/>
    </w:rPr>
  </w:style>
  <w:style w:type="paragraph" w:styleId="41">
    <w:name w:val="Body Text First Indent"/>
    <w:basedOn w:val="18"/>
    <w:link w:val="128"/>
    <w:qFormat/>
    <w:uiPriority w:val="0"/>
    <w:pPr>
      <w:spacing w:after="120" w:line="240" w:lineRule="auto"/>
      <w:ind w:firstLine="420" w:firstLineChars="100"/>
    </w:pPr>
    <w:rPr>
      <w:sz w:val="21"/>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basedOn w:val="44"/>
    <w:qFormat/>
    <w:uiPriority w:val="0"/>
    <w:rPr>
      <w:i/>
    </w:rPr>
  </w:style>
  <w:style w:type="character" w:styleId="49">
    <w:name w:val="Hyperlink"/>
    <w:qFormat/>
    <w:uiPriority w:val="0"/>
    <w:rPr>
      <w:color w:val="0000FF"/>
      <w:u w:val="single"/>
    </w:rPr>
  </w:style>
  <w:style w:type="character" w:styleId="50">
    <w:name w:val="annotation reference"/>
    <w:basedOn w:val="44"/>
    <w:qFormat/>
    <w:uiPriority w:val="0"/>
    <w:rPr>
      <w:sz w:val="21"/>
      <w:szCs w:val="21"/>
    </w:rPr>
  </w:style>
  <w:style w:type="character" w:customStyle="1" w:styleId="51">
    <w:name w:val="标题 4 字符"/>
    <w:link w:val="4"/>
    <w:qFormat/>
    <w:uiPriority w:val="0"/>
    <w:rPr>
      <w:rFonts w:ascii="Arial" w:hAnsi="Arial" w:eastAsia="黑体"/>
      <w:b/>
      <w:bCs/>
      <w:kern w:val="2"/>
      <w:sz w:val="28"/>
      <w:szCs w:val="28"/>
      <w:lang w:val="en-US" w:eastAsia="zh-CN" w:bidi="ar-SA"/>
    </w:rPr>
  </w:style>
  <w:style w:type="paragraph" w:customStyle="1" w:styleId="5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3">
    <w:name w:val="标题 3 字符"/>
    <w:link w:val="3"/>
    <w:qFormat/>
    <w:uiPriority w:val="0"/>
    <w:rPr>
      <w:rFonts w:ascii="宋体" w:hAnsi="宋体" w:eastAsia="宋体"/>
      <w:b/>
      <w:bCs/>
      <w:kern w:val="2"/>
      <w:sz w:val="28"/>
      <w:szCs w:val="32"/>
      <w:lang w:val="en-US" w:eastAsia="zh-CN" w:bidi="ar-SA"/>
    </w:rPr>
  </w:style>
  <w:style w:type="character" w:customStyle="1" w:styleId="54">
    <w:name w:val="标题 1 字符"/>
    <w:link w:val="2"/>
    <w:qFormat/>
    <w:uiPriority w:val="0"/>
    <w:rPr>
      <w:rFonts w:ascii="新宋体" w:hAnsi="新宋体" w:eastAsia="新宋体"/>
      <w:b/>
      <w:bCs/>
      <w:kern w:val="44"/>
      <w:sz w:val="30"/>
      <w:szCs w:val="30"/>
    </w:rPr>
  </w:style>
  <w:style w:type="character" w:customStyle="1" w:styleId="55">
    <w:name w:val="正文缩进 字符"/>
    <w:link w:val="7"/>
    <w:qFormat/>
    <w:uiPriority w:val="0"/>
    <w:rPr>
      <w:rFonts w:eastAsia="宋体"/>
      <w:kern w:val="2"/>
      <w:sz w:val="21"/>
      <w:lang w:val="en-US" w:eastAsia="zh-CN" w:bidi="ar-SA"/>
    </w:rPr>
  </w:style>
  <w:style w:type="character" w:customStyle="1" w:styleId="56">
    <w:name w:val="标题 3 Char"/>
    <w:qFormat/>
    <w:uiPriority w:val="0"/>
    <w:rPr>
      <w:rFonts w:ascii="黑体" w:eastAsia="黑体"/>
      <w:bCs/>
      <w:sz w:val="30"/>
    </w:rPr>
  </w:style>
  <w:style w:type="paragraph" w:customStyle="1" w:styleId="5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4">
    <w:name w:val="自定义正文"/>
    <w:basedOn w:val="1"/>
    <w:qFormat/>
    <w:uiPriority w:val="0"/>
    <w:pPr>
      <w:spacing w:afterLines="50"/>
      <w:ind w:left="600" w:leftChars="600"/>
    </w:pPr>
  </w:style>
  <w:style w:type="paragraph" w:customStyle="1" w:styleId="65">
    <w:name w:val="Char Char Char Char Char"/>
    <w:basedOn w:val="1"/>
    <w:qFormat/>
    <w:uiPriority w:val="0"/>
    <w:rPr>
      <w:rFonts w:ascii="Tahoma" w:hAnsi="Tahoma"/>
      <w:sz w:val="24"/>
      <w:szCs w:val="20"/>
    </w:rPr>
  </w:style>
  <w:style w:type="paragraph" w:customStyle="1" w:styleId="6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7">
    <w:name w:val="Char Char"/>
    <w:basedOn w:val="1"/>
    <w:qFormat/>
    <w:uiPriority w:val="0"/>
    <w:rPr>
      <w:rFonts w:ascii="Tahoma" w:hAnsi="Tahoma"/>
      <w:sz w:val="24"/>
      <w:szCs w:val="20"/>
    </w:rPr>
  </w:style>
  <w:style w:type="paragraph" w:customStyle="1" w:styleId="6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9">
    <w:name w:val="标题 2 字符"/>
    <w:link w:val="5"/>
    <w:qFormat/>
    <w:uiPriority w:val="0"/>
    <w:rPr>
      <w:rFonts w:ascii="宋体" w:hAnsi="宋体" w:eastAsia="宋体"/>
      <w:b/>
      <w:bCs/>
      <w:sz w:val="24"/>
      <w:lang w:val="en-US" w:eastAsia="zh-CN" w:bidi="ar-SA"/>
    </w:rPr>
  </w:style>
  <w:style w:type="paragraph" w:customStyle="1" w:styleId="7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1">
    <w:name w:val="List Paragraph"/>
    <w:basedOn w:val="1"/>
    <w:qFormat/>
    <w:uiPriority w:val="0"/>
    <w:pPr>
      <w:ind w:firstLine="420" w:firstLineChars="200"/>
    </w:pPr>
    <w:rPr>
      <w:rFonts w:ascii="Calibri" w:hAnsi="Calibri"/>
      <w:szCs w:val="22"/>
    </w:rPr>
  </w:style>
  <w:style w:type="paragraph" w:customStyle="1" w:styleId="72">
    <w:name w:val="USE 1"/>
    <w:basedOn w:val="1"/>
    <w:qFormat/>
    <w:uiPriority w:val="0"/>
    <w:pPr>
      <w:spacing w:line="200" w:lineRule="atLeast"/>
      <w:jc w:val="left"/>
    </w:pPr>
    <w:rPr>
      <w:rFonts w:ascii="宋体" w:hAnsi="宋体"/>
      <w:b/>
      <w:sz w:val="24"/>
      <w:szCs w:val="28"/>
    </w:rPr>
  </w:style>
  <w:style w:type="paragraph" w:customStyle="1" w:styleId="7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4">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5">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6">
    <w:name w:val="H4 Char2"/>
    <w:qFormat/>
    <w:uiPriority w:val="0"/>
    <w:rPr>
      <w:rFonts w:ascii="Arial" w:hAnsi="Arial" w:eastAsia="黑体"/>
      <w:b/>
      <w:bCs/>
      <w:kern w:val="2"/>
      <w:sz w:val="28"/>
      <w:szCs w:val="28"/>
      <w:lang w:val="en-US" w:eastAsia="zh-CN" w:bidi="ar-SA"/>
    </w:rPr>
  </w:style>
  <w:style w:type="character" w:customStyle="1" w:styleId="77">
    <w:name w:val="正文文本缩进 字符"/>
    <w:link w:val="19"/>
    <w:qFormat/>
    <w:uiPriority w:val="0"/>
    <w:rPr>
      <w:rFonts w:eastAsia="宋体"/>
      <w:kern w:val="2"/>
      <w:sz w:val="21"/>
      <w:szCs w:val="24"/>
      <w:lang w:val="en-US" w:eastAsia="zh-CN" w:bidi="ar-SA"/>
    </w:rPr>
  </w:style>
  <w:style w:type="character" w:customStyle="1" w:styleId="78">
    <w:name w:val="标题 5 字符"/>
    <w:link w:val="6"/>
    <w:qFormat/>
    <w:uiPriority w:val="0"/>
    <w:rPr>
      <w:rFonts w:eastAsia="宋体"/>
      <w:b/>
      <w:kern w:val="2"/>
      <w:sz w:val="28"/>
      <w:lang w:val="en-US" w:eastAsia="zh-CN" w:bidi="ar-SA"/>
    </w:rPr>
  </w:style>
  <w:style w:type="character" w:customStyle="1" w:styleId="79">
    <w:name w:val="第*章 Char"/>
    <w:qFormat/>
    <w:uiPriority w:val="0"/>
    <w:rPr>
      <w:rFonts w:ascii="Arial" w:hAnsi="Arial" w:eastAsia="黑体"/>
      <w:b/>
      <w:bCs/>
      <w:kern w:val="2"/>
      <w:sz w:val="32"/>
      <w:szCs w:val="32"/>
    </w:rPr>
  </w:style>
  <w:style w:type="character" w:customStyle="1" w:styleId="80">
    <w:name w:val="章标题1 Char"/>
    <w:qFormat/>
    <w:uiPriority w:val="0"/>
    <w:rPr>
      <w:rFonts w:eastAsia="宋体"/>
      <w:b/>
      <w:bCs/>
      <w:kern w:val="2"/>
      <w:sz w:val="32"/>
      <w:szCs w:val="32"/>
      <w:lang w:val="en-US" w:eastAsia="zh-CN" w:bidi="ar-SA"/>
    </w:rPr>
  </w:style>
  <w:style w:type="character" w:customStyle="1" w:styleId="81">
    <w:name w:val="标题 6 字符"/>
    <w:link w:val="8"/>
    <w:qFormat/>
    <w:uiPriority w:val="0"/>
    <w:rPr>
      <w:rFonts w:ascii="Arial" w:hAnsi="Arial" w:eastAsia="黑体"/>
      <w:b/>
      <w:kern w:val="2"/>
      <w:sz w:val="24"/>
      <w:lang w:val="en-US" w:eastAsia="zh-CN" w:bidi="ar-SA"/>
    </w:rPr>
  </w:style>
  <w:style w:type="character" w:customStyle="1" w:styleId="82">
    <w:name w:val="标题 7 字符"/>
    <w:link w:val="9"/>
    <w:qFormat/>
    <w:uiPriority w:val="0"/>
    <w:rPr>
      <w:rFonts w:eastAsia="宋体"/>
      <w:b/>
      <w:kern w:val="2"/>
      <w:sz w:val="24"/>
      <w:lang w:val="en-US" w:eastAsia="zh-CN" w:bidi="ar-SA"/>
    </w:rPr>
  </w:style>
  <w:style w:type="character" w:customStyle="1" w:styleId="83">
    <w:name w:val="标题 8 字符"/>
    <w:link w:val="10"/>
    <w:qFormat/>
    <w:uiPriority w:val="0"/>
    <w:rPr>
      <w:rFonts w:ascii="Arial" w:hAnsi="Arial" w:eastAsia="黑体"/>
      <w:kern w:val="2"/>
      <w:sz w:val="24"/>
      <w:lang w:val="en-US" w:eastAsia="zh-CN" w:bidi="ar-SA"/>
    </w:rPr>
  </w:style>
  <w:style w:type="character" w:customStyle="1" w:styleId="84">
    <w:name w:val="标题 9 字符"/>
    <w:link w:val="11"/>
    <w:qFormat/>
    <w:uiPriority w:val="0"/>
    <w:rPr>
      <w:rFonts w:ascii="Arial" w:hAnsi="Arial" w:eastAsia="黑体"/>
      <w:kern w:val="2"/>
      <w:sz w:val="21"/>
      <w:lang w:val="en-US" w:eastAsia="zh-CN" w:bidi="ar-SA"/>
    </w:rPr>
  </w:style>
  <w:style w:type="character" w:customStyle="1" w:styleId="85">
    <w:name w:val="标题 字符"/>
    <w:link w:val="39"/>
    <w:qFormat/>
    <w:uiPriority w:val="0"/>
    <w:rPr>
      <w:rFonts w:ascii="Arial" w:hAnsi="Arial" w:eastAsia="隶书" w:cs="Arial"/>
      <w:b/>
      <w:bCs/>
      <w:kern w:val="2"/>
      <w:sz w:val="32"/>
      <w:szCs w:val="32"/>
      <w:lang w:val="en-US" w:eastAsia="zh-CN" w:bidi="ar-SA"/>
    </w:rPr>
  </w:style>
  <w:style w:type="character" w:customStyle="1" w:styleId="86">
    <w:name w:val="日期 字符"/>
    <w:link w:val="24"/>
    <w:qFormat/>
    <w:uiPriority w:val="0"/>
    <w:rPr>
      <w:rFonts w:ascii="宋体" w:hAnsi="Courier New" w:eastAsia="宋体"/>
      <w:kern w:val="2"/>
      <w:sz w:val="32"/>
      <w:lang w:val="en-US" w:eastAsia="zh-CN" w:bidi="ar-SA"/>
    </w:rPr>
  </w:style>
  <w:style w:type="character" w:customStyle="1" w:styleId="87">
    <w:name w:val="HTML 预设格式 字符"/>
    <w:link w:val="36"/>
    <w:qFormat/>
    <w:uiPriority w:val="0"/>
    <w:rPr>
      <w:rFonts w:ascii="Arial Unicode MS" w:hAnsi="Arial Unicode MS" w:eastAsia="Arial Unicode MS"/>
      <w:color w:val="000000"/>
      <w:lang w:val="en-US" w:eastAsia="zh-CN" w:bidi="ar-SA"/>
    </w:rPr>
  </w:style>
  <w:style w:type="character" w:customStyle="1" w:styleId="88">
    <w:name w:val="纯文本 字符"/>
    <w:link w:val="22"/>
    <w:qFormat/>
    <w:uiPriority w:val="0"/>
    <w:rPr>
      <w:rFonts w:ascii="宋体" w:hAnsi="Courier New" w:eastAsia="宋体"/>
      <w:kern w:val="2"/>
      <w:sz w:val="21"/>
      <w:lang w:val="en-US" w:eastAsia="zh-CN" w:bidi="ar-SA"/>
    </w:rPr>
  </w:style>
  <w:style w:type="character" w:customStyle="1" w:styleId="89">
    <w:name w:val="正文文字首行缩进 Char"/>
    <w:qFormat/>
    <w:uiPriority w:val="0"/>
    <w:rPr>
      <w:kern w:val="2"/>
      <w:sz w:val="21"/>
      <w:szCs w:val="24"/>
    </w:rPr>
  </w:style>
  <w:style w:type="character" w:customStyle="1" w:styleId="90">
    <w:name w:val="正文文本 字符"/>
    <w:link w:val="18"/>
    <w:qFormat/>
    <w:uiPriority w:val="0"/>
    <w:rPr>
      <w:rFonts w:eastAsia="宋体"/>
      <w:b/>
      <w:bCs/>
      <w:kern w:val="2"/>
      <w:sz w:val="24"/>
      <w:szCs w:val="24"/>
      <w:lang w:val="en-US" w:eastAsia="zh-CN" w:bidi="ar-SA"/>
    </w:rPr>
  </w:style>
  <w:style w:type="character" w:customStyle="1" w:styleId="91">
    <w:name w:val="正文文本缩进 2 字符"/>
    <w:link w:val="25"/>
    <w:qFormat/>
    <w:uiPriority w:val="0"/>
    <w:rPr>
      <w:rFonts w:ascii="宋体" w:hAnsi="宋体" w:eastAsia="宋体"/>
      <w:kern w:val="2"/>
      <w:sz w:val="21"/>
      <w:szCs w:val="24"/>
      <w:lang w:val="en-US" w:eastAsia="zh-CN" w:bidi="ar-SA"/>
    </w:rPr>
  </w:style>
  <w:style w:type="character" w:customStyle="1" w:styleId="92">
    <w:name w:val="页眉 字符"/>
    <w:link w:val="28"/>
    <w:qFormat/>
    <w:uiPriority w:val="0"/>
    <w:rPr>
      <w:rFonts w:eastAsia="宋体"/>
      <w:kern w:val="2"/>
      <w:sz w:val="18"/>
      <w:szCs w:val="18"/>
      <w:lang w:val="en-US" w:eastAsia="zh-CN" w:bidi="ar-SA"/>
    </w:rPr>
  </w:style>
  <w:style w:type="character" w:customStyle="1" w:styleId="93">
    <w:name w:val="正文文本缩进 3 字符"/>
    <w:link w:val="32"/>
    <w:qFormat/>
    <w:uiPriority w:val="0"/>
    <w:rPr>
      <w:rFonts w:ascii="宋体" w:eastAsia="宋体"/>
      <w:b/>
      <w:bCs/>
      <w:kern w:val="2"/>
      <w:sz w:val="24"/>
      <w:szCs w:val="24"/>
      <w:lang w:val="en-US" w:eastAsia="zh-CN" w:bidi="ar-SA"/>
    </w:rPr>
  </w:style>
  <w:style w:type="character" w:customStyle="1" w:styleId="94">
    <w:name w:val="正文文本 2 字符"/>
    <w:link w:val="35"/>
    <w:qFormat/>
    <w:uiPriority w:val="0"/>
    <w:rPr>
      <w:rFonts w:eastAsia="宋体"/>
      <w:kern w:val="2"/>
      <w:sz w:val="24"/>
      <w:szCs w:val="24"/>
      <w:lang w:val="en-US" w:eastAsia="zh-CN" w:bidi="ar-SA"/>
    </w:rPr>
  </w:style>
  <w:style w:type="character" w:customStyle="1" w:styleId="95">
    <w:name w:val="页脚 字符"/>
    <w:link w:val="27"/>
    <w:qFormat/>
    <w:uiPriority w:val="0"/>
    <w:rPr>
      <w:rFonts w:eastAsia="宋体"/>
      <w:kern w:val="2"/>
      <w:sz w:val="18"/>
      <w:szCs w:val="18"/>
      <w:lang w:val="en-US" w:eastAsia="zh-CN" w:bidi="ar-SA"/>
    </w:rPr>
  </w:style>
  <w:style w:type="character" w:customStyle="1" w:styleId="96">
    <w:name w:val="正文文本 3 字符"/>
    <w:link w:val="17"/>
    <w:qFormat/>
    <w:uiPriority w:val="0"/>
    <w:rPr>
      <w:rFonts w:eastAsia="宋体"/>
      <w:kern w:val="2"/>
      <w:sz w:val="16"/>
      <w:szCs w:val="16"/>
      <w:lang w:val="en-US" w:eastAsia="zh-CN" w:bidi="ar-SA"/>
    </w:rPr>
  </w:style>
  <w:style w:type="character" w:customStyle="1" w:styleId="97">
    <w:name w:val="批注框文本 字符"/>
    <w:link w:val="26"/>
    <w:semiHidden/>
    <w:qFormat/>
    <w:uiPriority w:val="0"/>
    <w:rPr>
      <w:rFonts w:eastAsia="宋体"/>
      <w:kern w:val="2"/>
      <w:sz w:val="18"/>
      <w:szCs w:val="18"/>
      <w:lang w:val="en-US" w:eastAsia="zh-CN" w:bidi="ar-SA"/>
    </w:rPr>
  </w:style>
  <w:style w:type="paragraph" w:customStyle="1" w:styleId="98">
    <w:name w:val="样式1"/>
    <w:basedOn w:val="39"/>
    <w:qFormat/>
    <w:uiPriority w:val="0"/>
    <w:pPr>
      <w:spacing w:before="120" w:after="120"/>
    </w:pPr>
    <w:rPr>
      <w:rFonts w:eastAsia="黑体"/>
      <w:b w:val="0"/>
      <w:sz w:val="30"/>
      <w:szCs w:val="21"/>
    </w:rPr>
  </w:style>
  <w:style w:type="paragraph" w:customStyle="1" w:styleId="99">
    <w:name w:val="样式2"/>
    <w:basedOn w:val="39"/>
    <w:next w:val="98"/>
    <w:qFormat/>
    <w:uiPriority w:val="0"/>
    <w:pPr>
      <w:spacing w:before="120" w:after="120"/>
    </w:pPr>
    <w:rPr>
      <w:rFonts w:eastAsia="黑体"/>
      <w:b w:val="0"/>
      <w:sz w:val="30"/>
      <w:szCs w:val="30"/>
    </w:rPr>
  </w:style>
  <w:style w:type="character" w:customStyle="1" w:styleId="100">
    <w:name w:val="标题 3 Char Char"/>
    <w:qFormat/>
    <w:uiPriority w:val="0"/>
    <w:rPr>
      <w:rFonts w:eastAsia="宋体"/>
      <w:b/>
      <w:bCs/>
      <w:kern w:val="2"/>
      <w:sz w:val="32"/>
      <w:szCs w:val="32"/>
      <w:lang w:val="en-US" w:eastAsia="zh-CN" w:bidi="ar-SA"/>
    </w:rPr>
  </w:style>
  <w:style w:type="paragraph" w:customStyle="1" w:styleId="10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3">
    <w:name w:val="--规划正文"/>
    <w:basedOn w:val="1"/>
    <w:qFormat/>
    <w:uiPriority w:val="0"/>
    <w:pPr>
      <w:spacing w:line="360" w:lineRule="auto"/>
      <w:ind w:firstLine="200" w:firstLineChars="200"/>
    </w:pPr>
    <w:rPr>
      <w:szCs w:val="20"/>
    </w:rPr>
  </w:style>
  <w:style w:type="paragraph" w:customStyle="1" w:styleId="104">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6">
    <w:name w:val="样式4"/>
    <w:basedOn w:val="1"/>
    <w:qFormat/>
    <w:uiPriority w:val="0"/>
    <w:pPr>
      <w:tabs>
        <w:tab w:val="left" w:pos="842"/>
      </w:tabs>
      <w:spacing w:line="360" w:lineRule="auto"/>
      <w:ind w:left="842" w:hanging="420"/>
    </w:pPr>
    <w:rPr>
      <w:sz w:val="24"/>
    </w:rPr>
  </w:style>
  <w:style w:type="paragraph" w:customStyle="1" w:styleId="107">
    <w:name w:val="文字"/>
    <w:basedOn w:val="1"/>
    <w:qFormat/>
    <w:uiPriority w:val="0"/>
    <w:pPr>
      <w:tabs>
        <w:tab w:val="left" w:pos="8520"/>
      </w:tabs>
      <w:spacing w:line="312" w:lineRule="auto"/>
      <w:ind w:right="-210" w:firstLine="556"/>
    </w:pPr>
    <w:rPr>
      <w:rFonts w:ascii="宋体"/>
      <w:sz w:val="28"/>
      <w:szCs w:val="20"/>
    </w:rPr>
  </w:style>
  <w:style w:type="paragraph" w:customStyle="1" w:styleId="108">
    <w:name w:val="--规划-表格-居左"/>
    <w:basedOn w:val="103"/>
    <w:qFormat/>
    <w:uiPriority w:val="0"/>
    <w:pPr>
      <w:spacing w:line="240" w:lineRule="auto"/>
      <w:ind w:firstLine="0" w:firstLineChars="0"/>
    </w:pPr>
    <w:rPr>
      <w:sz w:val="20"/>
    </w:rPr>
  </w:style>
  <w:style w:type="paragraph" w:customStyle="1" w:styleId="109">
    <w:name w:val="--规划-表格-居中"/>
    <w:basedOn w:val="103"/>
    <w:qFormat/>
    <w:uiPriority w:val="0"/>
    <w:pPr>
      <w:spacing w:line="240" w:lineRule="auto"/>
      <w:ind w:firstLine="0" w:firstLineChars="0"/>
      <w:jc w:val="center"/>
    </w:pPr>
    <w:rPr>
      <w:sz w:val="20"/>
    </w:rPr>
  </w:style>
  <w:style w:type="paragraph" w:customStyle="1" w:styleId="110">
    <w:name w:val="--编号内缩进"/>
    <w:basedOn w:val="1"/>
    <w:qFormat/>
    <w:uiPriority w:val="0"/>
    <w:pPr>
      <w:spacing w:line="360" w:lineRule="auto"/>
      <w:ind w:left="420" w:firstLine="200" w:firstLineChars="200"/>
    </w:pPr>
    <w:rPr>
      <w:szCs w:val="21"/>
    </w:rPr>
  </w:style>
  <w:style w:type="paragraph" w:customStyle="1" w:styleId="111">
    <w:name w:val="--规划-题注"/>
    <w:basedOn w:val="1"/>
    <w:next w:val="103"/>
    <w:qFormat/>
    <w:uiPriority w:val="0"/>
    <w:pPr>
      <w:spacing w:line="360" w:lineRule="auto"/>
      <w:jc w:val="center"/>
    </w:pPr>
    <w:rPr>
      <w:rFonts w:eastAsia="黑体"/>
    </w:rPr>
  </w:style>
  <w:style w:type="paragraph" w:customStyle="1" w:styleId="112">
    <w:name w:val="--规划-图和表"/>
    <w:next w:val="103"/>
    <w:qFormat/>
    <w:uiPriority w:val="0"/>
    <w:pPr>
      <w:jc w:val="center"/>
    </w:pPr>
    <w:rPr>
      <w:rFonts w:ascii="Times New Roman" w:hAnsi="Times New Roman" w:eastAsia="宋体" w:cs="Times New Roman"/>
      <w:kern w:val="2"/>
      <w:sz w:val="21"/>
      <w:lang w:val="en-US" w:eastAsia="zh-CN" w:bidi="ar-SA"/>
    </w:rPr>
  </w:style>
  <w:style w:type="paragraph" w:customStyle="1" w:styleId="113">
    <w:name w:val="--规划-小标题"/>
    <w:basedOn w:val="1"/>
    <w:next w:val="103"/>
    <w:qFormat/>
    <w:uiPriority w:val="0"/>
    <w:pPr>
      <w:keepNext/>
      <w:keepLines/>
      <w:spacing w:line="360" w:lineRule="auto"/>
      <w:outlineLvl w:val="4"/>
    </w:pPr>
    <w:rPr>
      <w:rFonts w:eastAsia="黑体"/>
    </w:rPr>
  </w:style>
  <w:style w:type="paragraph" w:customStyle="1" w:styleId="114">
    <w:name w:val="--规划正文 Char"/>
    <w:basedOn w:val="1"/>
    <w:qFormat/>
    <w:uiPriority w:val="0"/>
    <w:pPr>
      <w:spacing w:line="360" w:lineRule="auto"/>
      <w:ind w:firstLine="200" w:firstLineChars="200"/>
    </w:pPr>
    <w:rPr>
      <w:sz w:val="24"/>
    </w:rPr>
  </w:style>
  <w:style w:type="paragraph" w:customStyle="1" w:styleId="115">
    <w:name w:val="缺省文本"/>
    <w:basedOn w:val="1"/>
    <w:qFormat/>
    <w:uiPriority w:val="0"/>
    <w:pPr>
      <w:autoSpaceDE w:val="0"/>
      <w:autoSpaceDN w:val="0"/>
      <w:adjustRightInd w:val="0"/>
      <w:jc w:val="left"/>
    </w:pPr>
    <w:rPr>
      <w:kern w:val="0"/>
    </w:rPr>
  </w:style>
  <w:style w:type="paragraph" w:customStyle="1" w:styleId="11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7">
    <w:name w:val="--规划正文 Char Char"/>
    <w:qFormat/>
    <w:uiPriority w:val="0"/>
    <w:rPr>
      <w:rFonts w:eastAsia="宋体"/>
      <w:kern w:val="2"/>
      <w:sz w:val="24"/>
      <w:szCs w:val="24"/>
      <w:lang w:val="en-US" w:eastAsia="zh-CN" w:bidi="ar-SA"/>
    </w:rPr>
  </w:style>
  <w:style w:type="paragraph" w:customStyle="1" w:styleId="118">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9">
    <w:name w:val="--规划正文 Char1"/>
    <w:qFormat/>
    <w:uiPriority w:val="0"/>
    <w:rPr>
      <w:rFonts w:eastAsia="宋体"/>
      <w:kern w:val="2"/>
      <w:sz w:val="21"/>
      <w:lang w:val="en-US" w:eastAsia="zh-CN" w:bidi="ar-SA"/>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sz w:val="24"/>
      <w:szCs w:val="20"/>
    </w:rPr>
  </w:style>
  <w:style w:type="character" w:customStyle="1" w:styleId="122">
    <w:name w:val="content1"/>
    <w:qFormat/>
    <w:uiPriority w:val="0"/>
    <w:rPr>
      <w:rFonts w:hint="default" w:ascii="??" w:hAnsi="??"/>
      <w:sz w:val="16"/>
      <w:szCs w:val="16"/>
      <w:u w:val="none"/>
    </w:rPr>
  </w:style>
  <w:style w:type="character" w:customStyle="1" w:styleId="123">
    <w:name w:val="unnamed4"/>
    <w:basedOn w:val="44"/>
    <w:qFormat/>
    <w:uiPriority w:val="0"/>
  </w:style>
  <w:style w:type="character" w:customStyle="1" w:styleId="124">
    <w:name w:val="font2"/>
    <w:basedOn w:val="44"/>
    <w:qFormat/>
    <w:uiPriority w:val="0"/>
  </w:style>
  <w:style w:type="character" w:customStyle="1" w:styleId="125">
    <w:name w:val="font41"/>
    <w:qFormat/>
    <w:uiPriority w:val="0"/>
    <w:rPr>
      <w:color w:val="000000"/>
      <w:spacing w:val="260"/>
      <w:sz w:val="18"/>
      <w:szCs w:val="18"/>
      <w:u w:val="none"/>
    </w:rPr>
  </w:style>
  <w:style w:type="paragraph" w:customStyle="1" w:styleId="12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8">
    <w:name w:val="正文首行缩进 字符"/>
    <w:link w:val="41"/>
    <w:qFormat/>
    <w:uiPriority w:val="0"/>
    <w:rPr>
      <w:rFonts w:eastAsia="宋体"/>
      <w:b/>
      <w:bCs/>
      <w:kern w:val="2"/>
      <w:sz w:val="21"/>
      <w:szCs w:val="24"/>
      <w:lang w:val="en-US" w:eastAsia="zh-CN" w:bidi="ar-SA"/>
    </w:rPr>
  </w:style>
  <w:style w:type="paragraph" w:customStyle="1" w:styleId="12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2">
    <w:name w:val="mode"/>
    <w:basedOn w:val="44"/>
    <w:qFormat/>
    <w:uiPriority w:val="0"/>
  </w:style>
  <w:style w:type="paragraph" w:customStyle="1" w:styleId="133">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4">
    <w:name w:val="unnamed3"/>
    <w:basedOn w:val="44"/>
    <w:qFormat/>
    <w:uiPriority w:val="0"/>
  </w:style>
  <w:style w:type="paragraph" w:customStyle="1" w:styleId="135">
    <w:name w:val="8"/>
    <w:basedOn w:val="1"/>
    <w:next w:val="19"/>
    <w:qFormat/>
    <w:uiPriority w:val="0"/>
    <w:pPr>
      <w:spacing w:after="120"/>
      <w:ind w:left="420" w:leftChars="200"/>
    </w:pPr>
  </w:style>
  <w:style w:type="paragraph" w:customStyle="1" w:styleId="13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8">
    <w:name w:val="5"/>
    <w:basedOn w:val="1"/>
    <w:qFormat/>
    <w:uiPriority w:val="0"/>
    <w:pPr>
      <w:autoSpaceDE w:val="0"/>
      <w:autoSpaceDN w:val="0"/>
      <w:adjustRightInd w:val="0"/>
      <w:jc w:val="left"/>
    </w:pPr>
    <w:rPr>
      <w:rFonts w:ascii="宋体"/>
      <w:b/>
      <w:bCs/>
      <w:kern w:val="0"/>
      <w:sz w:val="18"/>
      <w:szCs w:val="18"/>
    </w:rPr>
  </w:style>
  <w:style w:type="paragraph" w:customStyle="1" w:styleId="139">
    <w:name w:val="6"/>
    <w:basedOn w:val="138"/>
    <w:qFormat/>
    <w:uiPriority w:val="0"/>
    <w:pPr>
      <w:spacing w:line="270" w:lineRule="atLeast"/>
      <w:jc w:val="both"/>
    </w:pPr>
    <w:rPr>
      <w:b w:val="0"/>
      <w:bCs w:val="0"/>
    </w:rPr>
  </w:style>
  <w:style w:type="paragraph" w:customStyle="1" w:styleId="14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1">
    <w:name w:val="姜文清定义的正文"/>
    <w:basedOn w:val="1"/>
    <w:qFormat/>
    <w:uiPriority w:val="0"/>
    <w:pPr>
      <w:spacing w:line="240" w:lineRule="atLeast"/>
      <w:ind w:firstLine="567"/>
    </w:pPr>
    <w:rPr>
      <w:szCs w:val="20"/>
    </w:rPr>
  </w:style>
  <w:style w:type="paragraph" w:customStyle="1" w:styleId="1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3">
    <w:name w:val="CM2"/>
    <w:basedOn w:val="142"/>
    <w:next w:val="142"/>
    <w:qFormat/>
    <w:uiPriority w:val="0"/>
    <w:pPr>
      <w:spacing w:line="200" w:lineRule="atLeast"/>
    </w:pPr>
    <w:rPr>
      <w:rFonts w:ascii="Arial" w:hAnsi="Arial" w:eastAsia="宋体" w:cs="Times New Roman"/>
      <w:color w:val="auto"/>
    </w:rPr>
  </w:style>
  <w:style w:type="paragraph" w:customStyle="1" w:styleId="144">
    <w:name w:val="Normal Paragraph"/>
    <w:basedOn w:val="1"/>
    <w:qFormat/>
    <w:uiPriority w:val="0"/>
    <w:pPr>
      <w:widowControl/>
      <w:spacing w:before="120" w:line="360" w:lineRule="auto"/>
      <w:ind w:firstLine="425"/>
    </w:pPr>
    <w:rPr>
      <w:kern w:val="0"/>
      <w:sz w:val="24"/>
    </w:rPr>
  </w:style>
  <w:style w:type="character" w:customStyle="1" w:styleId="145">
    <w:name w:val="blue"/>
    <w:basedOn w:val="44"/>
    <w:qFormat/>
    <w:uiPriority w:val="0"/>
  </w:style>
  <w:style w:type="paragraph" w:customStyle="1" w:styleId="14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7">
    <w:name w:val="font"/>
    <w:basedOn w:val="44"/>
    <w:qFormat/>
    <w:uiPriority w:val="0"/>
  </w:style>
  <w:style w:type="character" w:customStyle="1" w:styleId="148">
    <w:name w:val="font11"/>
    <w:qFormat/>
    <w:uiPriority w:val="0"/>
    <w:rPr>
      <w:rFonts w:hint="default" w:ascii="ˎ̥" w:hAnsi="ˎ̥"/>
    </w:rPr>
  </w:style>
  <w:style w:type="paragraph" w:customStyle="1" w:styleId="1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0">
    <w:name w:val="proddescription"/>
    <w:basedOn w:val="44"/>
    <w:qFormat/>
    <w:uiPriority w:val="0"/>
  </w:style>
  <w:style w:type="character" w:customStyle="1" w:styleId="151">
    <w:name w:val="prodheadlines"/>
    <w:basedOn w:val="44"/>
    <w:qFormat/>
    <w:uiPriority w:val="0"/>
  </w:style>
  <w:style w:type="character" w:customStyle="1" w:styleId="152">
    <w:name w:val="text"/>
    <w:basedOn w:val="44"/>
    <w:qFormat/>
    <w:uiPriority w:val="0"/>
  </w:style>
  <w:style w:type="paragraph" w:customStyle="1" w:styleId="15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8">
    <w:name w:val="段落正文"/>
    <w:basedOn w:val="22"/>
    <w:qFormat/>
    <w:uiPriority w:val="0"/>
    <w:pPr>
      <w:ind w:firstLine="560" w:firstLineChars="200"/>
    </w:pPr>
    <w:rPr>
      <w:sz w:val="28"/>
    </w:rPr>
  </w:style>
  <w:style w:type="character" w:customStyle="1" w:styleId="159">
    <w:name w:val="gray6"/>
    <w:basedOn w:val="44"/>
    <w:qFormat/>
    <w:uiPriority w:val="0"/>
  </w:style>
  <w:style w:type="character" w:customStyle="1" w:styleId="160">
    <w:name w:val="style9"/>
    <w:basedOn w:val="44"/>
    <w:qFormat/>
    <w:uiPriority w:val="0"/>
  </w:style>
  <w:style w:type="paragraph" w:customStyle="1" w:styleId="16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2">
    <w:name w:val="grame"/>
    <w:basedOn w:val="44"/>
    <w:qFormat/>
    <w:uiPriority w:val="0"/>
  </w:style>
  <w:style w:type="paragraph" w:customStyle="1" w:styleId="16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Char1"/>
    <w:basedOn w:val="1"/>
    <w:qFormat/>
    <w:uiPriority w:val="0"/>
    <w:pPr>
      <w:jc w:val="left"/>
    </w:pPr>
    <w:rPr>
      <w:rFonts w:ascii="Tahoma" w:hAnsi="Tahoma"/>
      <w:sz w:val="24"/>
      <w:szCs w:val="20"/>
    </w:rPr>
  </w:style>
  <w:style w:type="paragraph" w:customStyle="1" w:styleId="165">
    <w:name w:val="编号1"/>
    <w:basedOn w:val="1"/>
    <w:qFormat/>
    <w:uiPriority w:val="0"/>
    <w:pPr>
      <w:numPr>
        <w:ilvl w:val="0"/>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16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font6"/>
    <w:basedOn w:val="1"/>
    <w:qFormat/>
    <w:uiPriority w:val="0"/>
    <w:pPr>
      <w:widowControl/>
      <w:spacing w:before="100" w:beforeAutospacing="1" w:after="100" w:afterAutospacing="1"/>
      <w:jc w:val="left"/>
    </w:pPr>
    <w:rPr>
      <w:kern w:val="0"/>
      <w:sz w:val="24"/>
    </w:rPr>
  </w:style>
  <w:style w:type="paragraph" w:customStyle="1" w:styleId="1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2">
    <w:name w:val="表格字"/>
    <w:basedOn w:val="1"/>
    <w:qFormat/>
    <w:uiPriority w:val="0"/>
    <w:pPr>
      <w:adjustRightInd w:val="0"/>
      <w:jc w:val="center"/>
    </w:pPr>
    <w:rPr>
      <w:rFonts w:ascii="宋体"/>
      <w:sz w:val="24"/>
      <w:szCs w:val="20"/>
    </w:rPr>
  </w:style>
  <w:style w:type="character" w:customStyle="1" w:styleId="173">
    <w:name w:val="样式 小三 加粗"/>
    <w:qFormat/>
    <w:uiPriority w:val="0"/>
    <w:rPr>
      <w:rFonts w:eastAsia="宋体"/>
      <w:b/>
      <w:bCs/>
      <w:sz w:val="32"/>
    </w:rPr>
  </w:style>
  <w:style w:type="paragraph" w:customStyle="1" w:styleId="1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6">
    <w:name w:val="Char Char Char"/>
    <w:basedOn w:val="1"/>
    <w:qFormat/>
    <w:uiPriority w:val="0"/>
    <w:rPr>
      <w:rFonts w:ascii="Tahoma" w:hAnsi="Tahoma"/>
      <w:sz w:val="24"/>
      <w:szCs w:val="20"/>
    </w:rPr>
  </w:style>
  <w:style w:type="paragraph" w:customStyle="1" w:styleId="17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8">
    <w:name w:val="info4"/>
    <w:basedOn w:val="44"/>
    <w:qFormat/>
    <w:uiPriority w:val="0"/>
  </w:style>
  <w:style w:type="paragraph" w:customStyle="1" w:styleId="179">
    <w:name w:val="缩进正文"/>
    <w:basedOn w:val="1"/>
    <w:link w:val="180"/>
    <w:qFormat/>
    <w:uiPriority w:val="0"/>
    <w:pPr>
      <w:ind w:firstLine="560" w:firstLineChars="200"/>
    </w:pPr>
    <w:rPr>
      <w:rFonts w:eastAsia="仿宋_GB2312" w:cs="宋体"/>
      <w:sz w:val="28"/>
      <w:szCs w:val="20"/>
    </w:rPr>
  </w:style>
  <w:style w:type="character" w:customStyle="1" w:styleId="180">
    <w:name w:val="缩进正文 Char"/>
    <w:link w:val="179"/>
    <w:qFormat/>
    <w:uiPriority w:val="0"/>
    <w:rPr>
      <w:rFonts w:eastAsia="仿宋_GB2312" w:cs="宋体"/>
      <w:kern w:val="2"/>
      <w:sz w:val="28"/>
      <w:lang w:val="en-US" w:eastAsia="zh-CN" w:bidi="ar-SA"/>
    </w:rPr>
  </w:style>
  <w:style w:type="paragraph" w:customStyle="1" w:styleId="181">
    <w:name w:val="列出段落1"/>
    <w:basedOn w:val="1"/>
    <w:qFormat/>
    <w:uiPriority w:val="0"/>
    <w:pPr>
      <w:ind w:firstLine="420" w:firstLineChars="200"/>
    </w:pPr>
    <w:rPr>
      <w:rFonts w:ascii="Calibri" w:hAnsi="Calibri" w:cs="Calibri"/>
      <w:szCs w:val="21"/>
    </w:rPr>
  </w:style>
  <w:style w:type="character" w:customStyle="1" w:styleId="182">
    <w:name w:val="批注文字 字符"/>
    <w:basedOn w:val="44"/>
    <w:link w:val="16"/>
    <w:qFormat/>
    <w:uiPriority w:val="0"/>
    <w:rPr>
      <w:rFonts w:ascii="宋体"/>
      <w:sz w:val="34"/>
    </w:rPr>
  </w:style>
  <w:style w:type="character" w:customStyle="1" w:styleId="183">
    <w:name w:val="批注主题 字符"/>
    <w:basedOn w:val="182"/>
    <w:link w:val="40"/>
    <w:qFormat/>
    <w:uiPriority w:val="0"/>
    <w:rPr>
      <w:rFonts w:ascii="宋体"/>
      <w:sz w:val="34"/>
    </w:rPr>
  </w:style>
  <w:style w:type="paragraph" w:customStyle="1" w:styleId="184">
    <w:name w:val="评价"/>
    <w:basedOn w:val="1"/>
    <w:qFormat/>
    <w:uiPriority w:val="0"/>
    <w:pPr>
      <w:spacing w:afterLines="20"/>
      <w:ind w:firstLine="1446" w:firstLineChars="200"/>
    </w:pPr>
    <w:rPr>
      <w:rFonts w:ascii="Calibri" w:hAnsi="Calibri"/>
      <w:sz w:val="24"/>
    </w:rPr>
  </w:style>
  <w:style w:type="paragraph" w:customStyle="1" w:styleId="18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6">
    <w:name w:val="alt-edited1"/>
    <w:qFormat/>
    <w:uiPriority w:val="0"/>
    <w:rPr>
      <w:color w:val="4D90F0"/>
    </w:rPr>
  </w:style>
  <w:style w:type="character" w:customStyle="1" w:styleId="187">
    <w:name w:val="body text Char1"/>
    <w:qFormat/>
    <w:uiPriority w:val="0"/>
    <w:rPr>
      <w:rFonts w:eastAsia="宋体"/>
      <w:kern w:val="2"/>
      <w:sz w:val="21"/>
      <w:lang w:val="en-US" w:eastAsia="zh-CN" w:bidi="ar-SA"/>
    </w:rPr>
  </w:style>
  <w:style w:type="character" w:customStyle="1" w:styleId="188">
    <w:name w:val="普通(网站) 字符"/>
    <w:link w:val="37"/>
    <w:qFormat/>
    <w:uiPriority w:val="99"/>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50</Pages>
  <Words>6247</Words>
  <Characters>35608</Characters>
  <Lines>296</Lines>
  <Paragraphs>83</Paragraphs>
  <TotalTime>25</TotalTime>
  <ScaleCrop>false</ScaleCrop>
  <LinksUpToDate>false</LinksUpToDate>
  <CharactersWithSpaces>41772</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2021-02-04T16:42:00Z</dcterms:created>
  <dc:creator>thsware</dc:creator>
  <cp:lastModifiedBy>WF</cp:lastModifiedBy>
  <cp:lastPrinted>2019-08-14T15:26:00Z</cp:lastPrinted>
  <dcterms:modified xsi:type="dcterms:W3CDTF">2022-03-02T06:55:16Z</dcterms:modified>
  <dc:title>招  标　文　件</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41E2893E058C4CB29AA3B4A56F2520F9</vt:lpwstr>
  </property>
</Properties>
</file>