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9DC" w:rsidRDefault="004209DC" w:rsidP="004209DC">
      <w:pPr>
        <w:pStyle w:val="2"/>
        <w:rPr>
          <w:rFonts w:ascii="新宋体" w:eastAsia="新宋体" w:hAnsi="新宋体"/>
          <w:kern w:val="44"/>
          <w:sz w:val="30"/>
          <w:szCs w:val="30"/>
        </w:rPr>
      </w:pPr>
      <w:r>
        <w:rPr>
          <w:rFonts w:ascii="新宋体" w:eastAsia="新宋体" w:hAnsi="新宋体" w:hint="eastAsia"/>
          <w:kern w:val="44"/>
          <w:sz w:val="30"/>
          <w:szCs w:val="30"/>
        </w:rPr>
        <w:t>招标项目需求</w:t>
      </w:r>
    </w:p>
    <w:p w:rsidR="004209DC" w:rsidRDefault="004209DC" w:rsidP="004209DC">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4209DC" w:rsidTr="006C25DC">
        <w:trPr>
          <w:cantSplit/>
          <w:trHeight w:val="20"/>
          <w:jc w:val="center"/>
        </w:trPr>
        <w:tc>
          <w:tcPr>
            <w:tcW w:w="827" w:type="dxa"/>
            <w:vAlign w:val="center"/>
          </w:tcPr>
          <w:p w:rsidR="004209DC" w:rsidRDefault="004209DC" w:rsidP="006C25D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4209DC" w:rsidRDefault="004209DC" w:rsidP="006C25D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4209DC" w:rsidRDefault="004209DC" w:rsidP="006C25D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4209DC" w:rsidTr="006C25DC">
        <w:trPr>
          <w:cantSplit/>
          <w:trHeight w:val="20"/>
          <w:jc w:val="center"/>
        </w:trPr>
        <w:tc>
          <w:tcPr>
            <w:tcW w:w="827" w:type="dxa"/>
            <w:vAlign w:val="center"/>
          </w:tcPr>
          <w:p w:rsidR="004209DC" w:rsidRDefault="004209DC" w:rsidP="006C25D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4209DC" w:rsidRDefault="004209DC" w:rsidP="006C25D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4209DC" w:rsidRDefault="004209DC" w:rsidP="006C25D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4209DC" w:rsidTr="006C25DC">
        <w:trPr>
          <w:cantSplit/>
          <w:trHeight w:val="20"/>
          <w:jc w:val="center"/>
        </w:trPr>
        <w:tc>
          <w:tcPr>
            <w:tcW w:w="827" w:type="dxa"/>
            <w:vAlign w:val="center"/>
          </w:tcPr>
          <w:p w:rsidR="004209DC" w:rsidRDefault="004209DC" w:rsidP="006C25D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4209DC" w:rsidRDefault="004209DC" w:rsidP="006C25D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4209DC" w:rsidRDefault="004209DC" w:rsidP="006C25D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4209DC" w:rsidTr="006C25DC">
        <w:trPr>
          <w:cantSplit/>
          <w:trHeight w:val="20"/>
          <w:jc w:val="center"/>
        </w:trPr>
        <w:tc>
          <w:tcPr>
            <w:tcW w:w="827" w:type="dxa"/>
            <w:vAlign w:val="center"/>
          </w:tcPr>
          <w:p w:rsidR="004209DC" w:rsidRDefault="004209DC" w:rsidP="006C25D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4209DC" w:rsidRDefault="004209DC" w:rsidP="006C25D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4209DC" w:rsidRDefault="004209DC" w:rsidP="006C25DC">
            <w:pPr>
              <w:spacing w:line="276" w:lineRule="auto"/>
              <w:rPr>
                <w:rFonts w:ascii="新宋体" w:eastAsia="新宋体" w:hAnsi="新宋体"/>
              </w:rPr>
            </w:pPr>
            <w:r>
              <w:rPr>
                <w:rFonts w:ascii="新宋体" w:eastAsia="新宋体" w:hAnsi="新宋体" w:hint="eastAsia"/>
              </w:rPr>
              <w:t>不允许</w:t>
            </w:r>
          </w:p>
        </w:tc>
      </w:tr>
      <w:tr w:rsidR="004209DC" w:rsidTr="006C25DC">
        <w:trPr>
          <w:cantSplit/>
          <w:trHeight w:val="20"/>
          <w:jc w:val="center"/>
        </w:trPr>
        <w:tc>
          <w:tcPr>
            <w:tcW w:w="827" w:type="dxa"/>
            <w:vAlign w:val="center"/>
          </w:tcPr>
          <w:p w:rsidR="004209DC" w:rsidRDefault="004209DC" w:rsidP="006C25D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4209DC" w:rsidRDefault="004209DC" w:rsidP="006C25D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4209DC" w:rsidRDefault="004209DC" w:rsidP="006C25D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，按照招标文件的要求提交纸质文件正本1份，副本4份，电子文件1份（WORD和PDF格式电子文档各1份）电子文档要求U盘或刻录光盘，PDF格式有签字盖章，不留密码，无病毒，不压缩，密封提交，所有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4209DC" w:rsidTr="006C25DC">
        <w:trPr>
          <w:cantSplit/>
          <w:trHeight w:val="20"/>
          <w:jc w:val="center"/>
        </w:trPr>
        <w:tc>
          <w:tcPr>
            <w:tcW w:w="827" w:type="dxa"/>
            <w:vAlign w:val="center"/>
          </w:tcPr>
          <w:p w:rsidR="004209DC" w:rsidRDefault="004209DC" w:rsidP="006C25D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4209DC" w:rsidRDefault="004209DC" w:rsidP="006C25D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4209DC" w:rsidRDefault="004209DC" w:rsidP="006C25DC">
            <w:pPr>
              <w:spacing w:line="276" w:lineRule="auto"/>
              <w:rPr>
                <w:rFonts w:ascii="新宋体" w:eastAsia="新宋体" w:hAnsi="新宋体"/>
              </w:rPr>
            </w:pPr>
            <w:r>
              <w:rPr>
                <w:rFonts w:ascii="新宋体" w:eastAsia="新宋体" w:hAnsi="新宋体" w:hint="eastAsia"/>
              </w:rPr>
              <w:t>_____万元或合同金额的_____%，缴纳方式：</w:t>
            </w:r>
          </w:p>
        </w:tc>
      </w:tr>
      <w:tr w:rsidR="004209DC" w:rsidTr="006C25DC">
        <w:trPr>
          <w:cantSplit/>
          <w:trHeight w:val="20"/>
          <w:jc w:val="center"/>
        </w:trPr>
        <w:tc>
          <w:tcPr>
            <w:tcW w:w="827" w:type="dxa"/>
            <w:vAlign w:val="center"/>
          </w:tcPr>
          <w:p w:rsidR="004209DC" w:rsidRDefault="004209DC" w:rsidP="006C25D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4209DC" w:rsidRDefault="004209DC" w:rsidP="006C25D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4209DC" w:rsidRDefault="004209DC" w:rsidP="006C25D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4209DC" w:rsidRDefault="004209DC" w:rsidP="004209D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4209DC" w:rsidRDefault="004209DC" w:rsidP="004209DC">
      <w:pPr>
        <w:rPr>
          <w:rFonts w:ascii="新宋体" w:eastAsia="新宋体" w:hAnsi="新宋体"/>
          <w:b/>
        </w:rPr>
      </w:pPr>
    </w:p>
    <w:p w:rsidR="004209DC" w:rsidRDefault="004209DC" w:rsidP="004209DC">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4209DC" w:rsidTr="006C25DC">
        <w:trPr>
          <w:jc w:val="center"/>
        </w:trPr>
        <w:tc>
          <w:tcPr>
            <w:tcW w:w="959" w:type="dxa"/>
          </w:tcPr>
          <w:p w:rsidR="004209DC" w:rsidRDefault="004209DC" w:rsidP="006C25DC">
            <w:pPr>
              <w:spacing w:line="276" w:lineRule="auto"/>
              <w:rPr>
                <w:rFonts w:ascii="新宋体" w:eastAsia="新宋体" w:hAnsi="新宋体"/>
              </w:rPr>
            </w:pPr>
            <w:r>
              <w:rPr>
                <w:rFonts w:ascii="新宋体" w:eastAsia="新宋体" w:hAnsi="新宋体" w:hint="eastAsia"/>
              </w:rPr>
              <w:t>序号</w:t>
            </w:r>
          </w:p>
        </w:tc>
        <w:tc>
          <w:tcPr>
            <w:tcW w:w="7938" w:type="dxa"/>
          </w:tcPr>
          <w:p w:rsidR="004209DC" w:rsidRDefault="004209DC" w:rsidP="006C25DC">
            <w:pPr>
              <w:spacing w:line="276" w:lineRule="auto"/>
              <w:rPr>
                <w:rFonts w:ascii="新宋体" w:eastAsia="新宋体" w:hAnsi="新宋体"/>
              </w:rPr>
            </w:pPr>
            <w:r>
              <w:rPr>
                <w:rFonts w:ascii="新宋体" w:eastAsia="新宋体" w:hAnsi="新宋体" w:hint="eastAsia"/>
              </w:rPr>
              <w:t>具体内容</w:t>
            </w:r>
          </w:p>
        </w:tc>
      </w:tr>
      <w:tr w:rsidR="004209DC" w:rsidTr="006C25DC">
        <w:trPr>
          <w:jc w:val="center"/>
        </w:trPr>
        <w:tc>
          <w:tcPr>
            <w:tcW w:w="959" w:type="dxa"/>
          </w:tcPr>
          <w:p w:rsidR="004209DC" w:rsidRDefault="004209DC" w:rsidP="006C25DC">
            <w:pPr>
              <w:spacing w:line="276" w:lineRule="auto"/>
              <w:rPr>
                <w:rFonts w:ascii="新宋体" w:eastAsia="新宋体" w:hAnsi="新宋体"/>
              </w:rPr>
            </w:pPr>
            <w:r>
              <w:rPr>
                <w:rFonts w:ascii="新宋体" w:eastAsia="新宋体" w:hAnsi="新宋体" w:hint="eastAsia"/>
              </w:rPr>
              <w:t>1</w:t>
            </w:r>
          </w:p>
        </w:tc>
        <w:tc>
          <w:tcPr>
            <w:tcW w:w="7938" w:type="dxa"/>
          </w:tcPr>
          <w:p w:rsidR="004209DC" w:rsidRDefault="004209DC" w:rsidP="006C25DC">
            <w:pPr>
              <w:spacing w:line="276" w:lineRule="auto"/>
              <w:rPr>
                <w:rFonts w:ascii="新宋体" w:eastAsia="新宋体" w:hAnsi="新宋体"/>
              </w:rPr>
            </w:pPr>
            <w:r>
              <w:rPr>
                <w:rFonts w:ascii="新宋体" w:eastAsia="新宋体" w:hAnsi="新宋体" w:hint="eastAsia"/>
              </w:rPr>
              <w:t>完全满足本项目服务期限的要求。</w:t>
            </w:r>
          </w:p>
        </w:tc>
      </w:tr>
      <w:tr w:rsidR="004209DC" w:rsidTr="006C25DC">
        <w:trPr>
          <w:jc w:val="center"/>
        </w:trPr>
        <w:tc>
          <w:tcPr>
            <w:tcW w:w="959" w:type="dxa"/>
          </w:tcPr>
          <w:p w:rsidR="004209DC" w:rsidRDefault="004209DC" w:rsidP="006C25DC">
            <w:pPr>
              <w:spacing w:line="276" w:lineRule="auto"/>
              <w:rPr>
                <w:rFonts w:ascii="新宋体" w:eastAsia="新宋体" w:hAnsi="新宋体"/>
              </w:rPr>
            </w:pPr>
            <w:r>
              <w:rPr>
                <w:rFonts w:ascii="新宋体" w:eastAsia="新宋体" w:hAnsi="新宋体" w:hint="eastAsia"/>
              </w:rPr>
              <w:t>2</w:t>
            </w:r>
          </w:p>
        </w:tc>
        <w:tc>
          <w:tcPr>
            <w:tcW w:w="7938" w:type="dxa"/>
          </w:tcPr>
          <w:p w:rsidR="004209DC" w:rsidRDefault="004209DC" w:rsidP="006C25DC">
            <w:pPr>
              <w:spacing w:line="276" w:lineRule="auto"/>
              <w:rPr>
                <w:rFonts w:ascii="新宋体" w:eastAsia="新宋体" w:hAnsi="新宋体"/>
              </w:rPr>
            </w:pPr>
          </w:p>
        </w:tc>
      </w:tr>
      <w:tr w:rsidR="004209DC" w:rsidTr="006C25DC">
        <w:trPr>
          <w:jc w:val="center"/>
        </w:trPr>
        <w:tc>
          <w:tcPr>
            <w:tcW w:w="959" w:type="dxa"/>
          </w:tcPr>
          <w:p w:rsidR="004209DC" w:rsidRDefault="004209DC" w:rsidP="006C25DC">
            <w:pPr>
              <w:spacing w:line="276" w:lineRule="auto"/>
              <w:rPr>
                <w:rFonts w:ascii="新宋体" w:eastAsia="新宋体" w:hAnsi="新宋体"/>
              </w:rPr>
            </w:pPr>
            <w:r>
              <w:rPr>
                <w:rFonts w:ascii="新宋体" w:eastAsia="新宋体" w:hAnsi="新宋体" w:hint="eastAsia"/>
              </w:rPr>
              <w:t>……</w:t>
            </w:r>
          </w:p>
        </w:tc>
        <w:tc>
          <w:tcPr>
            <w:tcW w:w="7938" w:type="dxa"/>
          </w:tcPr>
          <w:p w:rsidR="004209DC" w:rsidRDefault="004209DC" w:rsidP="006C25DC">
            <w:pPr>
              <w:spacing w:line="276" w:lineRule="auto"/>
              <w:rPr>
                <w:rFonts w:ascii="新宋体" w:eastAsia="新宋体" w:hAnsi="新宋体"/>
              </w:rPr>
            </w:pPr>
          </w:p>
        </w:tc>
      </w:tr>
    </w:tbl>
    <w:p w:rsidR="004209DC" w:rsidRDefault="004209DC" w:rsidP="004209D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4209DC" w:rsidRDefault="004209DC" w:rsidP="004209DC">
      <w:pPr>
        <w:pStyle w:val="3"/>
        <w:rPr>
          <w:rFonts w:ascii="新宋体" w:eastAsia="新宋体" w:hAnsi="新宋体"/>
          <w:kern w:val="44"/>
          <w:szCs w:val="28"/>
        </w:rPr>
      </w:pPr>
      <w:r>
        <w:rPr>
          <w:rFonts w:ascii="新宋体" w:eastAsia="新宋体" w:hAnsi="新宋体" w:hint="eastAsia"/>
          <w:kern w:val="44"/>
          <w:szCs w:val="28"/>
        </w:rPr>
        <w:t>三、项目概况</w:t>
      </w:r>
    </w:p>
    <w:p w:rsidR="004209DC" w:rsidRDefault="004209DC" w:rsidP="004209D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 人民币捌拾伍万伍仟伍佰元（855,500.00），</w:t>
      </w:r>
      <w:r>
        <w:rPr>
          <w:rFonts w:ascii="新宋体" w:eastAsia="新宋体" w:hAnsi="新宋体" w:cs="宋体"/>
          <w:szCs w:val="21"/>
        </w:rPr>
        <w:t>最高投标限价</w:t>
      </w:r>
      <w:r>
        <w:rPr>
          <w:rFonts w:ascii="新宋体" w:eastAsia="新宋体" w:hAnsi="新宋体" w:cs="宋体" w:hint="eastAsia"/>
          <w:szCs w:val="21"/>
        </w:rPr>
        <w:t>: 人民币捌拾伍万伍仟伍佰元（855,500.00）</w:t>
      </w:r>
    </w:p>
    <w:p w:rsidR="004209DC" w:rsidRDefault="004209DC" w:rsidP="004209DC">
      <w:pPr>
        <w:rPr>
          <w:rFonts w:ascii="新宋体" w:eastAsia="新宋体" w:hAnsi="新宋体" w:cs="宋体"/>
          <w:szCs w:val="21"/>
        </w:rPr>
      </w:pPr>
    </w:p>
    <w:p w:rsidR="004209DC" w:rsidRDefault="004209DC" w:rsidP="004209DC">
      <w:pPr>
        <w:spacing w:line="360" w:lineRule="auto"/>
        <w:rPr>
          <w:rFonts w:ascii="新宋体" w:eastAsia="新宋体" w:hAnsi="新宋体" w:cs="宋体"/>
          <w:szCs w:val="21"/>
        </w:rPr>
      </w:pPr>
      <w:r>
        <w:rPr>
          <w:rFonts w:ascii="新宋体" w:eastAsia="新宋体" w:hAnsi="新宋体" w:cs="宋体" w:hint="eastAsia"/>
          <w:szCs w:val="21"/>
        </w:rPr>
        <w:t>（二）项目概况: 目前我市污染源自动监控存在现场</w:t>
      </w:r>
      <w:proofErr w:type="gramStart"/>
      <w:r>
        <w:rPr>
          <w:rFonts w:ascii="新宋体" w:eastAsia="新宋体" w:hAnsi="新宋体" w:cs="宋体" w:hint="eastAsia"/>
          <w:szCs w:val="21"/>
        </w:rPr>
        <w:t>端建设</w:t>
      </w:r>
      <w:proofErr w:type="gramEnd"/>
      <w:r>
        <w:rPr>
          <w:rFonts w:ascii="新宋体" w:eastAsia="新宋体" w:hAnsi="新宋体" w:cs="宋体" w:hint="eastAsia"/>
          <w:szCs w:val="21"/>
        </w:rPr>
        <w:t>不规范，验收质量差、设备运行不稳定、运</w:t>
      </w:r>
      <w:proofErr w:type="gramStart"/>
      <w:r>
        <w:rPr>
          <w:rFonts w:ascii="新宋体" w:eastAsia="新宋体" w:hAnsi="新宋体" w:cs="宋体" w:hint="eastAsia"/>
          <w:szCs w:val="21"/>
        </w:rPr>
        <w:t>维质量</w:t>
      </w:r>
      <w:proofErr w:type="gramEnd"/>
      <w:r>
        <w:rPr>
          <w:rFonts w:ascii="新宋体" w:eastAsia="新宋体" w:hAnsi="新宋体" w:cs="宋体" w:hint="eastAsia"/>
          <w:szCs w:val="21"/>
        </w:rPr>
        <w:t>低、超标和异常数据多、监管执法困难等问题，严重影响自动监控数据的真实性和准确性，不但不能为污染源监管和执法提供支撑，还误导影响污染源管理政策的制定，增加监管执法压力，亟需采取措施加强管理，规范自动监控使用，打击弄虚作假行为。</w:t>
      </w:r>
    </w:p>
    <w:p w:rsidR="004209DC" w:rsidRDefault="004209DC" w:rsidP="004209DC">
      <w:pPr>
        <w:spacing w:line="360" w:lineRule="auto"/>
        <w:rPr>
          <w:rFonts w:ascii="新宋体" w:eastAsia="新宋体" w:hAnsi="新宋体" w:cs="宋体"/>
          <w:szCs w:val="21"/>
        </w:rPr>
      </w:pPr>
      <w:r>
        <w:rPr>
          <w:rFonts w:ascii="新宋体" w:eastAsia="新宋体" w:hAnsi="新宋体" w:cs="宋体" w:hint="eastAsia"/>
          <w:szCs w:val="21"/>
        </w:rPr>
        <w:t>根据《深圳市污染源自动监控工作方案》（</w:t>
      </w:r>
      <w:proofErr w:type="gramStart"/>
      <w:r>
        <w:rPr>
          <w:rFonts w:ascii="新宋体" w:eastAsia="新宋体" w:hAnsi="新宋体" w:cs="宋体" w:hint="eastAsia"/>
          <w:szCs w:val="21"/>
        </w:rPr>
        <w:t>深环〔2020〕</w:t>
      </w:r>
      <w:proofErr w:type="gramEnd"/>
      <w:r>
        <w:rPr>
          <w:rFonts w:ascii="新宋体" w:eastAsia="新宋体" w:hAnsi="新宋体" w:cs="宋体" w:hint="eastAsia"/>
          <w:szCs w:val="21"/>
        </w:rPr>
        <w:t>255号）有关要求，2021年制定《深圳市污染源自动监控管理办法》，并开展自动监控设备和第三方运</w:t>
      </w:r>
      <w:proofErr w:type="gramStart"/>
      <w:r>
        <w:rPr>
          <w:rFonts w:ascii="新宋体" w:eastAsia="新宋体" w:hAnsi="新宋体" w:cs="宋体" w:hint="eastAsia"/>
          <w:szCs w:val="21"/>
        </w:rPr>
        <w:t>维单位</w:t>
      </w:r>
      <w:proofErr w:type="gramEnd"/>
      <w:r>
        <w:rPr>
          <w:rFonts w:ascii="新宋体" w:eastAsia="新宋体" w:hAnsi="新宋体" w:cs="宋体" w:hint="eastAsia"/>
          <w:szCs w:val="21"/>
        </w:rPr>
        <w:t>质量核查、提高异常和超标数据处理智能化等工作，全面提高我市自行监控数据质量。</w:t>
      </w:r>
    </w:p>
    <w:p w:rsidR="004209DC" w:rsidRDefault="004209DC" w:rsidP="004209DC">
      <w:pPr>
        <w:rPr>
          <w:rFonts w:ascii="新宋体" w:eastAsia="新宋体" w:hAnsi="新宋体"/>
          <w:b/>
          <w:bCs/>
          <w:szCs w:val="21"/>
        </w:rPr>
      </w:pPr>
    </w:p>
    <w:p w:rsidR="004209DC" w:rsidRDefault="004209DC" w:rsidP="004209DC">
      <w:pPr>
        <w:pStyle w:val="3"/>
        <w:rPr>
          <w:rFonts w:ascii="新宋体" w:eastAsia="新宋体" w:hAnsi="新宋体"/>
          <w:kern w:val="44"/>
          <w:szCs w:val="28"/>
        </w:rPr>
      </w:pPr>
      <w:r>
        <w:rPr>
          <w:rFonts w:ascii="新宋体" w:eastAsia="新宋体" w:hAnsi="新宋体" w:hint="eastAsia"/>
          <w:kern w:val="44"/>
          <w:szCs w:val="28"/>
        </w:rPr>
        <w:t>四、项目技术要求</w:t>
      </w:r>
    </w:p>
    <w:p w:rsidR="004209DC" w:rsidRDefault="004209DC" w:rsidP="004209DC">
      <w:pPr>
        <w:spacing w:line="360" w:lineRule="auto"/>
        <w:ind w:firstLineChars="200" w:firstLine="420"/>
        <w:rPr>
          <w:rFonts w:ascii="新宋体" w:eastAsia="新宋体" w:hAnsi="新宋体"/>
        </w:rPr>
      </w:pPr>
      <w:r>
        <w:rPr>
          <w:rFonts w:ascii="新宋体" w:eastAsia="新宋体" w:hAnsi="新宋体" w:hint="eastAsia"/>
        </w:rPr>
        <w:t>（一）工作目标</w:t>
      </w:r>
    </w:p>
    <w:p w:rsidR="004209DC" w:rsidRDefault="004209DC" w:rsidP="004209DC">
      <w:pPr>
        <w:spacing w:line="360" w:lineRule="auto"/>
        <w:ind w:firstLineChars="200" w:firstLine="420"/>
        <w:rPr>
          <w:rFonts w:ascii="新宋体" w:eastAsia="新宋体" w:hAnsi="新宋体"/>
        </w:rPr>
      </w:pPr>
      <w:r>
        <w:rPr>
          <w:rFonts w:ascii="新宋体" w:eastAsia="新宋体" w:hAnsi="新宋体" w:hint="eastAsia"/>
        </w:rPr>
        <w:t>根据《深圳市污染源自动监控工作方案》（</w:t>
      </w:r>
      <w:proofErr w:type="gramStart"/>
      <w:r>
        <w:rPr>
          <w:rFonts w:ascii="新宋体" w:eastAsia="新宋体" w:hAnsi="新宋体" w:hint="eastAsia"/>
        </w:rPr>
        <w:t>深环〔2020〕</w:t>
      </w:r>
      <w:proofErr w:type="gramEnd"/>
      <w:r>
        <w:rPr>
          <w:rFonts w:ascii="新宋体" w:eastAsia="新宋体" w:hAnsi="新宋体" w:hint="eastAsia"/>
        </w:rPr>
        <w:t>255号）有关要求，2021年制定《深圳市污染源自动监控管理办法》，并开展自动监控设备和第三方运</w:t>
      </w:r>
      <w:proofErr w:type="gramStart"/>
      <w:r>
        <w:rPr>
          <w:rFonts w:ascii="新宋体" w:eastAsia="新宋体" w:hAnsi="新宋体" w:hint="eastAsia"/>
        </w:rPr>
        <w:t>维单位</w:t>
      </w:r>
      <w:proofErr w:type="gramEnd"/>
      <w:r>
        <w:rPr>
          <w:rFonts w:ascii="新宋体" w:eastAsia="新宋体" w:hAnsi="新宋体" w:hint="eastAsia"/>
        </w:rPr>
        <w:t>质量核查、提高异常和超标数据处理智能化等工作，全面提高我市自行监控数据质量。</w:t>
      </w:r>
    </w:p>
    <w:p w:rsidR="004209DC" w:rsidRDefault="004209DC" w:rsidP="004209DC">
      <w:pPr>
        <w:spacing w:line="360" w:lineRule="auto"/>
        <w:ind w:firstLineChars="200" w:firstLine="420"/>
        <w:rPr>
          <w:rFonts w:ascii="新宋体" w:eastAsia="新宋体" w:hAnsi="新宋体"/>
        </w:rPr>
      </w:pPr>
      <w:r>
        <w:rPr>
          <w:rFonts w:ascii="新宋体" w:eastAsia="新宋体" w:hAnsi="新宋体" w:hint="eastAsia"/>
        </w:rPr>
        <w:t>（二）项目内容</w:t>
      </w:r>
    </w:p>
    <w:p w:rsidR="004209DC" w:rsidRDefault="004209DC" w:rsidP="004209DC">
      <w:pPr>
        <w:spacing w:line="360" w:lineRule="auto"/>
        <w:ind w:firstLineChars="200" w:firstLine="420"/>
        <w:rPr>
          <w:rFonts w:ascii="新宋体" w:eastAsia="新宋体" w:hAnsi="新宋体"/>
        </w:rPr>
      </w:pPr>
      <w:r>
        <w:rPr>
          <w:rFonts w:ascii="新宋体" w:eastAsia="新宋体" w:hAnsi="新宋体" w:hint="eastAsia"/>
        </w:rPr>
        <w:t>1.选取国内3个先进省市开展学习调研，学习其在污染源自动监控政策、管理、自动化平台、监督执法等方面的先进经验，调研组5人。</w:t>
      </w:r>
    </w:p>
    <w:p w:rsidR="004209DC" w:rsidRDefault="004209DC" w:rsidP="004209DC">
      <w:pPr>
        <w:spacing w:line="360" w:lineRule="auto"/>
        <w:ind w:firstLineChars="200" w:firstLine="420"/>
        <w:rPr>
          <w:rFonts w:ascii="新宋体" w:eastAsia="新宋体" w:hAnsi="新宋体"/>
        </w:rPr>
      </w:pPr>
      <w:r>
        <w:rPr>
          <w:rFonts w:ascii="新宋体" w:eastAsia="新宋体" w:hAnsi="新宋体" w:hint="eastAsia"/>
        </w:rPr>
        <w:t>2.对全市实施污染源自动监控的企业及第三方运</w:t>
      </w:r>
      <w:proofErr w:type="gramStart"/>
      <w:r>
        <w:rPr>
          <w:rFonts w:ascii="新宋体" w:eastAsia="新宋体" w:hAnsi="新宋体" w:hint="eastAsia"/>
        </w:rPr>
        <w:t>维单位</w:t>
      </w:r>
      <w:proofErr w:type="gramEnd"/>
      <w:r>
        <w:rPr>
          <w:rFonts w:ascii="新宋体" w:eastAsia="新宋体" w:hAnsi="新宋体" w:hint="eastAsia"/>
        </w:rPr>
        <w:t>情况开展调查，抽取深圳市内实施污染源自动监控的500家企业及50家第三方运维单位，实地调研企业生产经营情况、污染防治设施运行情况、污染物排放情况、自动监控设备安装使用及管理情况，运</w:t>
      </w:r>
      <w:proofErr w:type="gramStart"/>
      <w:r>
        <w:rPr>
          <w:rFonts w:ascii="新宋体" w:eastAsia="新宋体" w:hAnsi="新宋体" w:hint="eastAsia"/>
        </w:rPr>
        <w:t>维单位</w:t>
      </w:r>
      <w:proofErr w:type="gramEnd"/>
      <w:r>
        <w:rPr>
          <w:rFonts w:ascii="新宋体" w:eastAsia="新宋体" w:hAnsi="新宋体" w:hint="eastAsia"/>
        </w:rPr>
        <w:t>基本情况、运</w:t>
      </w:r>
      <w:proofErr w:type="gramStart"/>
      <w:r>
        <w:rPr>
          <w:rFonts w:ascii="新宋体" w:eastAsia="新宋体" w:hAnsi="新宋体" w:hint="eastAsia"/>
        </w:rPr>
        <w:t>维能力</w:t>
      </w:r>
      <w:proofErr w:type="gramEnd"/>
      <w:r>
        <w:rPr>
          <w:rFonts w:ascii="新宋体" w:eastAsia="新宋体" w:hAnsi="新宋体" w:hint="eastAsia"/>
        </w:rPr>
        <w:t>及运</w:t>
      </w:r>
      <w:proofErr w:type="gramStart"/>
      <w:r>
        <w:rPr>
          <w:rFonts w:ascii="新宋体" w:eastAsia="新宋体" w:hAnsi="新宋体" w:hint="eastAsia"/>
        </w:rPr>
        <w:t>维设备</w:t>
      </w:r>
      <w:proofErr w:type="gramEnd"/>
      <w:r>
        <w:rPr>
          <w:rFonts w:ascii="新宋体" w:eastAsia="新宋体" w:hAnsi="新宋体" w:hint="eastAsia"/>
        </w:rPr>
        <w:t>运行情况、实验室设置情况等。安排2个现场调查组，每组2名技术人员，每组每天调查2个企业，开展6个月。</w:t>
      </w:r>
    </w:p>
    <w:p w:rsidR="004209DC" w:rsidRDefault="004209DC" w:rsidP="004209DC">
      <w:pPr>
        <w:spacing w:line="360" w:lineRule="auto"/>
        <w:ind w:firstLineChars="200" w:firstLine="420"/>
        <w:rPr>
          <w:rFonts w:ascii="新宋体" w:eastAsia="新宋体" w:hAnsi="新宋体"/>
        </w:rPr>
      </w:pPr>
      <w:r>
        <w:rPr>
          <w:rFonts w:ascii="新宋体" w:eastAsia="新宋体" w:hAnsi="新宋体" w:hint="eastAsia"/>
        </w:rPr>
        <w:t>3.对调研成果进行全面梳理，就污染源自动监控相关的管理对象、目标及措施开展深入分析，形成科学有效的管控指标、办法，出具《深圳市自动监控设备运行情况报告》和《深圳市自动监控第三方运维单位服务质量报告》，协助《深圳市污染源自动监控管理办法》、《深圳市污染源自动监控设备质量核查指引》、《深圳市污染源自动监控第三方运维服务单位服务质量核查细则》、《深圳市自动监控异常数据分类处理机制》等文件制度的出台。安排5名技术人员和1名高级工程师。</w:t>
      </w:r>
    </w:p>
    <w:p w:rsidR="004209DC" w:rsidRDefault="004209DC" w:rsidP="004209DC">
      <w:pPr>
        <w:spacing w:line="360" w:lineRule="auto"/>
        <w:ind w:firstLineChars="200" w:firstLine="420"/>
        <w:rPr>
          <w:rFonts w:ascii="新宋体" w:eastAsia="新宋体" w:hAnsi="新宋体"/>
        </w:rPr>
      </w:pPr>
      <w:r>
        <w:rPr>
          <w:rFonts w:ascii="新宋体" w:eastAsia="新宋体" w:hAnsi="新宋体" w:hint="eastAsia"/>
        </w:rPr>
        <w:t>4.召开5次专家咨询会，对相关成果和报告征询意见，对项目成果进行评审。每次邀请</w:t>
      </w:r>
      <w:r>
        <w:rPr>
          <w:rFonts w:ascii="新宋体" w:eastAsia="新宋体" w:hAnsi="新宋体" w:hint="eastAsia"/>
        </w:rPr>
        <w:lastRenderedPageBreak/>
        <w:t>5名专家。</w:t>
      </w:r>
    </w:p>
    <w:p w:rsidR="004209DC" w:rsidRDefault="004209DC" w:rsidP="004209DC">
      <w:pPr>
        <w:rPr>
          <w:rFonts w:ascii="新宋体" w:eastAsia="新宋体" w:hAnsi="新宋体"/>
          <w:b/>
        </w:rPr>
      </w:pPr>
    </w:p>
    <w:p w:rsidR="004209DC" w:rsidRDefault="004209DC" w:rsidP="004209DC">
      <w:pPr>
        <w:pStyle w:val="3"/>
        <w:rPr>
          <w:rFonts w:ascii="新宋体" w:eastAsia="新宋体" w:hAnsi="新宋体"/>
          <w:kern w:val="44"/>
          <w:szCs w:val="28"/>
        </w:rPr>
      </w:pPr>
      <w:r>
        <w:rPr>
          <w:rFonts w:ascii="新宋体" w:eastAsia="新宋体" w:hAnsi="新宋体" w:hint="eastAsia"/>
          <w:kern w:val="44"/>
          <w:szCs w:val="28"/>
        </w:rPr>
        <w:t>五、项目商务要求</w:t>
      </w:r>
    </w:p>
    <w:p w:rsidR="004209DC" w:rsidRDefault="004209DC" w:rsidP="004209DC">
      <w:pPr>
        <w:spacing w:line="360" w:lineRule="auto"/>
        <w:ind w:firstLineChars="200" w:firstLine="420"/>
        <w:rPr>
          <w:rFonts w:ascii="新宋体" w:eastAsia="新宋体" w:hAnsi="新宋体"/>
          <w:szCs w:val="21"/>
        </w:rPr>
      </w:pPr>
      <w:r>
        <w:rPr>
          <w:rFonts w:ascii="新宋体" w:eastAsia="新宋体" w:hAnsi="新宋体" w:hint="eastAsia"/>
          <w:szCs w:val="21"/>
        </w:rPr>
        <w:t>（一）服务期限</w:t>
      </w:r>
    </w:p>
    <w:p w:rsidR="004209DC" w:rsidRDefault="004209DC" w:rsidP="004209DC">
      <w:pPr>
        <w:spacing w:line="360" w:lineRule="auto"/>
        <w:ind w:firstLineChars="200" w:firstLine="420"/>
        <w:rPr>
          <w:rFonts w:ascii="新宋体" w:eastAsia="新宋体" w:hAnsi="新宋体"/>
          <w:szCs w:val="21"/>
        </w:rPr>
      </w:pPr>
      <w:r>
        <w:rPr>
          <w:rFonts w:ascii="新宋体" w:eastAsia="新宋体" w:hAnsi="新宋体" w:hint="eastAsia"/>
          <w:szCs w:val="21"/>
        </w:rPr>
        <w:t>项目服务时间为合同签订后至2</w:t>
      </w:r>
      <w:r>
        <w:rPr>
          <w:rFonts w:ascii="新宋体" w:eastAsia="新宋体" w:hAnsi="新宋体"/>
          <w:szCs w:val="21"/>
        </w:rPr>
        <w:t>023年3</w:t>
      </w:r>
      <w:r>
        <w:rPr>
          <w:rFonts w:ascii="新宋体" w:eastAsia="新宋体" w:hAnsi="新宋体" w:hint="eastAsia"/>
          <w:szCs w:val="21"/>
        </w:rPr>
        <w:t>月底。</w:t>
      </w:r>
    </w:p>
    <w:p w:rsidR="004209DC" w:rsidRDefault="004209DC" w:rsidP="004209DC">
      <w:pPr>
        <w:spacing w:line="360" w:lineRule="auto"/>
        <w:ind w:firstLineChars="200" w:firstLine="420"/>
        <w:rPr>
          <w:rFonts w:ascii="新宋体" w:eastAsia="新宋体" w:hAnsi="新宋体"/>
          <w:szCs w:val="21"/>
        </w:rPr>
      </w:pPr>
      <w:r>
        <w:rPr>
          <w:rFonts w:ascii="新宋体" w:eastAsia="新宋体" w:hAnsi="新宋体" w:hint="eastAsia"/>
          <w:szCs w:val="21"/>
        </w:rPr>
        <w:t>（二）项目成果</w:t>
      </w:r>
    </w:p>
    <w:p w:rsidR="004209DC" w:rsidRDefault="004209DC" w:rsidP="004209DC">
      <w:pPr>
        <w:spacing w:line="360" w:lineRule="auto"/>
        <w:ind w:firstLineChars="200" w:firstLine="420"/>
        <w:rPr>
          <w:rFonts w:ascii="新宋体" w:eastAsia="新宋体" w:hAnsi="新宋体"/>
          <w:szCs w:val="21"/>
        </w:rPr>
      </w:pPr>
      <w:r>
        <w:rPr>
          <w:rFonts w:ascii="新宋体" w:eastAsia="新宋体" w:hAnsi="新宋体" w:hint="eastAsia"/>
          <w:szCs w:val="21"/>
        </w:rPr>
        <w:t>1、《深圳市自动监控设备运行情况报告》</w:t>
      </w:r>
    </w:p>
    <w:p w:rsidR="004209DC" w:rsidRDefault="004209DC" w:rsidP="004209DC">
      <w:pPr>
        <w:spacing w:line="360" w:lineRule="auto"/>
        <w:ind w:firstLineChars="200" w:firstLine="420"/>
        <w:rPr>
          <w:rFonts w:ascii="新宋体" w:eastAsia="新宋体" w:hAnsi="新宋体"/>
          <w:szCs w:val="21"/>
        </w:rPr>
      </w:pPr>
      <w:r>
        <w:rPr>
          <w:rFonts w:ascii="新宋体" w:eastAsia="新宋体" w:hAnsi="新宋体" w:hint="eastAsia"/>
          <w:szCs w:val="21"/>
        </w:rPr>
        <w:t>2、《深圳市自动监控第三方运维单位服务质量报告》</w:t>
      </w:r>
    </w:p>
    <w:p w:rsidR="004209DC" w:rsidRDefault="004209DC" w:rsidP="004209DC">
      <w:pPr>
        <w:spacing w:line="360" w:lineRule="auto"/>
        <w:ind w:firstLineChars="200" w:firstLine="420"/>
        <w:rPr>
          <w:rFonts w:ascii="新宋体" w:eastAsia="新宋体" w:hAnsi="新宋体"/>
          <w:szCs w:val="21"/>
        </w:rPr>
      </w:pPr>
      <w:r>
        <w:rPr>
          <w:rFonts w:ascii="新宋体" w:eastAsia="新宋体" w:hAnsi="新宋体" w:hint="eastAsia"/>
          <w:szCs w:val="21"/>
        </w:rPr>
        <w:t>3、《深圳市污染源自动监控管理办法》（初稿）</w:t>
      </w:r>
    </w:p>
    <w:p w:rsidR="004209DC" w:rsidRDefault="004209DC" w:rsidP="004209DC">
      <w:pPr>
        <w:spacing w:line="360" w:lineRule="auto"/>
        <w:ind w:firstLineChars="200" w:firstLine="420"/>
        <w:rPr>
          <w:rFonts w:ascii="新宋体" w:eastAsia="新宋体" w:hAnsi="新宋体"/>
          <w:szCs w:val="21"/>
        </w:rPr>
      </w:pPr>
      <w:r>
        <w:rPr>
          <w:rFonts w:ascii="新宋体" w:eastAsia="新宋体" w:hAnsi="新宋体" w:hint="eastAsia"/>
          <w:szCs w:val="21"/>
        </w:rPr>
        <w:t>4、《深圳市污染源自动监控设备质量核查指引》</w:t>
      </w:r>
    </w:p>
    <w:p w:rsidR="004209DC" w:rsidRDefault="004209DC" w:rsidP="004209DC">
      <w:pPr>
        <w:spacing w:line="360" w:lineRule="auto"/>
        <w:ind w:firstLineChars="200" w:firstLine="420"/>
        <w:rPr>
          <w:rFonts w:ascii="新宋体" w:eastAsia="新宋体" w:hAnsi="新宋体"/>
          <w:szCs w:val="21"/>
        </w:rPr>
      </w:pPr>
      <w:r>
        <w:rPr>
          <w:rFonts w:ascii="新宋体" w:eastAsia="新宋体" w:hAnsi="新宋体" w:hint="eastAsia"/>
          <w:szCs w:val="21"/>
        </w:rPr>
        <w:t>5、《深圳市污染源自动监控第三方运维服务单位服务质量核查细则》</w:t>
      </w:r>
    </w:p>
    <w:p w:rsidR="004209DC" w:rsidRDefault="004209DC" w:rsidP="004209DC">
      <w:pPr>
        <w:spacing w:line="360" w:lineRule="auto"/>
        <w:ind w:firstLineChars="200" w:firstLine="420"/>
        <w:rPr>
          <w:rFonts w:ascii="新宋体" w:eastAsia="新宋体" w:hAnsi="新宋体"/>
          <w:szCs w:val="21"/>
        </w:rPr>
      </w:pPr>
      <w:r>
        <w:rPr>
          <w:rFonts w:ascii="新宋体" w:eastAsia="新宋体" w:hAnsi="新宋体" w:hint="eastAsia"/>
          <w:szCs w:val="21"/>
        </w:rPr>
        <w:t>6、《深圳市自动监控异常数据分类处理机制》</w:t>
      </w:r>
    </w:p>
    <w:p w:rsidR="004209DC" w:rsidRDefault="004209DC" w:rsidP="004209DC">
      <w:pPr>
        <w:spacing w:line="360" w:lineRule="auto"/>
        <w:ind w:firstLineChars="200" w:firstLine="420"/>
        <w:rPr>
          <w:rFonts w:ascii="新宋体" w:eastAsia="新宋体" w:hAnsi="新宋体"/>
          <w:szCs w:val="21"/>
        </w:rPr>
      </w:pPr>
      <w:r>
        <w:rPr>
          <w:rFonts w:ascii="新宋体" w:eastAsia="新宋体" w:hAnsi="新宋体" w:hint="eastAsia"/>
          <w:szCs w:val="21"/>
        </w:rPr>
        <w:t>（三）项目进度安排</w:t>
      </w:r>
    </w:p>
    <w:p w:rsidR="004209DC" w:rsidRDefault="004209DC" w:rsidP="004209DC">
      <w:pPr>
        <w:spacing w:line="360" w:lineRule="auto"/>
        <w:ind w:firstLineChars="200" w:firstLine="420"/>
        <w:rPr>
          <w:rFonts w:ascii="新宋体" w:eastAsia="新宋体" w:hAnsi="新宋体"/>
          <w:szCs w:val="21"/>
        </w:rPr>
      </w:pPr>
      <w:r>
        <w:rPr>
          <w:rFonts w:ascii="新宋体" w:eastAsia="新宋体" w:hAnsi="新宋体" w:hint="eastAsia"/>
          <w:szCs w:val="21"/>
        </w:rPr>
        <w:t>第一阶段：2022年</w:t>
      </w:r>
      <w:r>
        <w:rPr>
          <w:rFonts w:ascii="新宋体" w:eastAsia="新宋体" w:hAnsi="新宋体"/>
          <w:szCs w:val="21"/>
        </w:rPr>
        <w:t>1</w:t>
      </w:r>
      <w:r>
        <w:rPr>
          <w:rFonts w:ascii="新宋体" w:eastAsia="新宋体" w:hAnsi="新宋体" w:hint="eastAsia"/>
          <w:szCs w:val="21"/>
        </w:rPr>
        <w:t>-3月，到国内3个先进省市开展相关调研。</w:t>
      </w:r>
    </w:p>
    <w:p w:rsidR="004209DC" w:rsidRDefault="004209DC" w:rsidP="004209DC">
      <w:pPr>
        <w:spacing w:line="360" w:lineRule="auto"/>
        <w:ind w:firstLineChars="200" w:firstLine="420"/>
        <w:rPr>
          <w:rFonts w:ascii="新宋体" w:eastAsia="新宋体" w:hAnsi="新宋体"/>
          <w:szCs w:val="21"/>
        </w:rPr>
      </w:pPr>
      <w:r>
        <w:rPr>
          <w:rFonts w:ascii="新宋体" w:eastAsia="新宋体" w:hAnsi="新宋体" w:hint="eastAsia"/>
          <w:szCs w:val="21"/>
        </w:rPr>
        <w:t>第二阶段：2022年3-8月，对全市实施污染源自动监控的企业（500家）及第三方运维单位（50家）情况开展调查。</w:t>
      </w:r>
    </w:p>
    <w:p w:rsidR="004209DC" w:rsidRDefault="004209DC" w:rsidP="004209DC">
      <w:pPr>
        <w:spacing w:line="360" w:lineRule="auto"/>
        <w:ind w:firstLineChars="200" w:firstLine="420"/>
        <w:rPr>
          <w:rFonts w:ascii="新宋体" w:eastAsia="新宋体" w:hAnsi="新宋体"/>
          <w:szCs w:val="21"/>
        </w:rPr>
      </w:pPr>
      <w:r>
        <w:rPr>
          <w:rFonts w:ascii="新宋体" w:eastAsia="新宋体" w:hAnsi="新宋体" w:hint="eastAsia"/>
          <w:szCs w:val="21"/>
        </w:rPr>
        <w:t>第三阶段：2022年8-11月，编制《深圳市污染源自动监控设备质量核查指引》、《深圳市污染源自动监控第三方运维服务单位服务质量核查细则》、《深圳市自动监控异常数据分类处理机制》。</w:t>
      </w:r>
    </w:p>
    <w:p w:rsidR="004209DC" w:rsidRDefault="004209DC" w:rsidP="004209DC">
      <w:pPr>
        <w:spacing w:line="360" w:lineRule="auto"/>
        <w:ind w:firstLineChars="200" w:firstLine="420"/>
        <w:rPr>
          <w:rFonts w:ascii="新宋体" w:eastAsia="新宋体" w:hAnsi="新宋体"/>
          <w:szCs w:val="21"/>
        </w:rPr>
      </w:pPr>
      <w:r>
        <w:rPr>
          <w:rFonts w:ascii="新宋体" w:eastAsia="新宋体" w:hAnsi="新宋体" w:hint="eastAsia"/>
          <w:szCs w:val="21"/>
        </w:rPr>
        <w:t>第四阶段：2022年12月-2023年2月，编制《深圳市自动监控设备运行情况报告》、《深圳市自动监控第三方运维单位服务质量报告》、《深圳市污染源自动监控管理办法》（初稿）。</w:t>
      </w:r>
    </w:p>
    <w:p w:rsidR="004209DC" w:rsidRDefault="004209DC" w:rsidP="004209DC">
      <w:pPr>
        <w:spacing w:line="360" w:lineRule="auto"/>
        <w:ind w:firstLineChars="200" w:firstLine="420"/>
        <w:rPr>
          <w:rFonts w:ascii="新宋体" w:eastAsia="新宋体" w:hAnsi="新宋体"/>
          <w:szCs w:val="21"/>
        </w:rPr>
      </w:pPr>
      <w:r>
        <w:rPr>
          <w:rFonts w:ascii="新宋体" w:eastAsia="新宋体" w:hAnsi="新宋体" w:hint="eastAsia"/>
          <w:szCs w:val="21"/>
        </w:rPr>
        <w:t>第五阶段：2023年3月，汇总材料，提交项目成果。</w:t>
      </w:r>
    </w:p>
    <w:p w:rsidR="004209DC" w:rsidRDefault="004209DC" w:rsidP="004209DC">
      <w:pPr>
        <w:spacing w:line="360" w:lineRule="auto"/>
        <w:ind w:firstLineChars="200" w:firstLine="420"/>
        <w:rPr>
          <w:rFonts w:ascii="新宋体" w:eastAsia="新宋体" w:hAnsi="新宋体"/>
          <w:szCs w:val="21"/>
        </w:rPr>
      </w:pPr>
      <w:r>
        <w:rPr>
          <w:rFonts w:ascii="新宋体" w:eastAsia="新宋体" w:hAnsi="新宋体" w:hint="eastAsia"/>
          <w:szCs w:val="21"/>
        </w:rPr>
        <w:t>（四）付款方式</w:t>
      </w:r>
    </w:p>
    <w:p w:rsidR="004209DC" w:rsidRDefault="004209DC" w:rsidP="004209DC">
      <w:pPr>
        <w:spacing w:line="360" w:lineRule="auto"/>
        <w:ind w:firstLineChars="200" w:firstLine="420"/>
        <w:rPr>
          <w:rFonts w:ascii="新宋体" w:eastAsia="新宋体" w:hAnsi="新宋体"/>
          <w:szCs w:val="21"/>
        </w:rPr>
      </w:pPr>
      <w:r>
        <w:rPr>
          <w:rFonts w:ascii="新宋体" w:eastAsia="新宋体" w:hAnsi="新宋体" w:hint="eastAsia"/>
          <w:szCs w:val="21"/>
        </w:rPr>
        <w:t>财政性付款，分二次支付：合同签订后</w:t>
      </w:r>
      <w:r>
        <w:rPr>
          <w:rFonts w:ascii="新宋体" w:eastAsia="新宋体" w:hAnsi="新宋体"/>
          <w:szCs w:val="21"/>
        </w:rPr>
        <w:t>10</w:t>
      </w:r>
      <w:r>
        <w:rPr>
          <w:rFonts w:ascii="新宋体" w:eastAsia="新宋体" w:hAnsi="新宋体" w:hint="eastAsia"/>
          <w:szCs w:val="21"/>
        </w:rPr>
        <w:t>个工作日支付合同总价款的</w:t>
      </w:r>
      <w:r>
        <w:rPr>
          <w:rFonts w:ascii="新宋体" w:eastAsia="新宋体" w:hAnsi="新宋体"/>
          <w:szCs w:val="21"/>
        </w:rPr>
        <w:t>70%</w:t>
      </w:r>
      <w:r>
        <w:rPr>
          <w:rFonts w:ascii="新宋体" w:eastAsia="新宋体" w:hAnsi="新宋体" w:hint="eastAsia"/>
          <w:szCs w:val="21"/>
        </w:rPr>
        <w:t>；提交全部项目成果且验收合格后支付合同总价款的</w:t>
      </w:r>
      <w:r>
        <w:rPr>
          <w:rFonts w:ascii="新宋体" w:eastAsia="新宋体" w:hAnsi="新宋体"/>
          <w:szCs w:val="21"/>
        </w:rPr>
        <w:t>30%</w:t>
      </w:r>
      <w:r>
        <w:rPr>
          <w:rFonts w:ascii="新宋体" w:eastAsia="新宋体" w:hAnsi="新宋体" w:hint="eastAsia"/>
          <w:szCs w:val="21"/>
        </w:rPr>
        <w:t>。</w:t>
      </w:r>
    </w:p>
    <w:p w:rsidR="004209DC" w:rsidRDefault="004209DC" w:rsidP="004209DC">
      <w:pPr>
        <w:spacing w:line="360" w:lineRule="auto"/>
        <w:ind w:firstLineChars="200" w:firstLine="420"/>
        <w:rPr>
          <w:rFonts w:ascii="新宋体" w:eastAsia="新宋体" w:hAnsi="新宋体"/>
          <w:szCs w:val="21"/>
        </w:rPr>
      </w:pPr>
      <w:r>
        <w:rPr>
          <w:rFonts w:ascii="新宋体" w:eastAsia="新宋体" w:hAnsi="新宋体" w:hint="eastAsia"/>
          <w:szCs w:val="21"/>
        </w:rPr>
        <w:t>（五）验收要求</w:t>
      </w:r>
    </w:p>
    <w:p w:rsidR="004209DC" w:rsidRDefault="004209DC" w:rsidP="004209DC">
      <w:pPr>
        <w:spacing w:line="360" w:lineRule="auto"/>
        <w:ind w:firstLineChars="200" w:firstLine="420"/>
        <w:rPr>
          <w:rFonts w:ascii="新宋体" w:eastAsia="新宋体" w:hAnsi="新宋体"/>
          <w:szCs w:val="21"/>
        </w:rPr>
      </w:pPr>
      <w:r>
        <w:rPr>
          <w:rFonts w:ascii="新宋体" w:eastAsia="新宋体" w:hAnsi="新宋体" w:hint="eastAsia"/>
          <w:szCs w:val="21"/>
        </w:rPr>
        <w:t>项目承担单位须完成合同规定的所有技术要求和成果报告，并通过专家评审和采购人行政验收。</w:t>
      </w:r>
    </w:p>
    <w:p w:rsidR="004209DC" w:rsidRDefault="004209DC" w:rsidP="004209D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（六）人员要求</w:t>
      </w:r>
    </w:p>
    <w:p w:rsidR="004209DC" w:rsidRDefault="004209DC" w:rsidP="004209DC">
      <w:pPr>
        <w:spacing w:line="360" w:lineRule="auto"/>
        <w:ind w:firstLineChars="200" w:firstLine="420"/>
        <w:rPr>
          <w:rFonts w:ascii="新宋体" w:eastAsia="新宋体" w:hAnsi="新宋体"/>
          <w:szCs w:val="21"/>
        </w:rPr>
      </w:pPr>
      <w:r>
        <w:rPr>
          <w:rFonts w:ascii="新宋体" w:eastAsia="新宋体" w:hAnsi="新宋体" w:hint="eastAsia"/>
          <w:szCs w:val="21"/>
        </w:rPr>
        <w:t>为保证项目的顺利进行，中标人需组织一支由具有丰富经验的团队来开展此项目，项目负责人需要有丰富的统筹经验。项目组人员，分工明确，责任到人，同时还应互相合作，严格按照各项规章制度、工作流程开展工作。</w:t>
      </w:r>
    </w:p>
    <w:p w:rsidR="004209DC" w:rsidRDefault="004209DC" w:rsidP="004209DC">
      <w:pPr>
        <w:spacing w:line="360" w:lineRule="auto"/>
        <w:ind w:firstLineChars="200" w:firstLine="420"/>
        <w:rPr>
          <w:rFonts w:ascii="新宋体" w:eastAsia="新宋体" w:hAnsi="新宋体"/>
          <w:szCs w:val="21"/>
        </w:rPr>
      </w:pPr>
      <w:r>
        <w:rPr>
          <w:rFonts w:ascii="新宋体" w:eastAsia="新宋体" w:hAnsi="新宋体" w:hint="eastAsia"/>
          <w:szCs w:val="21"/>
        </w:rPr>
        <w:t>（七）培训要求</w:t>
      </w:r>
    </w:p>
    <w:p w:rsidR="004209DC" w:rsidRDefault="004209DC" w:rsidP="004209DC">
      <w:pPr>
        <w:spacing w:line="360" w:lineRule="auto"/>
        <w:ind w:firstLineChars="200" w:firstLine="420"/>
        <w:rPr>
          <w:rFonts w:ascii="新宋体" w:eastAsia="新宋体" w:hAnsi="新宋体"/>
          <w:szCs w:val="21"/>
        </w:rPr>
      </w:pPr>
      <w:r>
        <w:rPr>
          <w:rFonts w:ascii="新宋体" w:eastAsia="新宋体" w:hAnsi="新宋体" w:hint="eastAsia"/>
          <w:szCs w:val="21"/>
        </w:rPr>
        <w:t>中标人需组织所有参与此项工作的人员进行项目技术培训，确保参与人员能满足相关工作技术要求，保证高质量完成任务。</w:t>
      </w:r>
    </w:p>
    <w:p w:rsidR="004209DC" w:rsidRDefault="004209DC" w:rsidP="004209DC">
      <w:pPr>
        <w:spacing w:line="360" w:lineRule="auto"/>
        <w:ind w:firstLineChars="200" w:firstLine="420"/>
        <w:rPr>
          <w:rFonts w:ascii="新宋体" w:eastAsia="新宋体" w:hAnsi="新宋体"/>
          <w:szCs w:val="21"/>
        </w:rPr>
      </w:pPr>
      <w:r>
        <w:rPr>
          <w:rFonts w:ascii="新宋体" w:eastAsia="新宋体" w:hAnsi="新宋体" w:hint="eastAsia"/>
          <w:szCs w:val="21"/>
        </w:rPr>
        <w:t>（八）售后服务期限、内容和要求</w:t>
      </w:r>
    </w:p>
    <w:p w:rsidR="004209DC" w:rsidRDefault="004209DC" w:rsidP="004209DC">
      <w:pPr>
        <w:spacing w:line="360" w:lineRule="auto"/>
        <w:ind w:firstLineChars="200" w:firstLine="420"/>
        <w:rPr>
          <w:rFonts w:ascii="新宋体" w:eastAsia="新宋体" w:hAnsi="新宋体"/>
          <w:szCs w:val="21"/>
        </w:rPr>
      </w:pPr>
      <w:r>
        <w:rPr>
          <w:rFonts w:ascii="新宋体" w:eastAsia="新宋体" w:hAnsi="新宋体" w:hint="eastAsia"/>
          <w:szCs w:val="21"/>
        </w:rPr>
        <w:t>售后服务期限为</w:t>
      </w:r>
      <w:r>
        <w:rPr>
          <w:rFonts w:ascii="新宋体" w:eastAsia="新宋体" w:hAnsi="新宋体"/>
          <w:szCs w:val="21"/>
        </w:rPr>
        <w:t>1</w:t>
      </w:r>
      <w:r>
        <w:rPr>
          <w:rFonts w:ascii="新宋体" w:eastAsia="新宋体" w:hAnsi="新宋体" w:hint="eastAsia"/>
          <w:szCs w:val="21"/>
        </w:rPr>
        <w:t>年。</w:t>
      </w:r>
    </w:p>
    <w:p w:rsidR="004209DC" w:rsidRDefault="004209DC" w:rsidP="004209DC">
      <w:pPr>
        <w:spacing w:line="360" w:lineRule="auto"/>
        <w:ind w:firstLineChars="200" w:firstLine="420"/>
        <w:rPr>
          <w:rFonts w:ascii="新宋体" w:eastAsia="新宋体" w:hAnsi="新宋体"/>
          <w:szCs w:val="21"/>
        </w:rPr>
      </w:pPr>
      <w:r>
        <w:rPr>
          <w:rFonts w:ascii="新宋体" w:eastAsia="新宋体" w:hAnsi="新宋体" w:hint="eastAsia"/>
          <w:szCs w:val="21"/>
        </w:rPr>
        <w:t>在售后服务期限内提供项目成果内容相关的咨询和技术支持等服务。</w:t>
      </w:r>
    </w:p>
    <w:p w:rsidR="004209DC" w:rsidRDefault="004209DC" w:rsidP="004209DC">
      <w:pPr>
        <w:spacing w:line="360" w:lineRule="auto"/>
        <w:ind w:firstLineChars="200" w:firstLine="420"/>
        <w:rPr>
          <w:rFonts w:ascii="新宋体" w:eastAsia="新宋体" w:hAnsi="新宋体"/>
          <w:szCs w:val="21"/>
        </w:rPr>
      </w:pPr>
      <w:r>
        <w:rPr>
          <w:rFonts w:ascii="新宋体" w:eastAsia="新宋体" w:hAnsi="新宋体" w:hint="eastAsia"/>
          <w:szCs w:val="21"/>
        </w:rPr>
        <w:t>包含以下内容：</w:t>
      </w:r>
    </w:p>
    <w:p w:rsidR="004209DC" w:rsidRDefault="004209DC" w:rsidP="004209D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）．专员咨询服务：安排技术专员为本项目提供售后咨询服务，保证采购人在工作日内能及时联系到技术专员；如人员需要调整应及时通知采购人；</w:t>
      </w:r>
    </w:p>
    <w:p w:rsidR="004209DC" w:rsidRDefault="004209DC" w:rsidP="004209D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）．其他支持服务：中标人应配合采购人进行与本项目相关的合理技术服务工作。</w:t>
      </w:r>
    </w:p>
    <w:p w:rsidR="004209DC" w:rsidRDefault="004209DC" w:rsidP="004209DC">
      <w:pPr>
        <w:pStyle w:val="3"/>
        <w:spacing w:line="360" w:lineRule="auto"/>
        <w:rPr>
          <w:rFonts w:ascii="新宋体" w:eastAsia="新宋体" w:hAnsi="新宋体"/>
          <w:kern w:val="44"/>
          <w:sz w:val="21"/>
          <w:szCs w:val="21"/>
        </w:rPr>
      </w:pPr>
      <w:r>
        <w:rPr>
          <w:rFonts w:ascii="新宋体" w:eastAsia="新宋体" w:hAnsi="新宋体" w:hint="eastAsia"/>
          <w:kern w:val="44"/>
          <w:sz w:val="21"/>
          <w:szCs w:val="21"/>
        </w:rPr>
        <w:t>六、投标报价</w:t>
      </w:r>
    </w:p>
    <w:p w:rsidR="004209DC" w:rsidRDefault="004209DC" w:rsidP="004209D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4209DC" w:rsidRDefault="004209DC" w:rsidP="004209D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209DC" w:rsidRDefault="004209DC" w:rsidP="004209D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4209DC" w:rsidRDefault="004209DC" w:rsidP="004209D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4209DC" w:rsidRDefault="004209DC" w:rsidP="004209D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w:t>
      </w:r>
      <w:bookmarkStart w:id="2" w:name="_GoBack"/>
      <w:bookmarkEnd w:id="2"/>
      <w:r>
        <w:rPr>
          <w:rFonts w:ascii="新宋体" w:eastAsia="新宋体" w:hAnsi="新宋体" w:cs="宋体" w:hint="eastAsia"/>
          <w:szCs w:val="21"/>
        </w:rPr>
        <w:t>、道路及任何其它足以影响投标报价的情况，任何因</w:t>
      </w:r>
      <w:r>
        <w:rPr>
          <w:rFonts w:ascii="新宋体" w:eastAsia="新宋体" w:hAnsi="新宋体" w:cs="宋体" w:hint="eastAsia"/>
          <w:szCs w:val="21"/>
        </w:rPr>
        <w:lastRenderedPageBreak/>
        <w:t>忽视或误解项目情况而导致的索赔或服务期限延长申请将不获批准。</w:t>
      </w:r>
    </w:p>
    <w:p w:rsidR="004209DC" w:rsidRDefault="004209DC" w:rsidP="004209D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DE1EAD" w:rsidRPr="004209DC" w:rsidRDefault="004209DC"/>
    <w:sectPr w:rsidR="00DE1EAD" w:rsidRPr="004209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9DC" w:rsidRDefault="004209DC" w:rsidP="004209DC">
      <w:r>
        <w:separator/>
      </w:r>
    </w:p>
  </w:endnote>
  <w:endnote w:type="continuationSeparator" w:id="0">
    <w:p w:rsidR="004209DC" w:rsidRDefault="004209DC" w:rsidP="0042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9DC" w:rsidRDefault="004209DC" w:rsidP="004209DC">
      <w:r>
        <w:separator/>
      </w:r>
    </w:p>
  </w:footnote>
  <w:footnote w:type="continuationSeparator" w:id="0">
    <w:p w:rsidR="004209DC" w:rsidRDefault="004209DC" w:rsidP="00420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BA6"/>
    <w:rsid w:val="00231F82"/>
    <w:rsid w:val="004209DC"/>
    <w:rsid w:val="00676BA6"/>
    <w:rsid w:val="00DB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9DC"/>
    <w:pPr>
      <w:widowControl w:val="0"/>
      <w:jc w:val="both"/>
    </w:pPr>
    <w:rPr>
      <w:rFonts w:ascii="Times New Roman" w:eastAsia="宋体" w:hAnsi="Times New Roman" w:cs="Times New Roman"/>
      <w:szCs w:val="24"/>
    </w:rPr>
  </w:style>
  <w:style w:type="paragraph" w:styleId="2">
    <w:name w:val="heading 2"/>
    <w:basedOn w:val="3"/>
    <w:next w:val="4"/>
    <w:link w:val="2Char"/>
    <w:qFormat/>
    <w:rsid w:val="004209DC"/>
    <w:pPr>
      <w:adjustRightInd w:val="0"/>
      <w:jc w:val="center"/>
      <w:textAlignment w:val="baseline"/>
      <w:outlineLvl w:val="1"/>
    </w:pPr>
    <w:rPr>
      <w:kern w:val="0"/>
      <w:sz w:val="24"/>
      <w:szCs w:val="20"/>
    </w:rPr>
  </w:style>
  <w:style w:type="paragraph" w:styleId="3">
    <w:name w:val="heading 3"/>
    <w:basedOn w:val="4"/>
    <w:next w:val="a"/>
    <w:link w:val="3Char1"/>
    <w:qFormat/>
    <w:rsid w:val="004209DC"/>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4209D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09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209DC"/>
    <w:rPr>
      <w:sz w:val="18"/>
      <w:szCs w:val="18"/>
    </w:rPr>
  </w:style>
  <w:style w:type="paragraph" w:styleId="a4">
    <w:name w:val="footer"/>
    <w:basedOn w:val="a"/>
    <w:link w:val="Char0"/>
    <w:uiPriority w:val="99"/>
    <w:unhideWhenUsed/>
    <w:rsid w:val="004209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209DC"/>
    <w:rPr>
      <w:sz w:val="18"/>
      <w:szCs w:val="18"/>
    </w:rPr>
  </w:style>
  <w:style w:type="character" w:customStyle="1" w:styleId="2Char">
    <w:name w:val="标题 2 Char"/>
    <w:basedOn w:val="a0"/>
    <w:link w:val="2"/>
    <w:qFormat/>
    <w:rsid w:val="004209DC"/>
    <w:rPr>
      <w:rFonts w:ascii="宋体" w:eastAsia="宋体" w:hAnsi="宋体" w:cs="Times New Roman"/>
      <w:b/>
      <w:bCs/>
      <w:kern w:val="0"/>
      <w:sz w:val="24"/>
      <w:szCs w:val="20"/>
    </w:rPr>
  </w:style>
  <w:style w:type="character" w:customStyle="1" w:styleId="3Char">
    <w:name w:val="标题 3 Char"/>
    <w:basedOn w:val="a0"/>
    <w:uiPriority w:val="9"/>
    <w:semiHidden/>
    <w:rsid w:val="004209DC"/>
    <w:rPr>
      <w:rFonts w:ascii="Times New Roman" w:eastAsia="宋体" w:hAnsi="Times New Roman" w:cs="Times New Roman"/>
      <w:b/>
      <w:bCs/>
      <w:sz w:val="32"/>
      <w:szCs w:val="32"/>
    </w:rPr>
  </w:style>
  <w:style w:type="character" w:customStyle="1" w:styleId="3Char1">
    <w:name w:val="标题 3 Char1"/>
    <w:link w:val="3"/>
    <w:qFormat/>
    <w:rsid w:val="004209DC"/>
    <w:rPr>
      <w:rFonts w:ascii="宋体" w:eastAsia="宋体" w:hAnsi="宋体" w:cs="Times New Roman"/>
      <w:b/>
      <w:bCs/>
      <w:sz w:val="28"/>
      <w:szCs w:val="32"/>
    </w:rPr>
  </w:style>
  <w:style w:type="character" w:customStyle="1" w:styleId="4Char">
    <w:name w:val="标题 4 Char"/>
    <w:basedOn w:val="a0"/>
    <w:link w:val="4"/>
    <w:uiPriority w:val="9"/>
    <w:semiHidden/>
    <w:rsid w:val="004209DC"/>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9DC"/>
    <w:pPr>
      <w:widowControl w:val="0"/>
      <w:jc w:val="both"/>
    </w:pPr>
    <w:rPr>
      <w:rFonts w:ascii="Times New Roman" w:eastAsia="宋体" w:hAnsi="Times New Roman" w:cs="Times New Roman"/>
      <w:szCs w:val="24"/>
    </w:rPr>
  </w:style>
  <w:style w:type="paragraph" w:styleId="2">
    <w:name w:val="heading 2"/>
    <w:basedOn w:val="3"/>
    <w:next w:val="4"/>
    <w:link w:val="2Char"/>
    <w:qFormat/>
    <w:rsid w:val="004209DC"/>
    <w:pPr>
      <w:adjustRightInd w:val="0"/>
      <w:jc w:val="center"/>
      <w:textAlignment w:val="baseline"/>
      <w:outlineLvl w:val="1"/>
    </w:pPr>
    <w:rPr>
      <w:kern w:val="0"/>
      <w:sz w:val="24"/>
      <w:szCs w:val="20"/>
    </w:rPr>
  </w:style>
  <w:style w:type="paragraph" w:styleId="3">
    <w:name w:val="heading 3"/>
    <w:basedOn w:val="4"/>
    <w:next w:val="a"/>
    <w:link w:val="3Char1"/>
    <w:qFormat/>
    <w:rsid w:val="004209DC"/>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4209D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09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209DC"/>
    <w:rPr>
      <w:sz w:val="18"/>
      <w:szCs w:val="18"/>
    </w:rPr>
  </w:style>
  <w:style w:type="paragraph" w:styleId="a4">
    <w:name w:val="footer"/>
    <w:basedOn w:val="a"/>
    <w:link w:val="Char0"/>
    <w:uiPriority w:val="99"/>
    <w:unhideWhenUsed/>
    <w:rsid w:val="004209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209DC"/>
    <w:rPr>
      <w:sz w:val="18"/>
      <w:szCs w:val="18"/>
    </w:rPr>
  </w:style>
  <w:style w:type="character" w:customStyle="1" w:styleId="2Char">
    <w:name w:val="标题 2 Char"/>
    <w:basedOn w:val="a0"/>
    <w:link w:val="2"/>
    <w:qFormat/>
    <w:rsid w:val="004209DC"/>
    <w:rPr>
      <w:rFonts w:ascii="宋体" w:eastAsia="宋体" w:hAnsi="宋体" w:cs="Times New Roman"/>
      <w:b/>
      <w:bCs/>
      <w:kern w:val="0"/>
      <w:sz w:val="24"/>
      <w:szCs w:val="20"/>
    </w:rPr>
  </w:style>
  <w:style w:type="character" w:customStyle="1" w:styleId="3Char">
    <w:name w:val="标题 3 Char"/>
    <w:basedOn w:val="a0"/>
    <w:uiPriority w:val="9"/>
    <w:semiHidden/>
    <w:rsid w:val="004209DC"/>
    <w:rPr>
      <w:rFonts w:ascii="Times New Roman" w:eastAsia="宋体" w:hAnsi="Times New Roman" w:cs="Times New Roman"/>
      <w:b/>
      <w:bCs/>
      <w:sz w:val="32"/>
      <w:szCs w:val="32"/>
    </w:rPr>
  </w:style>
  <w:style w:type="character" w:customStyle="1" w:styleId="3Char1">
    <w:name w:val="标题 3 Char1"/>
    <w:link w:val="3"/>
    <w:qFormat/>
    <w:rsid w:val="004209DC"/>
    <w:rPr>
      <w:rFonts w:ascii="宋体" w:eastAsia="宋体" w:hAnsi="宋体" w:cs="Times New Roman"/>
      <w:b/>
      <w:bCs/>
      <w:sz w:val="28"/>
      <w:szCs w:val="32"/>
    </w:rPr>
  </w:style>
  <w:style w:type="character" w:customStyle="1" w:styleId="4Char">
    <w:name w:val="标题 4 Char"/>
    <w:basedOn w:val="a0"/>
    <w:link w:val="4"/>
    <w:uiPriority w:val="9"/>
    <w:semiHidden/>
    <w:rsid w:val="004209DC"/>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2021-11-16T03:02:00Z</dcterms:created>
  <dcterms:modified xsi:type="dcterms:W3CDTF">2021-11-16T03:03:00Z</dcterms:modified>
</cp:coreProperties>
</file>