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E5" w:rsidRDefault="008C08E5" w:rsidP="008C08E5">
      <w:pPr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0"/>
          <w:szCs w:val="30"/>
        </w:rPr>
      </w:pPr>
      <w:bookmarkStart w:id="0" w:name="_Toc4660207"/>
      <w:r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第二章 </w:t>
      </w:r>
      <w:bookmarkEnd w:id="0"/>
      <w:r>
        <w:rPr>
          <w:rFonts w:ascii="新宋体" w:eastAsia="新宋体" w:hAnsi="新宋体" w:cs="Arial" w:hint="eastAsia"/>
          <w:b/>
          <w:bCs/>
          <w:sz w:val="30"/>
          <w:szCs w:val="30"/>
        </w:rPr>
        <w:t>竞价采购需求明细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87"/>
        <w:gridCol w:w="1389"/>
        <w:gridCol w:w="2311"/>
        <w:gridCol w:w="1082"/>
        <w:gridCol w:w="1082"/>
        <w:gridCol w:w="1571"/>
      </w:tblGrid>
      <w:tr w:rsidR="008C08E5" w:rsidRPr="00195D65" w:rsidTr="00032A58">
        <w:tc>
          <w:tcPr>
            <w:tcW w:w="637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编号</w:t>
            </w:r>
          </w:p>
        </w:tc>
        <w:tc>
          <w:tcPr>
            <w:tcW w:w="81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产品名称</w:t>
            </w:r>
          </w:p>
        </w:tc>
        <w:tc>
          <w:tcPr>
            <w:tcW w:w="1356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型号规格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数量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单位</w:t>
            </w:r>
          </w:p>
        </w:tc>
        <w:tc>
          <w:tcPr>
            <w:tcW w:w="923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备注</w:t>
            </w:r>
          </w:p>
        </w:tc>
      </w:tr>
      <w:tr w:rsidR="008C08E5" w:rsidRPr="00195D65" w:rsidTr="00032A58">
        <w:tc>
          <w:tcPr>
            <w:tcW w:w="637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1</w:t>
            </w:r>
          </w:p>
        </w:tc>
        <w:tc>
          <w:tcPr>
            <w:tcW w:w="815" w:type="pct"/>
            <w:vAlign w:val="center"/>
          </w:tcPr>
          <w:p w:rsidR="008C08E5" w:rsidRPr="00626C44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626C44">
              <w:rPr>
                <w:rFonts w:ascii="新宋体" w:eastAsia="新宋体" w:hAnsi="新宋体" w:hint="eastAsia"/>
                <w:szCs w:val="21"/>
              </w:rPr>
              <w:t>JAV-H3Q会议白板</w:t>
            </w:r>
          </w:p>
        </w:tc>
        <w:tc>
          <w:tcPr>
            <w:tcW w:w="1356" w:type="pct"/>
            <w:vAlign w:val="center"/>
          </w:tcPr>
          <w:p w:rsidR="008C08E5" w:rsidRPr="00626C44" w:rsidRDefault="008C08E5" w:rsidP="00032A5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 w:rsidRPr="00626C44">
              <w:rPr>
                <w:rFonts w:ascii="新宋体" w:eastAsia="新宋体" w:hAnsi="新宋体" w:hint="eastAsia"/>
                <w:szCs w:val="21"/>
              </w:rPr>
              <w:t>尺寸：100寸</w:t>
            </w:r>
            <w:r w:rsidRPr="00626C44">
              <w:rPr>
                <w:rFonts w:ascii="新宋体" w:eastAsia="新宋体" w:hAnsi="新宋体" w:hint="eastAsia"/>
                <w:szCs w:val="21"/>
              </w:rPr>
              <w:br/>
              <w:t>分辨率：3840（H）×2160（V）</w:t>
            </w:r>
            <w:r w:rsidRPr="00626C44">
              <w:rPr>
                <w:rFonts w:ascii="新宋体" w:eastAsia="新宋体" w:hAnsi="新宋体" w:hint="eastAsia"/>
                <w:szCs w:val="21"/>
              </w:rPr>
              <w:br/>
              <w:t>配8代OPS（i7-8GB-256GB）</w:t>
            </w:r>
            <w:r w:rsidRPr="00626C44">
              <w:rPr>
                <w:rFonts w:ascii="新宋体" w:eastAsia="新宋体" w:hAnsi="新宋体" w:hint="eastAsia"/>
                <w:szCs w:val="21"/>
              </w:rPr>
              <w:br/>
              <w:t>配移动支架（落地带上下托盘型）</w:t>
            </w:r>
          </w:p>
        </w:tc>
        <w:tc>
          <w:tcPr>
            <w:tcW w:w="635" w:type="pct"/>
            <w:vAlign w:val="center"/>
          </w:tcPr>
          <w:p w:rsidR="008C08E5" w:rsidRPr="00626C44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626C44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635" w:type="pct"/>
            <w:vAlign w:val="center"/>
          </w:tcPr>
          <w:p w:rsidR="008C08E5" w:rsidRPr="00626C44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626C44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923" w:type="pct"/>
            <w:vAlign w:val="center"/>
          </w:tcPr>
          <w:p w:rsidR="008C08E5" w:rsidRPr="00626C44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626C44">
              <w:rPr>
                <w:rFonts w:ascii="新宋体" w:eastAsia="新宋体" w:hAnsi="新宋体" w:hint="eastAsia"/>
                <w:szCs w:val="21"/>
              </w:rPr>
              <w:t>配ops</w:t>
            </w:r>
            <w:r w:rsidRPr="00626C44">
              <w:rPr>
                <w:rFonts w:ascii="新宋体" w:eastAsia="新宋体" w:hAnsi="新宋体" w:hint="eastAsia"/>
                <w:szCs w:val="21"/>
              </w:rPr>
              <w:br/>
              <w:t>配移动支架</w:t>
            </w:r>
          </w:p>
        </w:tc>
      </w:tr>
      <w:tr w:rsidR="008C08E5" w:rsidRPr="00195D65" w:rsidTr="00032A58">
        <w:tc>
          <w:tcPr>
            <w:tcW w:w="637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2</w:t>
            </w:r>
          </w:p>
        </w:tc>
        <w:tc>
          <w:tcPr>
            <w:tcW w:w="815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华为会议</w:t>
            </w:r>
            <w:r w:rsidRPr="00195D65">
              <w:rPr>
                <w:rFonts w:ascii="新宋体" w:eastAsia="新宋体" w:hAnsi="新宋体" w:hint="eastAsia"/>
                <w:szCs w:val="21"/>
              </w:rPr>
              <w:t>端 TE40</w:t>
            </w:r>
          </w:p>
        </w:tc>
        <w:tc>
          <w:tcPr>
            <w:tcW w:w="1356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华为会议终端TE40-1080P30</w:t>
            </w:r>
            <w:r w:rsidRPr="00195D65">
              <w:rPr>
                <w:rFonts w:ascii="新宋体" w:eastAsia="新宋体" w:hAnsi="新宋体" w:hint="eastAsia"/>
                <w:szCs w:val="21"/>
              </w:rPr>
              <w:br/>
              <w:t>配VPC600-C摄像头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923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配VPC600摄像头</w:t>
            </w:r>
          </w:p>
        </w:tc>
      </w:tr>
      <w:tr w:rsidR="008C08E5" w:rsidRPr="00195D65" w:rsidTr="00032A58">
        <w:tc>
          <w:tcPr>
            <w:tcW w:w="637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3</w:t>
            </w:r>
          </w:p>
        </w:tc>
        <w:tc>
          <w:tcPr>
            <w:tcW w:w="815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华为会议</w:t>
            </w:r>
            <w:r w:rsidRPr="00195D65">
              <w:rPr>
                <w:rFonts w:ascii="新宋体" w:eastAsia="新宋体" w:hAnsi="新宋体" w:hint="eastAsia"/>
                <w:szCs w:val="21"/>
              </w:rPr>
              <w:t>端 TE30</w:t>
            </w:r>
          </w:p>
        </w:tc>
        <w:tc>
          <w:tcPr>
            <w:tcW w:w="1356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华为会议终端 TE30-1080p30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923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　</w:t>
            </w:r>
          </w:p>
        </w:tc>
      </w:tr>
      <w:tr w:rsidR="008C08E5" w:rsidRPr="00195D65" w:rsidTr="00032A58">
        <w:tc>
          <w:tcPr>
            <w:tcW w:w="637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4</w:t>
            </w:r>
          </w:p>
        </w:tc>
        <w:tc>
          <w:tcPr>
            <w:tcW w:w="815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华为全向麦克风</w:t>
            </w:r>
          </w:p>
        </w:tc>
        <w:tc>
          <w:tcPr>
            <w:tcW w:w="1356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华为VPM220全向智能阵列麦克风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台</w:t>
            </w:r>
          </w:p>
        </w:tc>
        <w:tc>
          <w:tcPr>
            <w:tcW w:w="923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　</w:t>
            </w:r>
          </w:p>
        </w:tc>
      </w:tr>
      <w:tr w:rsidR="008C08E5" w:rsidRPr="00195D65" w:rsidTr="00032A58">
        <w:tc>
          <w:tcPr>
            <w:tcW w:w="637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6</w:t>
            </w:r>
          </w:p>
        </w:tc>
        <w:tc>
          <w:tcPr>
            <w:tcW w:w="815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为HD-AI麦克风线</w:t>
            </w:r>
          </w:p>
        </w:tc>
        <w:tc>
          <w:tcPr>
            <w:tcW w:w="1356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VPM220麦克风线 15米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条</w:t>
            </w:r>
          </w:p>
        </w:tc>
        <w:tc>
          <w:tcPr>
            <w:tcW w:w="923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　</w:t>
            </w:r>
          </w:p>
        </w:tc>
      </w:tr>
      <w:tr w:rsidR="008C08E5" w:rsidRPr="00195D65" w:rsidTr="00032A58">
        <w:tc>
          <w:tcPr>
            <w:tcW w:w="637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>7</w:t>
            </w:r>
          </w:p>
        </w:tc>
        <w:tc>
          <w:tcPr>
            <w:tcW w:w="815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华为TE</w:t>
            </w:r>
            <w:r>
              <w:rPr>
                <w:rFonts w:ascii="新宋体" w:eastAsia="新宋体" w:hAnsi="新宋体" w:hint="eastAsia"/>
                <w:szCs w:val="21"/>
              </w:rPr>
              <w:t>系列终端全</w:t>
            </w:r>
            <w:r w:rsidRPr="00195D65">
              <w:rPr>
                <w:rFonts w:ascii="新宋体" w:eastAsia="新宋体" w:hAnsi="新宋体" w:hint="eastAsia"/>
                <w:szCs w:val="21"/>
              </w:rPr>
              <w:t>Mini-MCU多</w:t>
            </w:r>
            <w:proofErr w:type="gramStart"/>
            <w:r w:rsidRPr="00195D65">
              <w:rPr>
                <w:rFonts w:ascii="新宋体" w:eastAsia="新宋体" w:hAnsi="新宋体" w:hint="eastAsia"/>
                <w:szCs w:val="21"/>
              </w:rPr>
              <w:t>点软件</w:t>
            </w:r>
            <w:proofErr w:type="gramEnd"/>
            <w:r w:rsidRPr="00195D65">
              <w:rPr>
                <w:rFonts w:ascii="新宋体" w:eastAsia="新宋体" w:hAnsi="新宋体" w:hint="eastAsia"/>
                <w:szCs w:val="21"/>
              </w:rPr>
              <w:t>升级许可</w:t>
            </w:r>
          </w:p>
        </w:tc>
        <w:tc>
          <w:tcPr>
            <w:tcW w:w="1356" w:type="pct"/>
            <w:vAlign w:val="center"/>
          </w:tcPr>
          <w:p w:rsidR="008C08E5" w:rsidRPr="00195D65" w:rsidRDefault="008C08E5" w:rsidP="00032A58">
            <w:pPr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适用于TE40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635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195D65">
              <w:rPr>
                <w:rFonts w:ascii="新宋体" w:eastAsia="新宋体" w:hAnsi="新宋体" w:hint="eastAsia"/>
                <w:szCs w:val="21"/>
              </w:rPr>
              <w:t>项</w:t>
            </w:r>
          </w:p>
        </w:tc>
        <w:tc>
          <w:tcPr>
            <w:tcW w:w="923" w:type="pct"/>
            <w:vAlign w:val="center"/>
          </w:tcPr>
          <w:p w:rsidR="008C08E5" w:rsidRPr="00195D65" w:rsidRDefault="008C08E5" w:rsidP="00032A58">
            <w:pPr>
              <w:jc w:val="center"/>
              <w:rPr>
                <w:rFonts w:ascii="新宋体" w:eastAsia="新宋体" w:hAnsi="新宋体" w:cs="宋体"/>
                <w:b/>
                <w:bCs/>
                <w:szCs w:val="21"/>
              </w:rPr>
            </w:pPr>
            <w:r w:rsidRPr="00195D65"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　</w:t>
            </w:r>
          </w:p>
        </w:tc>
      </w:tr>
    </w:tbl>
    <w:p w:rsidR="008C08E5" w:rsidRPr="00195D65" w:rsidRDefault="008C08E5" w:rsidP="008C08E5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/>
          <w:b/>
          <w:szCs w:val="21"/>
        </w:rPr>
      </w:pPr>
    </w:p>
    <w:p w:rsidR="008C08E5" w:rsidRDefault="008C08E5" w:rsidP="008C08E5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/>
          <w:b/>
          <w:bCs/>
          <w:szCs w:val="21"/>
        </w:rPr>
      </w:pPr>
      <w:r w:rsidRPr="002A73BC">
        <w:rPr>
          <w:rFonts w:ascii="新宋体" w:eastAsia="新宋体" w:hAnsi="新宋体" w:cs="Arial" w:hint="eastAsia"/>
          <w:b/>
          <w:bCs/>
          <w:szCs w:val="21"/>
        </w:rPr>
        <w:t>项目服务期限：</w:t>
      </w:r>
    </w:p>
    <w:p w:rsidR="008C08E5" w:rsidRPr="002A73BC" w:rsidRDefault="008C08E5" w:rsidP="008C08E5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/>
          <w:bCs/>
          <w:szCs w:val="21"/>
        </w:rPr>
      </w:pPr>
      <w:r>
        <w:rPr>
          <w:rFonts w:ascii="新宋体" w:eastAsia="新宋体" w:hAnsi="新宋体" w:cs="Arial" w:hint="eastAsia"/>
          <w:bCs/>
          <w:szCs w:val="21"/>
        </w:rPr>
        <w:t>交货期限：</w:t>
      </w:r>
      <w:r w:rsidRPr="002A73BC">
        <w:rPr>
          <w:rFonts w:ascii="新宋体" w:eastAsia="新宋体" w:hAnsi="新宋体" w:cs="Arial" w:hint="eastAsia"/>
          <w:bCs/>
          <w:szCs w:val="21"/>
        </w:rPr>
        <w:t>合同签订生效20日内乙方将合格产品送到甲方指定的交货地，并为甲方完成现场安装、软件部署及使用培训。</w:t>
      </w:r>
    </w:p>
    <w:p w:rsidR="008C08E5" w:rsidRPr="002A73BC" w:rsidRDefault="008C08E5" w:rsidP="008C08E5">
      <w:pPr>
        <w:adjustRightInd w:val="0"/>
        <w:snapToGrid w:val="0"/>
        <w:spacing w:line="360" w:lineRule="auto"/>
        <w:jc w:val="left"/>
        <w:outlineLvl w:val="0"/>
        <w:rPr>
          <w:rFonts w:ascii="新宋体" w:eastAsia="新宋体" w:hAnsi="新宋体" w:cs="Arial"/>
          <w:b/>
          <w:bCs/>
          <w:color w:val="FF0000"/>
          <w:szCs w:val="21"/>
        </w:rPr>
      </w:pPr>
      <w:r w:rsidRPr="000511A7">
        <w:rPr>
          <w:rFonts w:hint="eastAsia"/>
        </w:rPr>
        <w:t>免费保修期限：</w:t>
      </w:r>
      <w:r w:rsidRPr="002A73BC">
        <w:rPr>
          <w:rFonts w:ascii="新宋体" w:eastAsia="新宋体" w:hAnsi="新宋体" w:cs="Arial" w:hint="eastAsia"/>
          <w:bCs/>
          <w:szCs w:val="21"/>
        </w:rPr>
        <w:t>所供产品硬件设备乙方将按照国家统一的电子产品售后服务标准，承诺三年保修；质保期内乙方提供无偿维修、保养服务；质保期满，乙方提供有偿维修、保养服务。质保期内硬件产品提供上门维修、保养。质保期内设备出现故障，乙方未能及时维修的，甲方有权聘请第三方予以维修，所产生的费用由乙方承担。</w:t>
      </w:r>
    </w:p>
    <w:p w:rsidR="005478C9" w:rsidRPr="008C08E5" w:rsidRDefault="005478C9">
      <w:bookmarkStart w:id="1" w:name="_GoBack"/>
      <w:bookmarkEnd w:id="1"/>
    </w:p>
    <w:sectPr w:rsidR="005478C9" w:rsidRPr="008C08E5" w:rsidSect="0054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E5" w:rsidRDefault="008C08E5" w:rsidP="008C08E5">
      <w:r>
        <w:separator/>
      </w:r>
    </w:p>
  </w:endnote>
  <w:endnote w:type="continuationSeparator" w:id="0">
    <w:p w:rsidR="008C08E5" w:rsidRDefault="008C08E5" w:rsidP="008C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E5" w:rsidRDefault="008C08E5" w:rsidP="008C08E5">
      <w:r>
        <w:separator/>
      </w:r>
    </w:p>
  </w:footnote>
  <w:footnote w:type="continuationSeparator" w:id="0">
    <w:p w:rsidR="008C08E5" w:rsidRDefault="008C08E5" w:rsidP="008C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8C3"/>
    <w:rsid w:val="005478C9"/>
    <w:rsid w:val="008C08E5"/>
    <w:rsid w:val="00D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8E5"/>
    <w:rPr>
      <w:sz w:val="18"/>
      <w:szCs w:val="18"/>
    </w:rPr>
  </w:style>
  <w:style w:type="table" w:styleId="a5">
    <w:name w:val="Table Grid"/>
    <w:basedOn w:val="a1"/>
    <w:uiPriority w:val="59"/>
    <w:qFormat/>
    <w:rsid w:val="008C08E5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</cp:lastModifiedBy>
  <cp:revision>2</cp:revision>
  <dcterms:created xsi:type="dcterms:W3CDTF">2019-09-30T02:02:00Z</dcterms:created>
  <dcterms:modified xsi:type="dcterms:W3CDTF">2021-11-10T08:56:00Z</dcterms:modified>
</cp:coreProperties>
</file>