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AFC" w:rsidRDefault="00723AFC">
      <w:pPr>
        <w:tabs>
          <w:tab w:val="left" w:pos="142"/>
        </w:tabs>
        <w:snapToGrid w:val="0"/>
        <w:spacing w:line="360" w:lineRule="auto"/>
        <w:ind w:left="284" w:rightChars="-27" w:right="-57"/>
        <w:rPr>
          <w:rFonts w:ascii="Arial" w:hAnsi="Arial" w:cs="Arial"/>
          <w:kern w:val="0"/>
          <w:sz w:val="20"/>
          <w:szCs w:val="20"/>
        </w:rPr>
      </w:pPr>
    </w:p>
    <w:p w:rsidR="00723AFC" w:rsidRDefault="00064DB3">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rsidR="00723AFC" w:rsidRDefault="00723AFC">
      <w:pPr>
        <w:rPr>
          <w:rFonts w:ascii="Calibri" w:hAnsi="Calibri"/>
          <w:szCs w:val="22"/>
        </w:rPr>
      </w:pPr>
    </w:p>
    <w:p w:rsidR="00723AFC" w:rsidRDefault="00723AFC">
      <w:pPr>
        <w:rPr>
          <w:rFonts w:ascii="Calibri" w:hAnsi="Calibri"/>
          <w:szCs w:val="22"/>
        </w:rPr>
      </w:pPr>
    </w:p>
    <w:p w:rsidR="00723AFC" w:rsidRDefault="00064DB3">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rsidR="00723AFC" w:rsidRDefault="00723AFC">
      <w:pPr>
        <w:spacing w:line="360" w:lineRule="auto"/>
        <w:ind w:firstLineChars="200" w:firstLine="480"/>
        <w:rPr>
          <w:kern w:val="0"/>
          <w:sz w:val="24"/>
        </w:rPr>
      </w:pPr>
      <w:bookmarkStart w:id="0" w:name="_Hlk520380463"/>
    </w:p>
    <w:p w:rsidR="00723AFC" w:rsidRDefault="00064DB3">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项目名称：深圳市人民检察院内控体系及信息化系统建设项目</w:t>
      </w:r>
    </w:p>
    <w:p w:rsidR="00723AFC" w:rsidRDefault="00064DB3">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项目编号：</w:t>
      </w:r>
      <w:r>
        <w:rPr>
          <w:rFonts w:ascii="华文中宋" w:eastAsia="华文中宋" w:hAnsi="华文中宋"/>
          <w:sz w:val="32"/>
          <w:szCs w:val="32"/>
        </w:rPr>
        <w:t>RNX2020190ZC-SZJCY</w:t>
      </w:r>
    </w:p>
    <w:p w:rsidR="00723AFC" w:rsidRDefault="00064DB3">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招标方式：公开招标</w:t>
      </w:r>
    </w:p>
    <w:p w:rsidR="00723AFC" w:rsidRDefault="00064DB3">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采购人名称：深圳市人民检察院</w:t>
      </w:r>
    </w:p>
    <w:p w:rsidR="00723AFC" w:rsidRDefault="00723AFC"/>
    <w:bookmarkEnd w:id="0"/>
    <w:p w:rsidR="00723AFC" w:rsidRDefault="00723AFC">
      <w:pPr>
        <w:rPr>
          <w:rFonts w:ascii="Calibri" w:hAnsi="Calibri"/>
          <w:szCs w:val="22"/>
        </w:rPr>
      </w:pPr>
    </w:p>
    <w:p w:rsidR="00723AFC" w:rsidRDefault="00723AFC">
      <w:pPr>
        <w:rPr>
          <w:rFonts w:ascii="Calibri" w:hAnsi="Calibri"/>
          <w:szCs w:val="22"/>
        </w:rPr>
      </w:pPr>
    </w:p>
    <w:p w:rsidR="00723AFC" w:rsidRDefault="00723AFC">
      <w:pPr>
        <w:rPr>
          <w:rFonts w:ascii="Calibri" w:hAnsi="Calibri"/>
          <w:szCs w:val="22"/>
        </w:rPr>
      </w:pPr>
    </w:p>
    <w:p w:rsidR="00723AFC" w:rsidRDefault="00723AFC">
      <w:pPr>
        <w:rPr>
          <w:rFonts w:ascii="Calibri" w:hAnsi="Calibri"/>
          <w:szCs w:val="22"/>
        </w:rPr>
      </w:pPr>
    </w:p>
    <w:p w:rsidR="00723AFC" w:rsidRDefault="00723AFC">
      <w:pPr>
        <w:rPr>
          <w:rFonts w:ascii="Calibri" w:hAnsi="Calibri"/>
          <w:szCs w:val="22"/>
        </w:rPr>
      </w:pPr>
    </w:p>
    <w:p w:rsidR="00723AFC" w:rsidRDefault="00723AFC">
      <w:pPr>
        <w:rPr>
          <w:rFonts w:ascii="Calibri" w:hAnsi="Calibri"/>
          <w:szCs w:val="22"/>
        </w:rPr>
      </w:pPr>
    </w:p>
    <w:p w:rsidR="00723AFC" w:rsidRDefault="00723AFC">
      <w:pPr>
        <w:rPr>
          <w:rFonts w:ascii="Calibri" w:hAnsi="Calibri"/>
          <w:szCs w:val="22"/>
        </w:rPr>
      </w:pPr>
    </w:p>
    <w:p w:rsidR="00723AFC" w:rsidRDefault="00723AFC">
      <w:pPr>
        <w:rPr>
          <w:rFonts w:ascii="Calibri" w:hAnsi="Calibri"/>
          <w:szCs w:val="22"/>
        </w:rPr>
      </w:pPr>
    </w:p>
    <w:p w:rsidR="00723AFC" w:rsidRDefault="00064DB3">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rsidR="00723AFC" w:rsidRDefault="00064DB3">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二〇二〇年</w:t>
      </w:r>
    </w:p>
    <w:p w:rsidR="00723AFC" w:rsidRDefault="00064DB3">
      <w:pPr>
        <w:spacing w:line="360" w:lineRule="auto"/>
        <w:jc w:val="center"/>
        <w:rPr>
          <w:rFonts w:ascii="华文中宋" w:eastAsia="华文中宋" w:hAnsi="华文中宋"/>
          <w:sz w:val="30"/>
          <w:szCs w:val="30"/>
        </w:rPr>
      </w:pPr>
      <w:r>
        <w:rPr>
          <w:rFonts w:ascii="华文中宋" w:eastAsia="华文中宋" w:hAnsi="华文中宋" w:hint="eastAsia"/>
          <w:sz w:val="30"/>
          <w:szCs w:val="30"/>
        </w:rPr>
        <w:lastRenderedPageBreak/>
        <w:t>警示条款</w:t>
      </w:r>
    </w:p>
    <w:p w:rsidR="00723AFC" w:rsidRDefault="00064DB3" w:rsidP="00E0246F">
      <w:pPr>
        <w:spacing w:line="432" w:lineRule="auto"/>
        <w:ind w:firstLineChars="177" w:firstLine="425"/>
        <w:rPr>
          <w:rFonts w:ascii="黑体" w:eastAsia="黑体" w:hAnsi="黑体"/>
          <w:sz w:val="24"/>
        </w:rPr>
      </w:pPr>
      <w:r>
        <w:rPr>
          <w:rFonts w:ascii="黑体" w:eastAsia="黑体" w:hAnsi="黑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黑体" w:eastAsia="黑体" w:hAnsi="黑体" w:hint="eastAsia"/>
          <w:sz w:val="24"/>
        </w:rPr>
        <w:t>分之二十</w:t>
      </w:r>
      <w:proofErr w:type="gramEnd"/>
      <w:r>
        <w:rPr>
          <w:rFonts w:ascii="黑体" w:eastAsia="黑体" w:hAnsi="黑体" w:hint="eastAsia"/>
          <w:sz w:val="24"/>
        </w:rPr>
        <w:t>以下的罚款；情节严重的，取消其参与本市政府采购资格，处以采购金额千分之二十以上千</w:t>
      </w:r>
      <w:proofErr w:type="gramStart"/>
      <w:r>
        <w:rPr>
          <w:rFonts w:ascii="黑体" w:eastAsia="黑体" w:hAnsi="黑体" w:hint="eastAsia"/>
          <w:sz w:val="24"/>
        </w:rPr>
        <w:t>分之三十</w:t>
      </w:r>
      <w:proofErr w:type="gramEnd"/>
      <w:r>
        <w:rPr>
          <w:rFonts w:ascii="黑体" w:eastAsia="黑体" w:hAnsi="黑体" w:hint="eastAsia"/>
          <w:sz w:val="24"/>
        </w:rPr>
        <w:t>以下的罚款，并由市场监管部门依法吊销其营业执照；给他人造成损失的，依法承担赔偿责任；构成犯罪的，依法追究刑事责任：</w:t>
      </w:r>
    </w:p>
    <w:p w:rsidR="00723AFC" w:rsidRDefault="00064DB3">
      <w:pPr>
        <w:spacing w:line="432" w:lineRule="auto"/>
        <w:rPr>
          <w:rFonts w:ascii="黑体" w:eastAsia="黑体" w:hAnsi="黑体"/>
          <w:sz w:val="24"/>
        </w:rPr>
      </w:pPr>
      <w:r>
        <w:rPr>
          <w:rFonts w:ascii="黑体" w:eastAsia="黑体" w:hAnsi="黑体" w:hint="eastAsia"/>
          <w:sz w:val="24"/>
        </w:rPr>
        <w:t xml:space="preserve">  （一）在采购活动中应当回避而未回避的；</w:t>
      </w:r>
    </w:p>
    <w:p w:rsidR="00723AFC" w:rsidRDefault="00064DB3">
      <w:pPr>
        <w:spacing w:line="432" w:lineRule="auto"/>
        <w:rPr>
          <w:rFonts w:ascii="黑体" w:eastAsia="黑体" w:hAnsi="黑体"/>
          <w:sz w:val="24"/>
        </w:rPr>
      </w:pPr>
      <w:r>
        <w:rPr>
          <w:rFonts w:ascii="黑体" w:eastAsia="黑体" w:hAnsi="黑体" w:hint="eastAsia"/>
          <w:sz w:val="24"/>
        </w:rPr>
        <w:t xml:space="preserve">  （二）未按本条例规定签订、履行采购合同，造成严重后果的；</w:t>
      </w:r>
    </w:p>
    <w:p w:rsidR="00723AFC" w:rsidRDefault="00064DB3">
      <w:pPr>
        <w:spacing w:line="432" w:lineRule="auto"/>
        <w:rPr>
          <w:rFonts w:ascii="黑体" w:eastAsia="黑体" w:hAnsi="黑体"/>
          <w:sz w:val="24"/>
        </w:rPr>
      </w:pPr>
      <w:r>
        <w:rPr>
          <w:rFonts w:ascii="黑体" w:eastAsia="黑体" w:hAnsi="黑体" w:hint="eastAsia"/>
          <w:sz w:val="24"/>
        </w:rPr>
        <w:t xml:space="preserve">  （三）隐瞒真实情况，提供虚假资料的；</w:t>
      </w:r>
    </w:p>
    <w:p w:rsidR="00723AFC" w:rsidRDefault="00064DB3">
      <w:pPr>
        <w:spacing w:line="432" w:lineRule="auto"/>
        <w:rPr>
          <w:rFonts w:ascii="黑体" w:eastAsia="黑体" w:hAnsi="黑体"/>
          <w:sz w:val="24"/>
        </w:rPr>
      </w:pPr>
      <w:r>
        <w:rPr>
          <w:rFonts w:ascii="黑体" w:eastAsia="黑体" w:hAnsi="黑体" w:hint="eastAsia"/>
          <w:sz w:val="24"/>
        </w:rPr>
        <w:t xml:space="preserve">  （四）以非法手段排斥其他供应商参与竞争的；</w:t>
      </w:r>
    </w:p>
    <w:p w:rsidR="00723AFC" w:rsidRDefault="00064DB3">
      <w:pPr>
        <w:spacing w:line="432" w:lineRule="auto"/>
        <w:rPr>
          <w:rFonts w:ascii="黑体" w:eastAsia="黑体" w:hAnsi="黑体"/>
          <w:sz w:val="24"/>
        </w:rPr>
      </w:pPr>
      <w:r>
        <w:rPr>
          <w:rFonts w:ascii="黑体" w:eastAsia="黑体" w:hAnsi="黑体" w:hint="eastAsia"/>
          <w:sz w:val="24"/>
        </w:rPr>
        <w:t xml:space="preserve">  （五）与其他采购参加人串通投标的；</w:t>
      </w:r>
    </w:p>
    <w:p w:rsidR="00723AFC" w:rsidRDefault="00064DB3">
      <w:pPr>
        <w:spacing w:line="432" w:lineRule="auto"/>
        <w:rPr>
          <w:rFonts w:ascii="黑体" w:eastAsia="黑体" w:hAnsi="黑体"/>
          <w:sz w:val="24"/>
        </w:rPr>
      </w:pPr>
      <w:r>
        <w:rPr>
          <w:rFonts w:ascii="黑体" w:eastAsia="黑体" w:hAnsi="黑体" w:hint="eastAsia"/>
          <w:sz w:val="24"/>
        </w:rPr>
        <w:t xml:space="preserve">  （六）恶意投诉的；</w:t>
      </w:r>
    </w:p>
    <w:p w:rsidR="00723AFC" w:rsidRDefault="00064DB3">
      <w:pPr>
        <w:spacing w:line="432" w:lineRule="auto"/>
        <w:rPr>
          <w:rFonts w:ascii="黑体" w:eastAsia="黑体" w:hAnsi="黑体"/>
          <w:sz w:val="24"/>
        </w:rPr>
      </w:pPr>
      <w:r>
        <w:rPr>
          <w:rFonts w:ascii="黑体" w:eastAsia="黑体" w:hAnsi="黑体" w:hint="eastAsia"/>
          <w:sz w:val="24"/>
        </w:rPr>
        <w:t xml:space="preserve">  （七）向采购项目相关人行贿或者提供其他不当利益的；</w:t>
      </w:r>
    </w:p>
    <w:p w:rsidR="00723AFC" w:rsidRDefault="00064DB3">
      <w:pPr>
        <w:spacing w:line="432" w:lineRule="auto"/>
        <w:rPr>
          <w:rFonts w:ascii="黑体" w:eastAsia="黑体" w:hAnsi="黑体"/>
          <w:sz w:val="24"/>
        </w:rPr>
      </w:pPr>
      <w:r>
        <w:rPr>
          <w:rFonts w:ascii="黑体" w:eastAsia="黑体" w:hAnsi="黑体" w:hint="eastAsia"/>
          <w:sz w:val="24"/>
        </w:rPr>
        <w:t xml:space="preserve">  （八）阻碍、抗拒主管部门监督检查的；</w:t>
      </w:r>
    </w:p>
    <w:p w:rsidR="00723AFC" w:rsidRDefault="00064DB3">
      <w:pPr>
        <w:spacing w:line="432" w:lineRule="auto"/>
        <w:rPr>
          <w:rFonts w:ascii="黑体" w:eastAsia="黑体" w:hAnsi="黑体"/>
          <w:sz w:val="24"/>
        </w:rPr>
      </w:pPr>
      <w:r>
        <w:rPr>
          <w:rFonts w:ascii="黑体" w:eastAsia="黑体" w:hAnsi="黑体" w:hint="eastAsia"/>
          <w:sz w:val="24"/>
        </w:rPr>
        <w:t xml:space="preserve">  （九）其他违反本条例规定的行为。</w:t>
      </w:r>
    </w:p>
    <w:p w:rsidR="00723AFC" w:rsidRDefault="00064DB3" w:rsidP="00E0246F">
      <w:pPr>
        <w:spacing w:line="432" w:lineRule="auto"/>
        <w:ind w:firstLineChars="177" w:firstLine="425"/>
        <w:rPr>
          <w:rFonts w:ascii="黑体" w:eastAsia="黑体" w:hAnsi="黑体"/>
          <w:sz w:val="24"/>
        </w:rPr>
      </w:pPr>
      <w:r>
        <w:rPr>
          <w:rFonts w:ascii="黑体" w:eastAsia="黑体" w:hAnsi="黑体" w:hint="eastAsia"/>
          <w:sz w:val="24"/>
        </w:rPr>
        <w:t>二、根据《深圳市财政局关于明确政府采购保证金管理工作的通知》（深</w:t>
      </w:r>
      <w:proofErr w:type="gramStart"/>
      <w:r>
        <w:rPr>
          <w:rFonts w:ascii="黑体" w:eastAsia="黑体" w:hAnsi="黑体" w:hint="eastAsia"/>
          <w:sz w:val="24"/>
        </w:rPr>
        <w:t>财购[</w:t>
      </w:r>
      <w:proofErr w:type="gramEnd"/>
      <w:r>
        <w:rPr>
          <w:rFonts w:ascii="黑体" w:eastAsia="黑体" w:hAnsi="黑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rsidR="00723AFC" w:rsidRDefault="00064DB3">
      <w:pPr>
        <w:spacing w:line="432" w:lineRule="auto"/>
        <w:rPr>
          <w:rFonts w:ascii="黑体" w:eastAsia="黑体" w:hAnsi="黑体"/>
          <w:sz w:val="24"/>
        </w:rPr>
      </w:pPr>
      <w:r>
        <w:rPr>
          <w:rFonts w:ascii="黑体" w:eastAsia="黑体" w:hAnsi="黑体"/>
          <w:sz w:val="24"/>
        </w:rPr>
        <w:t>（一）投标截止后，撤销投标的；</w:t>
      </w:r>
    </w:p>
    <w:p w:rsidR="00723AFC" w:rsidRDefault="00064DB3">
      <w:pPr>
        <w:spacing w:line="432" w:lineRule="auto"/>
        <w:rPr>
          <w:rFonts w:ascii="黑体" w:eastAsia="黑体" w:hAnsi="黑体"/>
          <w:sz w:val="24"/>
        </w:rPr>
      </w:pPr>
      <w:r>
        <w:rPr>
          <w:rFonts w:ascii="黑体" w:eastAsia="黑体" w:hAnsi="黑体"/>
          <w:sz w:val="24"/>
        </w:rPr>
        <w:t xml:space="preserve">　　（二）中标后无正当理由未在规定期限内签订合同的；</w:t>
      </w:r>
    </w:p>
    <w:p w:rsidR="00723AFC" w:rsidRDefault="00064DB3">
      <w:pPr>
        <w:spacing w:line="432" w:lineRule="auto"/>
        <w:rPr>
          <w:rFonts w:ascii="黑体" w:eastAsia="黑体" w:hAnsi="黑体"/>
          <w:sz w:val="24"/>
        </w:rPr>
      </w:pPr>
      <w:r>
        <w:rPr>
          <w:rFonts w:ascii="黑体" w:eastAsia="黑体" w:hAnsi="黑体"/>
          <w:sz w:val="24"/>
        </w:rPr>
        <w:t xml:space="preserve">　　（三）将中标项目转让给他人、或者在投标文件中未说明且未经采购人、采购招标机构同意，将中标项目分包给他人的；</w:t>
      </w:r>
    </w:p>
    <w:p w:rsidR="00723AFC" w:rsidRDefault="00064DB3">
      <w:pPr>
        <w:spacing w:line="432" w:lineRule="auto"/>
        <w:ind w:firstLine="480"/>
        <w:rPr>
          <w:rFonts w:ascii="黑体" w:eastAsia="黑体" w:hAnsi="黑体"/>
          <w:sz w:val="24"/>
        </w:rPr>
      </w:pPr>
      <w:r>
        <w:rPr>
          <w:rFonts w:ascii="黑体" w:eastAsia="黑体" w:hAnsi="黑体"/>
          <w:sz w:val="24"/>
        </w:rPr>
        <w:t>（四）拒绝履行合同义务的</w:t>
      </w:r>
      <w:r>
        <w:rPr>
          <w:rFonts w:ascii="黑体" w:eastAsia="黑体" w:hAnsi="黑体" w:hint="eastAsia"/>
          <w:sz w:val="24"/>
        </w:rPr>
        <w:t>。</w:t>
      </w:r>
    </w:p>
    <w:p w:rsidR="00723AFC" w:rsidRDefault="00064DB3">
      <w:pPr>
        <w:widowControl/>
        <w:spacing w:after="100" w:afterAutospacing="1"/>
        <w:ind w:firstLineChars="200" w:firstLine="600"/>
        <w:jc w:val="center"/>
        <w:rPr>
          <w:rFonts w:ascii="华文中宋" w:eastAsia="华文中宋" w:hAnsi="华文中宋"/>
          <w:kern w:val="0"/>
          <w:sz w:val="30"/>
          <w:szCs w:val="30"/>
        </w:rPr>
      </w:pPr>
      <w:r>
        <w:rPr>
          <w:rFonts w:ascii="华文中宋" w:eastAsia="华文中宋" w:hAnsi="华文中宋" w:hint="eastAsia"/>
          <w:kern w:val="0"/>
          <w:sz w:val="30"/>
          <w:szCs w:val="30"/>
        </w:rPr>
        <w:lastRenderedPageBreak/>
        <w:t>招标文件信息</w:t>
      </w:r>
    </w:p>
    <w:p w:rsidR="00723AFC" w:rsidRDefault="00064DB3">
      <w:pPr>
        <w:widowControl/>
        <w:spacing w:after="100" w:afterAutospacing="1"/>
        <w:rPr>
          <w:rFonts w:ascii="新宋体" w:eastAsia="新宋体" w:hAnsi="新宋体"/>
        </w:rPr>
      </w:pPr>
      <w:r>
        <w:rPr>
          <w:rFonts w:ascii="新宋体" w:eastAsia="新宋体" w:hAnsi="新宋体"/>
        </w:rPr>
        <w:t xml:space="preserve">项目编号：RNX2020190ZC-SZJCY </w:t>
      </w:r>
    </w:p>
    <w:p w:rsidR="00723AFC" w:rsidRDefault="00064DB3">
      <w:pPr>
        <w:widowControl/>
        <w:spacing w:after="100" w:afterAutospacing="1"/>
        <w:rPr>
          <w:rFonts w:ascii="新宋体" w:eastAsia="新宋体" w:hAnsi="新宋体"/>
        </w:rPr>
      </w:pPr>
      <w:r>
        <w:rPr>
          <w:rFonts w:ascii="新宋体" w:eastAsia="新宋体" w:hAnsi="新宋体"/>
        </w:rPr>
        <w:t>项目名称：</w:t>
      </w:r>
      <w:r>
        <w:rPr>
          <w:rFonts w:ascii="新宋体" w:eastAsia="新宋体" w:hAnsi="新宋体" w:hint="eastAsia"/>
        </w:rPr>
        <w:t>深圳市人民检察院内控体系及信息化系统建设项目</w:t>
      </w:r>
      <w:r>
        <w:rPr>
          <w:rFonts w:ascii="新宋体" w:eastAsia="新宋体" w:hAnsi="新宋体"/>
        </w:rPr>
        <w:t xml:space="preserve">  </w:t>
      </w:r>
    </w:p>
    <w:p w:rsidR="00723AFC" w:rsidRDefault="00064DB3">
      <w:pPr>
        <w:widowControl/>
        <w:spacing w:after="100" w:afterAutospacing="1"/>
        <w:rPr>
          <w:rFonts w:ascii="新宋体" w:eastAsia="新宋体" w:hAnsi="新宋体"/>
        </w:rPr>
      </w:pPr>
      <w:r>
        <w:rPr>
          <w:rFonts w:ascii="新宋体" w:eastAsia="新宋体" w:hAnsi="新宋体"/>
        </w:rPr>
        <w:t xml:space="preserve">包 </w:t>
      </w:r>
      <w:r>
        <w:rPr>
          <w:rFonts w:ascii="新宋体" w:eastAsia="新宋体" w:hAnsi="新宋体" w:hint="eastAsia"/>
        </w:rPr>
        <w:t xml:space="preserve"> </w:t>
      </w:r>
      <w:r>
        <w:rPr>
          <w:rFonts w:ascii="新宋体" w:eastAsia="新宋体" w:hAnsi="新宋体"/>
        </w:rPr>
        <w:t xml:space="preserve">  号：</w:t>
      </w:r>
      <w:r>
        <w:rPr>
          <w:rFonts w:ascii="新宋体" w:eastAsia="新宋体" w:hAnsi="新宋体" w:hint="eastAsia"/>
        </w:rPr>
        <w:t>A 包</w:t>
      </w:r>
    </w:p>
    <w:p w:rsidR="00723AFC" w:rsidRDefault="00064DB3">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服务类</w:t>
      </w:r>
    </w:p>
    <w:p w:rsidR="00723AFC" w:rsidRDefault="00064DB3">
      <w:pPr>
        <w:widowControl/>
        <w:spacing w:after="100" w:afterAutospacing="1"/>
        <w:rPr>
          <w:rFonts w:ascii="新宋体" w:eastAsia="新宋体" w:hAnsi="新宋体"/>
        </w:rPr>
      </w:pPr>
      <w:r>
        <w:rPr>
          <w:rFonts w:ascii="新宋体" w:eastAsia="新宋体" w:hAnsi="新宋体"/>
        </w:rPr>
        <w:t>采购方式：公开招标</w:t>
      </w:r>
    </w:p>
    <w:p w:rsidR="00723AFC" w:rsidRDefault="00064DB3">
      <w:pPr>
        <w:widowControl/>
        <w:spacing w:after="100" w:afterAutospacing="1"/>
        <w:rPr>
          <w:b/>
        </w:rPr>
      </w:pPr>
      <w:r>
        <w:rPr>
          <w:rFonts w:ascii="新宋体" w:eastAsia="新宋体" w:hAnsi="新宋体"/>
        </w:rPr>
        <w:t>货币类型：人民币</w:t>
      </w:r>
    </w:p>
    <w:p w:rsidR="00723AFC" w:rsidRDefault="00064DB3">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firstRow="1" w:lastRow="0" w:firstColumn="1" w:lastColumn="0" w:noHBand="0" w:noVBand="1"/>
      </w:tblPr>
      <w:tblGrid>
        <w:gridCol w:w="794"/>
        <w:gridCol w:w="8278"/>
      </w:tblGrid>
      <w:tr w:rsidR="00723AFC">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723AFC" w:rsidRDefault="00064DB3">
            <w:pPr>
              <w:spacing w:line="276" w:lineRule="auto"/>
              <w:jc w:val="center"/>
              <w:rPr>
                <w:rFonts w:ascii="新宋体" w:eastAsia="新宋体" w:hAnsi="新宋体"/>
                <w:b/>
              </w:rPr>
            </w:pPr>
            <w:r>
              <w:rPr>
                <w:rFonts w:ascii="新宋体" w:eastAsia="新宋体" w:hAnsi="新宋体"/>
                <w:b/>
              </w:rPr>
              <w:t>序号</w:t>
            </w:r>
          </w:p>
        </w:tc>
        <w:tc>
          <w:tcPr>
            <w:tcW w:w="8278"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723AFC" w:rsidRDefault="00064DB3">
            <w:pPr>
              <w:spacing w:line="276" w:lineRule="auto"/>
              <w:jc w:val="center"/>
              <w:rPr>
                <w:rFonts w:ascii="新宋体" w:eastAsia="新宋体" w:hAnsi="新宋体"/>
                <w:b/>
              </w:rPr>
            </w:pPr>
            <w:r>
              <w:rPr>
                <w:rFonts w:ascii="新宋体" w:eastAsia="新宋体" w:hAnsi="新宋体"/>
                <w:b/>
              </w:rPr>
              <w:t>内容</w:t>
            </w:r>
          </w:p>
        </w:tc>
      </w:tr>
      <w:tr w:rsidR="00723AFC">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723AFC" w:rsidRDefault="00064DB3">
            <w:pPr>
              <w:spacing w:line="276" w:lineRule="auto"/>
              <w:jc w:val="center"/>
              <w:rPr>
                <w:rFonts w:ascii="新宋体" w:eastAsia="新宋体" w:hAnsi="新宋体"/>
                <w:szCs w:val="21"/>
              </w:rPr>
            </w:pPr>
            <w:r>
              <w:rPr>
                <w:rFonts w:ascii="新宋体" w:eastAsia="新宋体" w:hAnsi="新宋体"/>
                <w:szCs w:val="21"/>
              </w:rPr>
              <w:t>1</w:t>
            </w:r>
          </w:p>
        </w:tc>
        <w:tc>
          <w:tcPr>
            <w:tcW w:w="8278" w:type="dxa"/>
            <w:tcBorders>
              <w:top w:val="single" w:sz="8" w:space="0" w:color="000000"/>
              <w:left w:val="single" w:sz="8" w:space="0" w:color="000000"/>
              <w:bottom w:val="single" w:sz="8" w:space="0" w:color="000000"/>
              <w:right w:val="single" w:sz="8" w:space="0" w:color="000000"/>
            </w:tcBorders>
          </w:tcPr>
          <w:p w:rsidR="00723AFC" w:rsidRDefault="00064DB3">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rsidR="00723AFC" w:rsidRDefault="00064DB3">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firstRow="1" w:lastRow="0" w:firstColumn="1" w:lastColumn="0" w:noHBand="0" w:noVBand="1"/>
      </w:tblPr>
      <w:tblGrid>
        <w:gridCol w:w="794"/>
        <w:gridCol w:w="8278"/>
      </w:tblGrid>
      <w:tr w:rsidR="00723AFC">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723AFC" w:rsidRDefault="00064DB3">
            <w:pPr>
              <w:spacing w:line="276" w:lineRule="auto"/>
              <w:jc w:val="center"/>
              <w:rPr>
                <w:rFonts w:ascii="新宋体" w:eastAsia="新宋体" w:hAnsi="新宋体"/>
                <w:b/>
              </w:rPr>
            </w:pPr>
            <w:r>
              <w:rPr>
                <w:rFonts w:ascii="新宋体" w:eastAsia="新宋体" w:hAnsi="新宋体"/>
                <w:b/>
              </w:rPr>
              <w:t>序号</w:t>
            </w:r>
          </w:p>
        </w:tc>
        <w:tc>
          <w:tcPr>
            <w:tcW w:w="8278"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723AFC" w:rsidRDefault="00064DB3">
            <w:pPr>
              <w:spacing w:line="276" w:lineRule="auto"/>
              <w:jc w:val="center"/>
              <w:rPr>
                <w:rFonts w:ascii="新宋体" w:eastAsia="新宋体" w:hAnsi="新宋体"/>
                <w:b/>
              </w:rPr>
            </w:pPr>
            <w:r>
              <w:rPr>
                <w:rFonts w:ascii="新宋体" w:eastAsia="新宋体" w:hAnsi="新宋体"/>
                <w:b/>
              </w:rPr>
              <w:t>内容</w:t>
            </w:r>
          </w:p>
        </w:tc>
      </w:tr>
      <w:tr w:rsidR="00723AFC">
        <w:trPr>
          <w:jc w:val="center"/>
        </w:trPr>
        <w:tc>
          <w:tcPr>
            <w:tcW w:w="794" w:type="dxa"/>
            <w:tcBorders>
              <w:top w:val="single" w:sz="8" w:space="0" w:color="000000"/>
              <w:left w:val="single" w:sz="8" w:space="0" w:color="000000"/>
              <w:bottom w:val="single" w:sz="8" w:space="0" w:color="000000"/>
              <w:right w:val="single" w:sz="8" w:space="0" w:color="000000"/>
            </w:tcBorders>
          </w:tcPr>
          <w:p w:rsidR="00723AFC" w:rsidRDefault="00064DB3">
            <w:pPr>
              <w:spacing w:line="276" w:lineRule="auto"/>
              <w:jc w:val="center"/>
              <w:rPr>
                <w:rFonts w:ascii="新宋体" w:eastAsia="新宋体" w:hAnsi="新宋体"/>
                <w:szCs w:val="21"/>
              </w:rPr>
            </w:pPr>
            <w:r>
              <w:rPr>
                <w:rFonts w:ascii="新宋体" w:eastAsia="新宋体" w:hAnsi="新宋体"/>
                <w:szCs w:val="21"/>
              </w:rPr>
              <w:t>1</w:t>
            </w:r>
          </w:p>
        </w:tc>
        <w:tc>
          <w:tcPr>
            <w:tcW w:w="8278" w:type="dxa"/>
            <w:tcBorders>
              <w:top w:val="single" w:sz="8" w:space="0" w:color="000000"/>
              <w:left w:val="single" w:sz="8" w:space="0" w:color="000000"/>
              <w:bottom w:val="single" w:sz="8" w:space="0" w:color="000000"/>
              <w:right w:val="single" w:sz="8" w:space="0" w:color="000000"/>
            </w:tcBorders>
          </w:tcPr>
          <w:p w:rsidR="00723AFC" w:rsidRDefault="00064DB3">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723AFC">
        <w:trPr>
          <w:jc w:val="center"/>
        </w:trPr>
        <w:tc>
          <w:tcPr>
            <w:tcW w:w="794" w:type="dxa"/>
            <w:tcBorders>
              <w:top w:val="single" w:sz="8" w:space="0" w:color="000000"/>
              <w:left w:val="single" w:sz="8" w:space="0" w:color="000000"/>
              <w:bottom w:val="single" w:sz="8" w:space="0" w:color="000000"/>
              <w:right w:val="single" w:sz="8" w:space="0" w:color="000000"/>
            </w:tcBorders>
          </w:tcPr>
          <w:p w:rsidR="00723AFC" w:rsidRDefault="00064DB3">
            <w:pPr>
              <w:spacing w:line="276" w:lineRule="auto"/>
              <w:jc w:val="center"/>
              <w:rPr>
                <w:rFonts w:ascii="新宋体" w:eastAsia="新宋体" w:hAnsi="新宋体"/>
                <w:szCs w:val="21"/>
              </w:rPr>
            </w:pPr>
            <w:r>
              <w:rPr>
                <w:rFonts w:ascii="新宋体" w:eastAsia="新宋体" w:hAnsi="新宋体"/>
                <w:szCs w:val="21"/>
              </w:rPr>
              <w:t>2</w:t>
            </w:r>
          </w:p>
        </w:tc>
        <w:tc>
          <w:tcPr>
            <w:tcW w:w="8278" w:type="dxa"/>
            <w:tcBorders>
              <w:top w:val="single" w:sz="8" w:space="0" w:color="000000"/>
              <w:left w:val="single" w:sz="8" w:space="0" w:color="000000"/>
              <w:bottom w:val="single" w:sz="8" w:space="0" w:color="000000"/>
              <w:right w:val="single" w:sz="8" w:space="0" w:color="000000"/>
            </w:tcBorders>
          </w:tcPr>
          <w:p w:rsidR="00723AFC" w:rsidRDefault="00064DB3">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723AFC">
        <w:trPr>
          <w:jc w:val="center"/>
        </w:trPr>
        <w:tc>
          <w:tcPr>
            <w:tcW w:w="794" w:type="dxa"/>
            <w:tcBorders>
              <w:top w:val="single" w:sz="8" w:space="0" w:color="000000"/>
              <w:left w:val="single" w:sz="8" w:space="0" w:color="000000"/>
              <w:bottom w:val="single" w:sz="8" w:space="0" w:color="000000"/>
              <w:right w:val="single" w:sz="8" w:space="0" w:color="000000"/>
            </w:tcBorders>
          </w:tcPr>
          <w:p w:rsidR="00723AFC" w:rsidRDefault="00064DB3">
            <w:pPr>
              <w:spacing w:line="276" w:lineRule="auto"/>
              <w:jc w:val="center"/>
              <w:rPr>
                <w:rFonts w:ascii="新宋体" w:eastAsia="新宋体" w:hAnsi="新宋体"/>
                <w:szCs w:val="21"/>
              </w:rPr>
            </w:pPr>
            <w:r>
              <w:rPr>
                <w:rFonts w:ascii="新宋体" w:eastAsia="新宋体" w:hAnsi="新宋体"/>
                <w:szCs w:val="21"/>
              </w:rPr>
              <w:t>3</w:t>
            </w:r>
          </w:p>
        </w:tc>
        <w:tc>
          <w:tcPr>
            <w:tcW w:w="8278" w:type="dxa"/>
            <w:tcBorders>
              <w:top w:val="single" w:sz="8" w:space="0" w:color="000000"/>
              <w:left w:val="single" w:sz="8" w:space="0" w:color="000000"/>
              <w:bottom w:val="single" w:sz="8" w:space="0" w:color="000000"/>
              <w:right w:val="single" w:sz="8" w:space="0" w:color="000000"/>
            </w:tcBorders>
          </w:tcPr>
          <w:p w:rsidR="00723AFC" w:rsidRDefault="00064DB3">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723AFC">
        <w:trPr>
          <w:jc w:val="center"/>
        </w:trPr>
        <w:tc>
          <w:tcPr>
            <w:tcW w:w="794" w:type="dxa"/>
            <w:tcBorders>
              <w:top w:val="single" w:sz="8" w:space="0" w:color="000000"/>
              <w:left w:val="single" w:sz="8" w:space="0" w:color="000000"/>
              <w:bottom w:val="single" w:sz="8" w:space="0" w:color="000000"/>
              <w:right w:val="single" w:sz="8" w:space="0" w:color="000000"/>
            </w:tcBorders>
          </w:tcPr>
          <w:p w:rsidR="00723AFC" w:rsidRDefault="00064DB3">
            <w:pPr>
              <w:spacing w:line="276" w:lineRule="auto"/>
              <w:jc w:val="center"/>
              <w:rPr>
                <w:rFonts w:ascii="新宋体" w:eastAsia="新宋体" w:hAnsi="新宋体"/>
                <w:szCs w:val="21"/>
              </w:rPr>
            </w:pPr>
            <w:r>
              <w:rPr>
                <w:rFonts w:ascii="新宋体" w:eastAsia="新宋体" w:hAnsi="新宋体"/>
                <w:szCs w:val="21"/>
              </w:rPr>
              <w:t>4</w:t>
            </w:r>
          </w:p>
        </w:tc>
        <w:tc>
          <w:tcPr>
            <w:tcW w:w="8278" w:type="dxa"/>
            <w:tcBorders>
              <w:top w:val="single" w:sz="8" w:space="0" w:color="000000"/>
              <w:left w:val="single" w:sz="8" w:space="0" w:color="000000"/>
              <w:bottom w:val="single" w:sz="8" w:space="0" w:color="000000"/>
              <w:right w:val="single" w:sz="8" w:space="0" w:color="000000"/>
            </w:tcBorders>
          </w:tcPr>
          <w:p w:rsidR="00723AFC" w:rsidRDefault="00064DB3">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723AFC">
        <w:trPr>
          <w:jc w:val="center"/>
        </w:trPr>
        <w:tc>
          <w:tcPr>
            <w:tcW w:w="794" w:type="dxa"/>
            <w:tcBorders>
              <w:top w:val="single" w:sz="8" w:space="0" w:color="000000"/>
              <w:left w:val="single" w:sz="8" w:space="0" w:color="000000"/>
              <w:bottom w:val="single" w:sz="8" w:space="0" w:color="000000"/>
              <w:right w:val="single" w:sz="8" w:space="0" w:color="000000"/>
            </w:tcBorders>
          </w:tcPr>
          <w:p w:rsidR="00723AFC" w:rsidRDefault="00064DB3">
            <w:pPr>
              <w:spacing w:line="276" w:lineRule="auto"/>
              <w:jc w:val="center"/>
              <w:rPr>
                <w:rFonts w:ascii="新宋体" w:eastAsia="新宋体" w:hAnsi="新宋体"/>
                <w:szCs w:val="21"/>
              </w:rPr>
            </w:pPr>
            <w:r>
              <w:rPr>
                <w:rFonts w:ascii="新宋体" w:eastAsia="新宋体" w:hAnsi="新宋体"/>
                <w:szCs w:val="21"/>
              </w:rPr>
              <w:t>5</w:t>
            </w:r>
          </w:p>
        </w:tc>
        <w:tc>
          <w:tcPr>
            <w:tcW w:w="8278" w:type="dxa"/>
            <w:tcBorders>
              <w:top w:val="single" w:sz="8" w:space="0" w:color="000000"/>
              <w:left w:val="single" w:sz="8" w:space="0" w:color="000000"/>
              <w:bottom w:val="single" w:sz="8" w:space="0" w:color="000000"/>
              <w:right w:val="single" w:sz="8" w:space="0" w:color="000000"/>
            </w:tcBorders>
          </w:tcPr>
          <w:p w:rsidR="00723AFC" w:rsidRDefault="00064DB3">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723AFC">
        <w:trPr>
          <w:jc w:val="center"/>
        </w:trPr>
        <w:tc>
          <w:tcPr>
            <w:tcW w:w="794" w:type="dxa"/>
            <w:tcBorders>
              <w:top w:val="single" w:sz="8" w:space="0" w:color="000000"/>
              <w:left w:val="single" w:sz="8" w:space="0" w:color="000000"/>
              <w:bottom w:val="single" w:sz="8" w:space="0" w:color="000000"/>
              <w:right w:val="single" w:sz="8" w:space="0" w:color="000000"/>
            </w:tcBorders>
          </w:tcPr>
          <w:p w:rsidR="00723AFC" w:rsidRDefault="00064DB3">
            <w:pPr>
              <w:spacing w:line="276" w:lineRule="auto"/>
              <w:jc w:val="center"/>
              <w:rPr>
                <w:rFonts w:ascii="新宋体" w:eastAsia="新宋体" w:hAnsi="新宋体"/>
                <w:szCs w:val="21"/>
              </w:rPr>
            </w:pPr>
            <w:r>
              <w:rPr>
                <w:rFonts w:ascii="新宋体" w:eastAsia="新宋体" w:hAnsi="新宋体"/>
                <w:szCs w:val="21"/>
              </w:rPr>
              <w:t>6</w:t>
            </w:r>
          </w:p>
        </w:tc>
        <w:tc>
          <w:tcPr>
            <w:tcW w:w="8278" w:type="dxa"/>
            <w:tcBorders>
              <w:top w:val="single" w:sz="8" w:space="0" w:color="000000"/>
              <w:left w:val="single" w:sz="8" w:space="0" w:color="000000"/>
              <w:bottom w:val="single" w:sz="8" w:space="0" w:color="000000"/>
              <w:right w:val="single" w:sz="8" w:space="0" w:color="000000"/>
            </w:tcBorders>
          </w:tcPr>
          <w:p w:rsidR="00723AFC" w:rsidRDefault="00064DB3">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723AFC">
        <w:trPr>
          <w:jc w:val="center"/>
        </w:trPr>
        <w:tc>
          <w:tcPr>
            <w:tcW w:w="794" w:type="dxa"/>
            <w:tcBorders>
              <w:top w:val="single" w:sz="8" w:space="0" w:color="000000"/>
              <w:left w:val="single" w:sz="8" w:space="0" w:color="000000"/>
              <w:bottom w:val="single" w:sz="8" w:space="0" w:color="000000"/>
              <w:right w:val="single" w:sz="8" w:space="0" w:color="000000"/>
            </w:tcBorders>
          </w:tcPr>
          <w:p w:rsidR="00723AFC" w:rsidRDefault="00064DB3">
            <w:pPr>
              <w:spacing w:line="276" w:lineRule="auto"/>
              <w:jc w:val="center"/>
              <w:rPr>
                <w:rFonts w:ascii="新宋体" w:eastAsia="新宋体" w:hAnsi="新宋体"/>
                <w:szCs w:val="21"/>
              </w:rPr>
            </w:pPr>
            <w:r>
              <w:rPr>
                <w:rFonts w:ascii="新宋体" w:eastAsia="新宋体" w:hAnsi="新宋体"/>
                <w:szCs w:val="21"/>
              </w:rPr>
              <w:t>7</w:t>
            </w:r>
          </w:p>
        </w:tc>
        <w:tc>
          <w:tcPr>
            <w:tcW w:w="8278" w:type="dxa"/>
            <w:tcBorders>
              <w:top w:val="single" w:sz="8" w:space="0" w:color="000000"/>
              <w:left w:val="single" w:sz="8" w:space="0" w:color="000000"/>
              <w:bottom w:val="single" w:sz="8" w:space="0" w:color="000000"/>
              <w:right w:val="single" w:sz="8" w:space="0" w:color="000000"/>
            </w:tcBorders>
          </w:tcPr>
          <w:p w:rsidR="00723AFC" w:rsidRDefault="00064DB3">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723AFC">
        <w:trPr>
          <w:jc w:val="center"/>
        </w:trPr>
        <w:tc>
          <w:tcPr>
            <w:tcW w:w="794" w:type="dxa"/>
            <w:tcBorders>
              <w:top w:val="single" w:sz="8" w:space="0" w:color="000000"/>
              <w:left w:val="single" w:sz="8" w:space="0" w:color="000000"/>
              <w:bottom w:val="single" w:sz="8" w:space="0" w:color="000000"/>
              <w:right w:val="single" w:sz="8" w:space="0" w:color="000000"/>
            </w:tcBorders>
          </w:tcPr>
          <w:p w:rsidR="00723AFC" w:rsidRDefault="00064DB3">
            <w:pPr>
              <w:spacing w:line="276" w:lineRule="auto"/>
              <w:jc w:val="center"/>
              <w:rPr>
                <w:rFonts w:ascii="新宋体" w:eastAsia="新宋体" w:hAnsi="新宋体"/>
                <w:szCs w:val="21"/>
              </w:rPr>
            </w:pPr>
            <w:r>
              <w:rPr>
                <w:rFonts w:ascii="新宋体" w:eastAsia="新宋体" w:hAnsi="新宋体"/>
                <w:szCs w:val="21"/>
              </w:rPr>
              <w:t>8</w:t>
            </w:r>
          </w:p>
        </w:tc>
        <w:tc>
          <w:tcPr>
            <w:tcW w:w="8278" w:type="dxa"/>
            <w:tcBorders>
              <w:top w:val="single" w:sz="8" w:space="0" w:color="000000"/>
              <w:left w:val="single" w:sz="8" w:space="0" w:color="000000"/>
              <w:bottom w:val="single" w:sz="8" w:space="0" w:color="000000"/>
              <w:right w:val="single" w:sz="8" w:space="0" w:color="000000"/>
            </w:tcBorders>
          </w:tcPr>
          <w:p w:rsidR="00723AFC" w:rsidRDefault="00064DB3">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723AFC">
        <w:trPr>
          <w:jc w:val="center"/>
        </w:trPr>
        <w:tc>
          <w:tcPr>
            <w:tcW w:w="794" w:type="dxa"/>
            <w:tcBorders>
              <w:top w:val="single" w:sz="8" w:space="0" w:color="000000"/>
              <w:left w:val="single" w:sz="8" w:space="0" w:color="000000"/>
              <w:bottom w:val="single" w:sz="8" w:space="0" w:color="000000"/>
              <w:right w:val="single" w:sz="8" w:space="0" w:color="000000"/>
            </w:tcBorders>
          </w:tcPr>
          <w:p w:rsidR="00723AFC" w:rsidRDefault="00064DB3">
            <w:pPr>
              <w:spacing w:line="276" w:lineRule="auto"/>
              <w:jc w:val="center"/>
              <w:rPr>
                <w:rFonts w:ascii="新宋体" w:eastAsia="新宋体" w:hAnsi="新宋体"/>
                <w:szCs w:val="21"/>
              </w:rPr>
            </w:pPr>
            <w:r>
              <w:rPr>
                <w:rFonts w:ascii="新宋体" w:eastAsia="新宋体" w:hAnsi="新宋体"/>
                <w:szCs w:val="21"/>
              </w:rPr>
              <w:t>9</w:t>
            </w:r>
          </w:p>
        </w:tc>
        <w:tc>
          <w:tcPr>
            <w:tcW w:w="8278" w:type="dxa"/>
            <w:tcBorders>
              <w:top w:val="single" w:sz="8" w:space="0" w:color="000000"/>
              <w:left w:val="single" w:sz="8" w:space="0" w:color="000000"/>
              <w:bottom w:val="single" w:sz="8" w:space="0" w:color="000000"/>
              <w:right w:val="single" w:sz="8" w:space="0" w:color="000000"/>
            </w:tcBorders>
          </w:tcPr>
          <w:p w:rsidR="00723AFC" w:rsidRDefault="00064DB3">
            <w:pPr>
              <w:spacing w:line="276" w:lineRule="auto"/>
              <w:rPr>
                <w:rFonts w:ascii="新宋体" w:eastAsia="新宋体" w:hAnsi="新宋体"/>
                <w:szCs w:val="21"/>
              </w:rPr>
            </w:pPr>
            <w:r>
              <w:rPr>
                <w:rFonts w:ascii="新宋体" w:eastAsia="新宋体" w:hAnsi="新宋体"/>
                <w:szCs w:val="21"/>
              </w:rPr>
              <w:t>法律、法规规定的其他情形。</w:t>
            </w:r>
          </w:p>
        </w:tc>
      </w:tr>
    </w:tbl>
    <w:p w:rsidR="00723AFC" w:rsidRDefault="00064DB3">
      <w:pPr>
        <w:jc w:val="left"/>
        <w:rPr>
          <w:b/>
        </w:rPr>
      </w:pPr>
      <w:r>
        <w:rPr>
          <w:rFonts w:hint="eastAsia"/>
          <w:b/>
        </w:rPr>
        <w:t>《资格性审查表》和《符合性审查表》初审不通过，按投标无效处理。</w:t>
      </w:r>
    </w:p>
    <w:p w:rsidR="00723AFC" w:rsidRDefault="00723AFC">
      <w:pPr>
        <w:spacing w:line="432" w:lineRule="auto"/>
        <w:ind w:firstLine="480"/>
        <w:rPr>
          <w:rFonts w:ascii="黑体" w:eastAsia="黑体" w:hAnsi="黑体"/>
          <w:sz w:val="24"/>
        </w:rPr>
      </w:pPr>
    </w:p>
    <w:p w:rsidR="00723AFC" w:rsidRDefault="00723AFC"/>
    <w:p w:rsidR="00723AFC" w:rsidRDefault="00723AFC"/>
    <w:p w:rsidR="00723AFC" w:rsidRDefault="00723AFC"/>
    <w:p w:rsidR="00723AFC" w:rsidRDefault="00723AFC"/>
    <w:p w:rsidR="00723AFC" w:rsidRDefault="00723AFC"/>
    <w:p w:rsidR="00723AFC" w:rsidRDefault="00723AFC"/>
    <w:p w:rsidR="00723AFC" w:rsidRDefault="00723AFC">
      <w:pPr>
        <w:jc w:val="center"/>
        <w:rPr>
          <w:b/>
        </w:rPr>
      </w:pPr>
    </w:p>
    <w:p w:rsidR="00723AFC" w:rsidRDefault="00064DB3">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综合评分法</w:t>
      </w:r>
      <w:r>
        <w:rPr>
          <w:rFonts w:ascii="华文中宋" w:eastAsia="华文中宋" w:hAnsi="华文中宋"/>
          <w:kern w:val="0"/>
          <w:sz w:val="28"/>
          <w:szCs w:val="28"/>
        </w:rPr>
        <w:t>评标信息</w:t>
      </w:r>
    </w:p>
    <w:tbl>
      <w:tblPr>
        <w:tblW w:w="9281" w:type="dxa"/>
        <w:jc w:val="center"/>
        <w:tblCellSpacing w:w="0" w:type="dxa"/>
        <w:tblLayout w:type="fixed"/>
        <w:tblCellMar>
          <w:top w:w="45" w:type="dxa"/>
          <w:left w:w="45" w:type="dxa"/>
          <w:bottom w:w="45" w:type="dxa"/>
          <w:right w:w="45" w:type="dxa"/>
        </w:tblCellMar>
        <w:tblLook w:val="04A0" w:firstRow="1" w:lastRow="0" w:firstColumn="1" w:lastColumn="0" w:noHBand="0" w:noVBand="1"/>
      </w:tblPr>
      <w:tblGrid>
        <w:gridCol w:w="9281"/>
      </w:tblGrid>
      <w:tr w:rsidR="00723AFC">
        <w:trPr>
          <w:tblCellSpacing w:w="0" w:type="dxa"/>
          <w:jc w:val="center"/>
        </w:trPr>
        <w:tc>
          <w:tcPr>
            <w:tcW w:w="9281" w:type="dxa"/>
            <w:tcBorders>
              <w:top w:val="nil"/>
              <w:left w:val="nil"/>
              <w:bottom w:val="nil"/>
              <w:right w:val="nil"/>
            </w:tcBorders>
            <w:vAlign w:val="center"/>
          </w:tcPr>
          <w:p w:rsidR="00723AFC" w:rsidRDefault="00064DB3">
            <w:pPr>
              <w:spacing w:line="360" w:lineRule="auto"/>
              <w:rPr>
                <w:b/>
                <w:bCs/>
              </w:rPr>
            </w:pPr>
            <w:r>
              <w:rPr>
                <w:rFonts w:hint="eastAsia"/>
                <w:b/>
                <w:bCs/>
              </w:rPr>
              <w:t>一、</w:t>
            </w:r>
            <w:r>
              <w:rPr>
                <w:b/>
                <w:bCs/>
              </w:rPr>
              <w:t>评标方法：综合评分法（新价格分算法）</w:t>
            </w:r>
          </w:p>
        </w:tc>
      </w:tr>
      <w:tr w:rsidR="00723AFC">
        <w:trPr>
          <w:tblCellSpacing w:w="0" w:type="dxa"/>
          <w:jc w:val="center"/>
        </w:trPr>
        <w:tc>
          <w:tcPr>
            <w:tcW w:w="9281" w:type="dxa"/>
            <w:tcBorders>
              <w:top w:val="nil"/>
              <w:left w:val="nil"/>
              <w:bottom w:val="nil"/>
              <w:right w:val="nil"/>
            </w:tcBorders>
            <w:vAlign w:val="center"/>
          </w:tcPr>
          <w:p w:rsidR="00723AFC" w:rsidRDefault="00064DB3">
            <w:pPr>
              <w:spacing w:line="360" w:lineRule="auto"/>
              <w:rPr>
                <w:rFonts w:ascii="新宋体" w:eastAsia="新宋体" w:hAnsi="新宋体"/>
              </w:rPr>
            </w:pPr>
            <w:r>
              <w:rPr>
                <w:rFonts w:ascii="新宋体" w:eastAsia="新宋体" w:hAnsi="新宋体"/>
              </w:rPr>
              <w:t>综合评分法，是指投标文件满足招标文件全部实质性要求，</w:t>
            </w:r>
            <w:proofErr w:type="gramStart"/>
            <w:r>
              <w:rPr>
                <w:rFonts w:ascii="新宋体" w:eastAsia="新宋体" w:hAnsi="新宋体"/>
              </w:rPr>
              <w:t>且按照</w:t>
            </w:r>
            <w:proofErr w:type="gramEnd"/>
            <w:r>
              <w:rPr>
                <w:rFonts w:ascii="新宋体" w:eastAsia="新宋体" w:hAnsi="新宋体"/>
              </w:rPr>
              <w:t xml:space="preserve">评审因素的量化指标评审得分最高的投标人为中标候选人的评标方法。 </w:t>
            </w:r>
          </w:p>
          <w:p w:rsidR="00723AFC" w:rsidRDefault="00064DB3">
            <w:pPr>
              <w:spacing w:line="360" w:lineRule="auto"/>
              <w:rPr>
                <w:rFonts w:ascii="新宋体" w:eastAsia="新宋体" w:hAnsi="新宋体"/>
              </w:rPr>
            </w:pPr>
            <w:r>
              <w:rPr>
                <w:rFonts w:ascii="新宋体" w:eastAsia="新宋体" w:hAnsi="新宋体"/>
              </w:rPr>
              <w:t>价格分计算方法：</w:t>
            </w:r>
          </w:p>
          <w:p w:rsidR="00723AFC" w:rsidRDefault="00064DB3">
            <w:pPr>
              <w:spacing w:line="360" w:lineRule="auto"/>
            </w:pPr>
            <w:r>
              <w:rPr>
                <w:rFonts w:ascii="新宋体" w:eastAsia="新宋体" w:hAnsi="新宋体"/>
              </w:rPr>
              <w:t>采用低价优先法计算，即满足招标文件要求且投标价格最低的投标报价为评标基准价，其价格分为满分。其他投标人的价格</w:t>
            </w:r>
            <w:proofErr w:type="gramStart"/>
            <w:r>
              <w:rPr>
                <w:rFonts w:ascii="新宋体" w:eastAsia="新宋体" w:hAnsi="新宋体"/>
              </w:rPr>
              <w:t>分统一</w:t>
            </w:r>
            <w:proofErr w:type="gramEnd"/>
            <w:r>
              <w:rPr>
                <w:rFonts w:ascii="新宋体" w:eastAsia="新宋体" w:hAnsi="新宋体"/>
              </w:rPr>
              <w:t xml:space="preserve">按照下列公式计算： </w:t>
            </w:r>
            <w:r>
              <w:rPr>
                <w:rFonts w:ascii="新宋体" w:eastAsia="新宋体" w:hAnsi="新宋体"/>
              </w:rPr>
              <w:br/>
              <w:t xml:space="preserve">投标报价得分=(评标基准价／投标报价)×100 </w:t>
            </w:r>
            <w:r>
              <w:rPr>
                <w:rFonts w:ascii="新宋体" w:eastAsia="新宋体" w:hAnsi="新宋体"/>
              </w:rPr>
              <w:br/>
              <w:t xml:space="preserve">评标总得分＝F1×A1＋F2×A2＋……＋Fn×An </w:t>
            </w:r>
            <w:r>
              <w:rPr>
                <w:rFonts w:ascii="新宋体" w:eastAsia="新宋体" w:hAnsi="新宋体"/>
              </w:rPr>
              <w:br/>
              <w:t xml:space="preserve">F1、F2……Fn分别为各项评审因素的得分； </w:t>
            </w:r>
            <w:r>
              <w:rPr>
                <w:rFonts w:ascii="新宋体" w:eastAsia="新宋体" w:hAnsi="新宋体"/>
              </w:rPr>
              <w:br/>
              <w:t xml:space="preserve">A1、A2、……An 分别为各项评审因素所占的权重(A1＋A2＋……＋An＝1)。 </w:t>
            </w:r>
            <w:r>
              <w:rPr>
                <w:rFonts w:ascii="新宋体" w:eastAsia="新宋体" w:hAnsi="新宋体"/>
              </w:rPr>
              <w:br/>
              <w:t xml:space="preserve">评标过程中，不得去掉报价中的最高报价和最低报价。 </w:t>
            </w:r>
            <w:r>
              <w:rPr>
                <w:rFonts w:ascii="新宋体" w:eastAsia="新宋体" w:hAnsi="新宋体"/>
              </w:rPr>
              <w:br/>
              <w:t xml:space="preserve">此方法适用于货物类、服务类、工程类项目。 </w:t>
            </w: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501"/>
              <w:gridCol w:w="219"/>
              <w:gridCol w:w="1412"/>
              <w:gridCol w:w="803"/>
              <w:gridCol w:w="5469"/>
            </w:tblGrid>
            <w:tr w:rsidR="00723AFC">
              <w:tc>
                <w:tcPr>
                  <w:tcW w:w="775" w:type="dxa"/>
                  <w:tcBorders>
                    <w:top w:val="single" w:sz="4" w:space="0" w:color="auto"/>
                    <w:left w:val="single" w:sz="4" w:space="0" w:color="auto"/>
                    <w:bottom w:val="single" w:sz="4" w:space="0" w:color="auto"/>
                    <w:right w:val="single" w:sz="4" w:space="0" w:color="auto"/>
                  </w:tcBorders>
                </w:tcPr>
                <w:p w:rsidR="00723AFC" w:rsidRDefault="00064DB3">
                  <w:pPr>
                    <w:jc w:val="center"/>
                    <w:rPr>
                      <w:rFonts w:ascii="新宋体" w:eastAsia="新宋体" w:hAnsi="新宋体"/>
                      <w:b/>
                      <w:szCs w:val="21"/>
                    </w:rPr>
                  </w:pPr>
                  <w:r>
                    <w:rPr>
                      <w:rFonts w:ascii="新宋体" w:eastAsia="新宋体" w:hAnsi="新宋体" w:hint="eastAsia"/>
                      <w:b/>
                      <w:szCs w:val="21"/>
                    </w:rPr>
                    <w:t>序号</w:t>
                  </w:r>
                </w:p>
              </w:tc>
              <w:tc>
                <w:tcPr>
                  <w:tcW w:w="2935" w:type="dxa"/>
                  <w:gridSpan w:val="4"/>
                  <w:tcBorders>
                    <w:top w:val="single" w:sz="4" w:space="0" w:color="auto"/>
                    <w:left w:val="single" w:sz="4" w:space="0" w:color="auto"/>
                    <w:bottom w:val="single" w:sz="4" w:space="0" w:color="auto"/>
                    <w:right w:val="single" w:sz="4" w:space="0" w:color="auto"/>
                  </w:tcBorders>
                </w:tcPr>
                <w:p w:rsidR="00723AFC" w:rsidRDefault="00064DB3">
                  <w:pPr>
                    <w:jc w:val="center"/>
                    <w:rPr>
                      <w:rFonts w:ascii="新宋体" w:eastAsia="新宋体" w:hAnsi="新宋体"/>
                      <w:b/>
                      <w:szCs w:val="21"/>
                    </w:rPr>
                  </w:pPr>
                  <w:r>
                    <w:rPr>
                      <w:rFonts w:ascii="新宋体" w:eastAsia="新宋体" w:hAnsi="新宋体" w:hint="eastAsia"/>
                      <w:b/>
                      <w:szCs w:val="21"/>
                    </w:rPr>
                    <w:t>评分项</w:t>
                  </w:r>
                </w:p>
              </w:tc>
              <w:tc>
                <w:tcPr>
                  <w:tcW w:w="5469" w:type="dxa"/>
                  <w:tcBorders>
                    <w:top w:val="single" w:sz="4" w:space="0" w:color="auto"/>
                    <w:left w:val="single" w:sz="4" w:space="0" w:color="auto"/>
                    <w:bottom w:val="single" w:sz="4" w:space="0" w:color="auto"/>
                    <w:right w:val="single" w:sz="4" w:space="0" w:color="auto"/>
                  </w:tcBorders>
                </w:tcPr>
                <w:p w:rsidR="00723AFC" w:rsidRDefault="00064DB3">
                  <w:pPr>
                    <w:jc w:val="center"/>
                    <w:rPr>
                      <w:rFonts w:ascii="新宋体" w:eastAsia="新宋体" w:hAnsi="新宋体"/>
                      <w:b/>
                      <w:szCs w:val="21"/>
                    </w:rPr>
                  </w:pPr>
                  <w:r>
                    <w:rPr>
                      <w:rFonts w:ascii="新宋体" w:eastAsia="新宋体" w:hAnsi="新宋体" w:hint="eastAsia"/>
                      <w:b/>
                      <w:szCs w:val="21"/>
                    </w:rPr>
                    <w:t>权重</w:t>
                  </w:r>
                </w:p>
              </w:tc>
            </w:tr>
            <w:tr w:rsidR="00723AFC">
              <w:tc>
                <w:tcPr>
                  <w:tcW w:w="775" w:type="dxa"/>
                  <w:tcBorders>
                    <w:top w:val="single" w:sz="4" w:space="0" w:color="auto"/>
                    <w:left w:val="single" w:sz="4" w:space="0" w:color="auto"/>
                    <w:bottom w:val="single" w:sz="4" w:space="0" w:color="auto"/>
                    <w:right w:val="single" w:sz="4" w:space="0" w:color="auto"/>
                  </w:tcBorders>
                </w:tcPr>
                <w:p w:rsidR="00723AFC" w:rsidRDefault="00064DB3">
                  <w:pPr>
                    <w:jc w:val="center"/>
                    <w:rPr>
                      <w:rFonts w:ascii="新宋体" w:eastAsia="新宋体" w:hAnsi="新宋体"/>
                      <w:b/>
                      <w:szCs w:val="21"/>
                    </w:rPr>
                  </w:pPr>
                  <w:r>
                    <w:rPr>
                      <w:rFonts w:ascii="新宋体" w:eastAsia="新宋体" w:hAnsi="新宋体"/>
                      <w:b/>
                      <w:szCs w:val="21"/>
                    </w:rPr>
                    <w:t>1</w:t>
                  </w:r>
                </w:p>
              </w:tc>
              <w:tc>
                <w:tcPr>
                  <w:tcW w:w="2935" w:type="dxa"/>
                  <w:gridSpan w:val="4"/>
                  <w:tcBorders>
                    <w:top w:val="single" w:sz="4" w:space="0" w:color="auto"/>
                    <w:left w:val="single" w:sz="4" w:space="0" w:color="auto"/>
                    <w:bottom w:val="single" w:sz="4" w:space="0" w:color="auto"/>
                    <w:right w:val="single" w:sz="4" w:space="0" w:color="auto"/>
                  </w:tcBorders>
                </w:tcPr>
                <w:p w:rsidR="00723AFC" w:rsidRDefault="00064DB3">
                  <w:pPr>
                    <w:jc w:val="center"/>
                    <w:rPr>
                      <w:rFonts w:ascii="新宋体" w:eastAsia="新宋体" w:hAnsi="新宋体"/>
                      <w:b/>
                      <w:szCs w:val="21"/>
                    </w:rPr>
                  </w:pPr>
                  <w:r>
                    <w:rPr>
                      <w:rFonts w:ascii="新宋体" w:eastAsia="新宋体" w:hAnsi="新宋体" w:hint="eastAsia"/>
                      <w:b/>
                      <w:szCs w:val="21"/>
                    </w:rPr>
                    <w:t>价格</w:t>
                  </w:r>
                </w:p>
              </w:tc>
              <w:tc>
                <w:tcPr>
                  <w:tcW w:w="5469" w:type="dxa"/>
                  <w:tcBorders>
                    <w:top w:val="single" w:sz="4" w:space="0" w:color="auto"/>
                    <w:left w:val="single" w:sz="4" w:space="0" w:color="auto"/>
                    <w:bottom w:val="single" w:sz="4" w:space="0" w:color="auto"/>
                    <w:right w:val="single" w:sz="4" w:space="0" w:color="auto"/>
                  </w:tcBorders>
                </w:tcPr>
                <w:p w:rsidR="00723AFC" w:rsidRDefault="00064DB3">
                  <w:pPr>
                    <w:jc w:val="center"/>
                    <w:rPr>
                      <w:rFonts w:ascii="新宋体" w:eastAsia="新宋体" w:hAnsi="新宋体"/>
                      <w:b/>
                      <w:szCs w:val="21"/>
                    </w:rPr>
                  </w:pPr>
                  <w:r>
                    <w:rPr>
                      <w:rFonts w:ascii="新宋体" w:eastAsia="新宋体" w:hAnsi="新宋体" w:hint="eastAsia"/>
                      <w:b/>
                      <w:szCs w:val="21"/>
                    </w:rPr>
                    <w:t>2</w:t>
                  </w:r>
                  <w:r>
                    <w:rPr>
                      <w:rFonts w:ascii="新宋体" w:eastAsia="新宋体" w:hAnsi="新宋体"/>
                      <w:b/>
                      <w:szCs w:val="21"/>
                    </w:rPr>
                    <w:t>0</w:t>
                  </w:r>
                </w:p>
              </w:tc>
            </w:tr>
            <w:tr w:rsidR="00723AFC">
              <w:tc>
                <w:tcPr>
                  <w:tcW w:w="775" w:type="dxa"/>
                  <w:tcBorders>
                    <w:top w:val="single" w:sz="4" w:space="0" w:color="auto"/>
                    <w:left w:val="single" w:sz="4" w:space="0" w:color="auto"/>
                    <w:bottom w:val="single" w:sz="4" w:space="0" w:color="auto"/>
                    <w:right w:val="single" w:sz="4" w:space="0" w:color="auto"/>
                  </w:tcBorders>
                </w:tcPr>
                <w:p w:rsidR="00723AFC" w:rsidRDefault="00064DB3">
                  <w:pPr>
                    <w:jc w:val="center"/>
                    <w:rPr>
                      <w:rFonts w:ascii="新宋体" w:eastAsia="新宋体" w:hAnsi="新宋体"/>
                      <w:b/>
                      <w:szCs w:val="21"/>
                    </w:rPr>
                  </w:pPr>
                  <w:r>
                    <w:rPr>
                      <w:rFonts w:ascii="新宋体" w:eastAsia="新宋体" w:hAnsi="新宋体"/>
                      <w:b/>
                      <w:szCs w:val="21"/>
                    </w:rPr>
                    <w:t>2</w:t>
                  </w:r>
                </w:p>
              </w:tc>
              <w:tc>
                <w:tcPr>
                  <w:tcW w:w="2935" w:type="dxa"/>
                  <w:gridSpan w:val="4"/>
                  <w:tcBorders>
                    <w:top w:val="single" w:sz="4" w:space="0" w:color="auto"/>
                    <w:left w:val="single" w:sz="4" w:space="0" w:color="auto"/>
                    <w:bottom w:val="single" w:sz="4" w:space="0" w:color="auto"/>
                    <w:right w:val="single" w:sz="4" w:space="0" w:color="auto"/>
                  </w:tcBorders>
                </w:tcPr>
                <w:p w:rsidR="00723AFC" w:rsidRDefault="00064DB3">
                  <w:pPr>
                    <w:jc w:val="center"/>
                    <w:rPr>
                      <w:rFonts w:ascii="新宋体" w:eastAsia="新宋体" w:hAnsi="新宋体"/>
                      <w:b/>
                      <w:szCs w:val="21"/>
                    </w:rPr>
                  </w:pPr>
                  <w:r>
                    <w:rPr>
                      <w:rFonts w:ascii="新宋体" w:eastAsia="新宋体" w:hAnsi="新宋体" w:hint="eastAsia"/>
                      <w:b/>
                      <w:szCs w:val="21"/>
                    </w:rPr>
                    <w:t>技术</w:t>
                  </w:r>
                </w:p>
              </w:tc>
              <w:tc>
                <w:tcPr>
                  <w:tcW w:w="5469" w:type="dxa"/>
                  <w:tcBorders>
                    <w:top w:val="single" w:sz="4" w:space="0" w:color="auto"/>
                    <w:left w:val="single" w:sz="4" w:space="0" w:color="auto"/>
                    <w:bottom w:val="single" w:sz="4" w:space="0" w:color="auto"/>
                    <w:right w:val="single" w:sz="4" w:space="0" w:color="auto"/>
                  </w:tcBorders>
                </w:tcPr>
                <w:p w:rsidR="00723AFC" w:rsidRDefault="00064DB3">
                  <w:pPr>
                    <w:jc w:val="center"/>
                    <w:rPr>
                      <w:rFonts w:ascii="新宋体" w:eastAsia="新宋体" w:hAnsi="新宋体"/>
                      <w:b/>
                      <w:szCs w:val="21"/>
                    </w:rPr>
                  </w:pPr>
                  <w:r>
                    <w:rPr>
                      <w:rFonts w:ascii="新宋体" w:eastAsia="新宋体" w:hAnsi="新宋体" w:hint="eastAsia"/>
                      <w:b/>
                      <w:szCs w:val="21"/>
                    </w:rPr>
                    <w:t>38</w:t>
                  </w:r>
                </w:p>
              </w:tc>
            </w:tr>
            <w:tr w:rsidR="00723AFC">
              <w:trPr>
                <w:trHeight w:val="63"/>
              </w:trPr>
              <w:tc>
                <w:tcPr>
                  <w:tcW w:w="775" w:type="dxa"/>
                  <w:vMerge w:val="restart"/>
                  <w:tcBorders>
                    <w:top w:val="single" w:sz="4" w:space="0" w:color="auto"/>
                    <w:left w:val="single" w:sz="4" w:space="0" w:color="auto"/>
                    <w:right w:val="single" w:sz="4" w:space="0" w:color="auto"/>
                  </w:tcBorders>
                </w:tcPr>
                <w:p w:rsidR="00723AFC" w:rsidRDefault="00723AFC">
                  <w:pPr>
                    <w:rPr>
                      <w:rFonts w:ascii="新宋体" w:eastAsia="新宋体" w:hAnsi="新宋体"/>
                      <w:szCs w:val="21"/>
                    </w:rPr>
                  </w:pPr>
                </w:p>
              </w:tc>
              <w:tc>
                <w:tcPr>
                  <w:tcW w:w="720" w:type="dxa"/>
                  <w:gridSpan w:val="2"/>
                  <w:tcBorders>
                    <w:top w:val="single" w:sz="4" w:space="0" w:color="auto"/>
                    <w:left w:val="single" w:sz="4" w:space="0" w:color="auto"/>
                    <w:bottom w:val="single" w:sz="4" w:space="0" w:color="auto"/>
                    <w:right w:val="single" w:sz="4" w:space="0" w:color="auto"/>
                  </w:tcBorders>
                </w:tcPr>
                <w:p w:rsidR="00723AFC" w:rsidRDefault="00064DB3">
                  <w:pPr>
                    <w:rPr>
                      <w:rFonts w:ascii="新宋体" w:eastAsia="新宋体" w:hAnsi="新宋体"/>
                      <w:szCs w:val="21"/>
                    </w:rPr>
                  </w:pPr>
                  <w:r>
                    <w:rPr>
                      <w:rFonts w:ascii="新宋体" w:eastAsia="新宋体" w:hAnsi="新宋体" w:hint="eastAsia"/>
                      <w:szCs w:val="21"/>
                    </w:rPr>
                    <w:t>行号</w:t>
                  </w:r>
                </w:p>
              </w:tc>
              <w:tc>
                <w:tcPr>
                  <w:tcW w:w="1412" w:type="dxa"/>
                  <w:tcBorders>
                    <w:top w:val="single" w:sz="4" w:space="0" w:color="auto"/>
                    <w:left w:val="single" w:sz="4" w:space="0" w:color="auto"/>
                    <w:bottom w:val="single" w:sz="4" w:space="0" w:color="auto"/>
                    <w:right w:val="single" w:sz="4" w:space="0" w:color="auto"/>
                  </w:tcBorders>
                </w:tcPr>
                <w:p w:rsidR="00723AFC" w:rsidRDefault="00064DB3">
                  <w:pPr>
                    <w:rPr>
                      <w:rFonts w:ascii="新宋体" w:eastAsia="新宋体" w:hAnsi="新宋体"/>
                      <w:szCs w:val="21"/>
                    </w:rPr>
                  </w:pPr>
                  <w:r>
                    <w:rPr>
                      <w:rFonts w:ascii="新宋体" w:eastAsia="新宋体" w:hAnsi="新宋体" w:hint="eastAsia"/>
                      <w:szCs w:val="21"/>
                    </w:rPr>
                    <w:t>内容</w:t>
                  </w:r>
                </w:p>
              </w:tc>
              <w:tc>
                <w:tcPr>
                  <w:tcW w:w="803" w:type="dxa"/>
                  <w:tcBorders>
                    <w:top w:val="single" w:sz="4" w:space="0" w:color="auto"/>
                    <w:left w:val="single" w:sz="4" w:space="0" w:color="auto"/>
                    <w:bottom w:val="single" w:sz="4" w:space="0" w:color="auto"/>
                    <w:right w:val="single" w:sz="4" w:space="0" w:color="auto"/>
                  </w:tcBorders>
                </w:tcPr>
                <w:p w:rsidR="00723AFC" w:rsidRDefault="00064DB3">
                  <w:pPr>
                    <w:rPr>
                      <w:rFonts w:ascii="新宋体" w:eastAsia="新宋体" w:hAnsi="新宋体"/>
                      <w:szCs w:val="21"/>
                    </w:rPr>
                  </w:pPr>
                  <w:r>
                    <w:rPr>
                      <w:rFonts w:ascii="新宋体" w:eastAsia="新宋体" w:hAnsi="新宋体" w:hint="eastAsia"/>
                      <w:szCs w:val="21"/>
                    </w:rPr>
                    <w:t>权重</w:t>
                  </w:r>
                </w:p>
              </w:tc>
              <w:tc>
                <w:tcPr>
                  <w:tcW w:w="5469" w:type="dxa"/>
                  <w:tcBorders>
                    <w:top w:val="single" w:sz="4" w:space="0" w:color="auto"/>
                    <w:left w:val="single" w:sz="4" w:space="0" w:color="auto"/>
                    <w:bottom w:val="single" w:sz="4" w:space="0" w:color="auto"/>
                    <w:right w:val="single" w:sz="4" w:space="0" w:color="auto"/>
                  </w:tcBorders>
                </w:tcPr>
                <w:p w:rsidR="00723AFC" w:rsidRDefault="00064DB3">
                  <w:pPr>
                    <w:rPr>
                      <w:rFonts w:ascii="新宋体" w:eastAsia="新宋体" w:hAnsi="新宋体"/>
                      <w:szCs w:val="21"/>
                    </w:rPr>
                  </w:pPr>
                  <w:r>
                    <w:rPr>
                      <w:rFonts w:ascii="新宋体" w:eastAsia="新宋体" w:hAnsi="新宋体" w:hint="eastAsia"/>
                      <w:szCs w:val="21"/>
                    </w:rPr>
                    <w:t>评分准则</w:t>
                  </w:r>
                </w:p>
              </w:tc>
            </w:tr>
            <w:tr w:rsidR="00723AFC">
              <w:trPr>
                <w:trHeight w:val="1998"/>
              </w:trPr>
              <w:tc>
                <w:tcPr>
                  <w:tcW w:w="775" w:type="dxa"/>
                  <w:vMerge/>
                  <w:tcBorders>
                    <w:left w:val="single" w:sz="4" w:space="0" w:color="auto"/>
                    <w:right w:val="single" w:sz="4" w:space="0" w:color="auto"/>
                  </w:tcBorders>
                  <w:vAlign w:val="center"/>
                </w:tcPr>
                <w:p w:rsidR="00723AFC" w:rsidRDefault="00723AFC">
                  <w:pPr>
                    <w:rPr>
                      <w:rFonts w:ascii="新宋体" w:eastAsia="新宋体" w:hAnsi="新宋体"/>
                      <w:szCs w:val="21"/>
                    </w:rPr>
                  </w:pPr>
                </w:p>
              </w:tc>
              <w:tc>
                <w:tcPr>
                  <w:tcW w:w="720" w:type="dxa"/>
                  <w:gridSpan w:val="2"/>
                  <w:tcBorders>
                    <w:top w:val="single" w:sz="4" w:space="0" w:color="auto"/>
                    <w:left w:val="single" w:sz="4" w:space="0" w:color="auto"/>
                    <w:bottom w:val="single" w:sz="4" w:space="0" w:color="auto"/>
                    <w:right w:val="single" w:sz="4" w:space="0" w:color="auto"/>
                  </w:tcBorders>
                </w:tcPr>
                <w:p w:rsidR="00723AFC" w:rsidRDefault="00064DB3">
                  <w:pPr>
                    <w:rPr>
                      <w:rFonts w:ascii="新宋体" w:eastAsia="新宋体" w:hAnsi="新宋体"/>
                      <w:szCs w:val="21"/>
                    </w:rPr>
                  </w:pPr>
                  <w:r>
                    <w:rPr>
                      <w:rFonts w:ascii="新宋体" w:eastAsia="新宋体" w:hAnsi="新宋体"/>
                      <w:szCs w:val="21"/>
                    </w:rPr>
                    <w:t>1</w:t>
                  </w:r>
                </w:p>
              </w:tc>
              <w:tc>
                <w:tcPr>
                  <w:tcW w:w="1412" w:type="dxa"/>
                  <w:tcBorders>
                    <w:top w:val="single" w:sz="4" w:space="0" w:color="auto"/>
                    <w:left w:val="single" w:sz="4" w:space="0" w:color="auto"/>
                    <w:bottom w:val="single" w:sz="4" w:space="0" w:color="auto"/>
                    <w:right w:val="single" w:sz="4" w:space="0" w:color="auto"/>
                  </w:tcBorders>
                  <w:vAlign w:val="center"/>
                </w:tcPr>
                <w:p w:rsidR="00723AFC" w:rsidRDefault="00064DB3">
                  <w:pPr>
                    <w:jc w:val="center"/>
                    <w:rPr>
                      <w:rFonts w:ascii="宋体" w:hAnsi="宋体" w:cs="宋体"/>
                      <w:szCs w:val="21"/>
                    </w:rPr>
                  </w:pPr>
                  <w:r>
                    <w:rPr>
                      <w:rFonts w:ascii="宋体" w:hAnsi="宋体" w:hint="eastAsia"/>
                      <w:szCs w:val="21"/>
                    </w:rPr>
                    <w:t>项目整体方案（工作措施、工作方法、工作手段、工作流程、系统设计）</w:t>
                  </w:r>
                </w:p>
              </w:tc>
              <w:tc>
                <w:tcPr>
                  <w:tcW w:w="803" w:type="dxa"/>
                  <w:tcBorders>
                    <w:top w:val="single" w:sz="4" w:space="0" w:color="auto"/>
                    <w:left w:val="single" w:sz="4" w:space="0" w:color="auto"/>
                    <w:bottom w:val="single" w:sz="4" w:space="0" w:color="auto"/>
                    <w:right w:val="single" w:sz="4" w:space="0" w:color="auto"/>
                  </w:tcBorders>
                </w:tcPr>
                <w:p w:rsidR="00723AFC" w:rsidRDefault="00064DB3">
                  <w:pPr>
                    <w:jc w:val="center"/>
                    <w:rPr>
                      <w:rFonts w:ascii="新宋体" w:eastAsia="新宋体" w:hAnsi="新宋体"/>
                      <w:szCs w:val="21"/>
                    </w:rPr>
                  </w:pPr>
                  <w:r>
                    <w:rPr>
                      <w:rFonts w:ascii="新宋体" w:eastAsia="新宋体" w:hAnsi="新宋体" w:hint="eastAsia"/>
                      <w:szCs w:val="21"/>
                    </w:rPr>
                    <w:t>7</w:t>
                  </w:r>
                </w:p>
              </w:tc>
              <w:tc>
                <w:tcPr>
                  <w:tcW w:w="5469" w:type="dxa"/>
                  <w:tcBorders>
                    <w:top w:val="single" w:sz="4" w:space="0" w:color="auto"/>
                    <w:left w:val="single" w:sz="4" w:space="0" w:color="auto"/>
                    <w:bottom w:val="single" w:sz="4" w:space="0" w:color="auto"/>
                    <w:right w:val="single" w:sz="4" w:space="0" w:color="auto"/>
                  </w:tcBorders>
                  <w:vAlign w:val="center"/>
                </w:tcPr>
                <w:p w:rsidR="00723AFC" w:rsidRDefault="00064DB3">
                  <w:pPr>
                    <w:jc w:val="left"/>
                    <w:rPr>
                      <w:rFonts w:ascii="宋体" w:hAnsi="宋体"/>
                      <w:szCs w:val="21"/>
                    </w:rPr>
                  </w:pPr>
                  <w:r>
                    <w:rPr>
                      <w:rFonts w:ascii="宋体" w:hAnsi="宋体" w:hint="eastAsia"/>
                      <w:szCs w:val="21"/>
                    </w:rPr>
                    <w:t>根据投标人提供的项目整体方案响应情况进行比较评审：</w:t>
                  </w:r>
                </w:p>
                <w:p w:rsidR="00723AFC" w:rsidRDefault="00064DB3">
                  <w:pPr>
                    <w:jc w:val="left"/>
                    <w:rPr>
                      <w:rFonts w:ascii="宋体" w:hAnsi="宋体"/>
                      <w:szCs w:val="21"/>
                    </w:rPr>
                  </w:pPr>
                  <w:r>
                    <w:rPr>
                      <w:rFonts w:ascii="宋体" w:hAnsi="宋体" w:hint="eastAsia"/>
                      <w:szCs w:val="21"/>
                    </w:rPr>
                    <w:t>项目整体方案详细，安排合理，得7分；</w:t>
                  </w:r>
                </w:p>
                <w:p w:rsidR="00723AFC" w:rsidRDefault="00064DB3">
                  <w:pPr>
                    <w:jc w:val="left"/>
                    <w:rPr>
                      <w:rFonts w:ascii="宋体" w:hAnsi="宋体"/>
                      <w:szCs w:val="21"/>
                    </w:rPr>
                  </w:pPr>
                  <w:r>
                    <w:rPr>
                      <w:rFonts w:ascii="宋体" w:hAnsi="宋体" w:hint="eastAsia"/>
                      <w:szCs w:val="21"/>
                    </w:rPr>
                    <w:t>项目整体方案较详细，安排较合理，得4分；</w:t>
                  </w:r>
                </w:p>
                <w:p w:rsidR="00723AFC" w:rsidRDefault="00064DB3">
                  <w:pPr>
                    <w:jc w:val="left"/>
                    <w:rPr>
                      <w:rFonts w:ascii="宋体" w:hAnsi="宋体"/>
                      <w:szCs w:val="21"/>
                    </w:rPr>
                  </w:pPr>
                  <w:r>
                    <w:rPr>
                      <w:rFonts w:ascii="宋体" w:hAnsi="宋体" w:hint="eastAsia"/>
                      <w:szCs w:val="21"/>
                    </w:rPr>
                    <w:t>项目整体方案一般，安排一般，得2分；</w:t>
                  </w:r>
                </w:p>
                <w:p w:rsidR="00723AFC" w:rsidRDefault="00064DB3">
                  <w:pPr>
                    <w:jc w:val="left"/>
                    <w:rPr>
                      <w:rFonts w:ascii="宋体" w:hAnsi="宋体"/>
                      <w:szCs w:val="21"/>
                    </w:rPr>
                  </w:pPr>
                  <w:r>
                    <w:rPr>
                      <w:rFonts w:ascii="宋体" w:hAnsi="宋体" w:hint="eastAsia"/>
                      <w:szCs w:val="21"/>
                    </w:rPr>
                    <w:t>项目整体方案差，安排差，得1分；</w:t>
                  </w:r>
                </w:p>
                <w:p w:rsidR="00723AFC" w:rsidRDefault="00064DB3">
                  <w:pPr>
                    <w:jc w:val="left"/>
                    <w:rPr>
                      <w:rFonts w:ascii="宋体" w:hAnsi="宋体"/>
                      <w:szCs w:val="21"/>
                    </w:rPr>
                  </w:pPr>
                  <w:r>
                    <w:rPr>
                      <w:rFonts w:ascii="宋体" w:hAnsi="宋体" w:hint="eastAsia"/>
                      <w:szCs w:val="21"/>
                    </w:rPr>
                    <w:t>不提供项目整体方案不得分。</w:t>
                  </w:r>
                </w:p>
                <w:p w:rsidR="00723AFC" w:rsidRDefault="00064DB3">
                  <w:pPr>
                    <w:jc w:val="left"/>
                    <w:rPr>
                      <w:rFonts w:ascii="宋体" w:hAnsi="宋体"/>
                      <w:szCs w:val="21"/>
                    </w:rPr>
                  </w:pPr>
                  <w:r>
                    <w:rPr>
                      <w:rFonts w:ascii="宋体" w:hAnsi="宋体" w:hint="eastAsia"/>
                      <w:szCs w:val="21"/>
                    </w:rPr>
                    <w:t>评审标准：</w:t>
                  </w:r>
                </w:p>
                <w:p w:rsidR="00723AFC" w:rsidRDefault="00064DB3">
                  <w:pPr>
                    <w:pStyle w:val="aff0"/>
                    <w:ind w:firstLineChars="0" w:firstLine="0"/>
                    <w:jc w:val="left"/>
                    <w:rPr>
                      <w:rFonts w:ascii="宋体" w:hAnsi="宋体"/>
                      <w:szCs w:val="21"/>
                    </w:rPr>
                  </w:pPr>
                  <w:r>
                    <w:rPr>
                      <w:rFonts w:ascii="宋体" w:hAnsi="宋体"/>
                      <w:szCs w:val="21"/>
                    </w:rPr>
                    <w:t>1.了解项目背景，明确此次项目的建设目标及具体的建设内容；</w:t>
                  </w:r>
                  <w:r>
                    <w:rPr>
                      <w:rFonts w:ascii="宋体" w:hAnsi="宋体"/>
                      <w:szCs w:val="21"/>
                    </w:rPr>
                    <w:br/>
                    <w:t>2.</w:t>
                  </w:r>
                  <w:r>
                    <w:rPr>
                      <w:rFonts w:ascii="宋体" w:hAnsi="宋体" w:hint="eastAsia"/>
                      <w:szCs w:val="21"/>
                    </w:rPr>
                    <w:t>整</w:t>
                  </w:r>
                  <w:r>
                    <w:rPr>
                      <w:rFonts w:ascii="宋体" w:hAnsi="宋体"/>
                      <w:szCs w:val="21"/>
                    </w:rPr>
                    <w:t>理</w:t>
                  </w:r>
                  <w:r>
                    <w:rPr>
                      <w:rFonts w:ascii="宋体" w:hAnsi="宋体" w:hint="eastAsia"/>
                      <w:szCs w:val="21"/>
                    </w:rPr>
                    <w:t>深圳市检察院组织架构、人员编制以及相关职能；</w:t>
                  </w:r>
                  <w:r>
                    <w:rPr>
                      <w:rFonts w:ascii="宋体" w:hAnsi="宋体"/>
                      <w:szCs w:val="21"/>
                    </w:rPr>
                    <w:br/>
                    <w:t>3.</w:t>
                  </w:r>
                  <w:r>
                    <w:rPr>
                      <w:rFonts w:ascii="宋体" w:hAnsi="宋体" w:hint="eastAsia"/>
                      <w:szCs w:val="21"/>
                    </w:rPr>
                    <w:t>根据招标文件中列明的</w:t>
                  </w:r>
                  <w:r>
                    <w:rPr>
                      <w:rFonts w:ascii="宋体" w:hAnsi="宋体"/>
                      <w:szCs w:val="21"/>
                    </w:rPr>
                    <w:t>项目建设目标</w:t>
                  </w:r>
                  <w:r>
                    <w:rPr>
                      <w:rFonts w:ascii="宋体" w:hAnsi="宋体" w:hint="eastAsia"/>
                      <w:szCs w:val="21"/>
                    </w:rPr>
                    <w:t>和</w:t>
                  </w:r>
                  <w:r>
                    <w:rPr>
                      <w:rFonts w:ascii="宋体" w:hAnsi="宋体"/>
                      <w:szCs w:val="21"/>
                    </w:rPr>
                    <w:t>内容，</w:t>
                  </w:r>
                  <w:r>
                    <w:rPr>
                      <w:rFonts w:ascii="宋体" w:hAnsi="宋体" w:hint="eastAsia"/>
                      <w:szCs w:val="21"/>
                    </w:rPr>
                    <w:t>结合深圳市人民检察院的业务实际，</w:t>
                  </w:r>
                  <w:r>
                    <w:rPr>
                      <w:rFonts w:ascii="宋体" w:hAnsi="宋体"/>
                      <w:szCs w:val="21"/>
                    </w:rPr>
                    <w:t>分析</w:t>
                  </w:r>
                  <w:r>
                    <w:rPr>
                      <w:rFonts w:ascii="宋体" w:hAnsi="宋体" w:hint="eastAsia"/>
                      <w:szCs w:val="21"/>
                    </w:rPr>
                    <w:t>明确</w:t>
                  </w:r>
                  <w:r>
                    <w:rPr>
                      <w:rFonts w:ascii="宋体" w:hAnsi="宋体"/>
                      <w:szCs w:val="21"/>
                    </w:rPr>
                    <w:t>该项目的具体需求。</w:t>
                  </w:r>
                </w:p>
                <w:p w:rsidR="00723AFC" w:rsidRDefault="00064DB3">
                  <w:pPr>
                    <w:jc w:val="left"/>
                    <w:rPr>
                      <w:rFonts w:ascii="宋体" w:hAnsi="宋体" w:cs="宋体"/>
                      <w:szCs w:val="21"/>
                    </w:rPr>
                  </w:pPr>
                  <w:proofErr w:type="gramStart"/>
                  <w:r>
                    <w:rPr>
                      <w:rFonts w:ascii="宋体" w:hAnsi="宋体" w:hint="eastAsia"/>
                      <w:szCs w:val="21"/>
                    </w:rPr>
                    <w:t>切实响应</w:t>
                  </w:r>
                  <w:proofErr w:type="gramEnd"/>
                  <w:r>
                    <w:rPr>
                      <w:rFonts w:ascii="宋体" w:hAnsi="宋体" w:hint="eastAsia"/>
                      <w:szCs w:val="21"/>
                    </w:rPr>
                    <w:t>各需求，提出整体解决方案，方案内容包括但不限于（内控制度建设的思路、方法、实施计划措施、最终交付成果；内控管理系统建设的整</w:t>
                  </w:r>
                  <w:r>
                    <w:rPr>
                      <w:rFonts w:ascii="宋体" w:hAnsi="宋体"/>
                      <w:szCs w:val="21"/>
                    </w:rPr>
                    <w:t>体框架</w:t>
                  </w:r>
                  <w:r>
                    <w:rPr>
                      <w:rFonts w:ascii="宋体" w:hAnsi="宋体" w:hint="eastAsia"/>
                      <w:szCs w:val="21"/>
                    </w:rPr>
                    <w:t>设计</w:t>
                  </w:r>
                  <w:r>
                    <w:rPr>
                      <w:rFonts w:ascii="宋体" w:hAnsi="宋体"/>
                      <w:szCs w:val="21"/>
                    </w:rPr>
                    <w:t>、</w:t>
                  </w:r>
                  <w:r>
                    <w:rPr>
                      <w:rFonts w:ascii="宋体" w:hAnsi="宋体" w:hint="eastAsia"/>
                      <w:szCs w:val="21"/>
                    </w:rPr>
                    <w:t>技术路线、</w:t>
                  </w:r>
                  <w:r>
                    <w:rPr>
                      <w:rFonts w:ascii="宋体" w:hAnsi="宋体"/>
                      <w:szCs w:val="21"/>
                    </w:rPr>
                    <w:t>业务流程</w:t>
                  </w:r>
                  <w:r>
                    <w:rPr>
                      <w:rFonts w:ascii="宋体" w:hAnsi="宋体" w:hint="eastAsia"/>
                      <w:szCs w:val="21"/>
                    </w:rPr>
                    <w:t>设计</w:t>
                  </w:r>
                  <w:r>
                    <w:rPr>
                      <w:rFonts w:ascii="宋体" w:hAnsi="宋体"/>
                      <w:szCs w:val="21"/>
                    </w:rPr>
                    <w:t>、</w:t>
                  </w:r>
                  <w:r>
                    <w:rPr>
                      <w:rFonts w:ascii="宋体" w:hAnsi="宋体" w:hint="eastAsia"/>
                      <w:szCs w:val="21"/>
                    </w:rPr>
                    <w:t>内控要求设计</w:t>
                  </w:r>
                  <w:r>
                    <w:rPr>
                      <w:rFonts w:ascii="宋体" w:hAnsi="宋体"/>
                      <w:szCs w:val="21"/>
                    </w:rPr>
                    <w:t>、业务功能</w:t>
                  </w:r>
                  <w:r>
                    <w:rPr>
                      <w:rFonts w:ascii="宋体" w:hAnsi="宋体" w:hint="eastAsia"/>
                      <w:szCs w:val="21"/>
                    </w:rPr>
                    <w:t>设计、部署环境、软硬件环境支撑要求</w:t>
                  </w:r>
                  <w:r>
                    <w:rPr>
                      <w:rFonts w:ascii="宋体" w:hAnsi="宋体"/>
                      <w:szCs w:val="21"/>
                    </w:rPr>
                    <w:t>等</w:t>
                  </w:r>
                  <w:r>
                    <w:rPr>
                      <w:rFonts w:ascii="宋体" w:hAnsi="宋体" w:hint="eastAsia"/>
                      <w:szCs w:val="21"/>
                    </w:rPr>
                    <w:t>）。</w:t>
                  </w:r>
                </w:p>
              </w:tc>
            </w:tr>
            <w:tr w:rsidR="00723AFC">
              <w:trPr>
                <w:trHeight w:val="63"/>
              </w:trPr>
              <w:tc>
                <w:tcPr>
                  <w:tcW w:w="775" w:type="dxa"/>
                  <w:vMerge/>
                  <w:tcBorders>
                    <w:left w:val="single" w:sz="4" w:space="0" w:color="auto"/>
                    <w:right w:val="single" w:sz="4" w:space="0" w:color="auto"/>
                  </w:tcBorders>
                  <w:vAlign w:val="center"/>
                </w:tcPr>
                <w:p w:rsidR="00723AFC" w:rsidRDefault="00723AFC">
                  <w:pPr>
                    <w:rPr>
                      <w:rFonts w:ascii="新宋体" w:eastAsia="新宋体" w:hAnsi="新宋体"/>
                      <w:szCs w:val="21"/>
                    </w:rPr>
                  </w:pPr>
                </w:p>
              </w:tc>
              <w:tc>
                <w:tcPr>
                  <w:tcW w:w="720" w:type="dxa"/>
                  <w:gridSpan w:val="2"/>
                  <w:tcBorders>
                    <w:top w:val="single" w:sz="4" w:space="0" w:color="auto"/>
                    <w:left w:val="single" w:sz="4" w:space="0" w:color="auto"/>
                    <w:bottom w:val="single" w:sz="4" w:space="0" w:color="auto"/>
                    <w:right w:val="single" w:sz="4" w:space="0" w:color="auto"/>
                  </w:tcBorders>
                </w:tcPr>
                <w:p w:rsidR="00723AFC" w:rsidRDefault="00064DB3">
                  <w:pPr>
                    <w:rPr>
                      <w:rFonts w:ascii="新宋体" w:eastAsia="新宋体" w:hAnsi="新宋体"/>
                      <w:szCs w:val="21"/>
                    </w:rPr>
                  </w:pPr>
                  <w:r>
                    <w:rPr>
                      <w:rFonts w:ascii="新宋体" w:eastAsia="新宋体" w:hAnsi="新宋体"/>
                      <w:szCs w:val="21"/>
                    </w:rPr>
                    <w:t>2</w:t>
                  </w:r>
                </w:p>
              </w:tc>
              <w:tc>
                <w:tcPr>
                  <w:tcW w:w="1412" w:type="dxa"/>
                  <w:tcBorders>
                    <w:top w:val="single" w:sz="4" w:space="0" w:color="auto"/>
                    <w:left w:val="single" w:sz="4" w:space="0" w:color="auto"/>
                    <w:bottom w:val="single" w:sz="4" w:space="0" w:color="auto"/>
                    <w:right w:val="single" w:sz="4" w:space="0" w:color="auto"/>
                  </w:tcBorders>
                  <w:vAlign w:val="center"/>
                </w:tcPr>
                <w:p w:rsidR="00723AFC" w:rsidRDefault="00064DB3">
                  <w:pPr>
                    <w:jc w:val="center"/>
                    <w:rPr>
                      <w:rFonts w:ascii="宋体" w:hAnsi="宋体" w:cs="宋体"/>
                      <w:color w:val="000000"/>
                      <w:kern w:val="0"/>
                      <w:szCs w:val="21"/>
                    </w:rPr>
                  </w:pPr>
                  <w:r>
                    <w:rPr>
                      <w:rFonts w:ascii="宋体" w:hAnsi="宋体" w:hint="eastAsia"/>
                      <w:szCs w:val="21"/>
                    </w:rPr>
                    <w:t>项目重点难点分析、应对措施及相关的合理化建议</w:t>
                  </w:r>
                </w:p>
              </w:tc>
              <w:tc>
                <w:tcPr>
                  <w:tcW w:w="803" w:type="dxa"/>
                  <w:tcBorders>
                    <w:top w:val="single" w:sz="4" w:space="0" w:color="auto"/>
                    <w:left w:val="single" w:sz="4" w:space="0" w:color="auto"/>
                    <w:bottom w:val="single" w:sz="4" w:space="0" w:color="auto"/>
                    <w:right w:val="single" w:sz="4" w:space="0" w:color="auto"/>
                  </w:tcBorders>
                </w:tcPr>
                <w:p w:rsidR="00723AFC" w:rsidRDefault="00064DB3">
                  <w:pPr>
                    <w:jc w:val="center"/>
                    <w:rPr>
                      <w:rFonts w:ascii="新宋体" w:eastAsia="新宋体" w:hAnsi="新宋体"/>
                      <w:szCs w:val="21"/>
                    </w:rPr>
                  </w:pPr>
                  <w:r>
                    <w:rPr>
                      <w:rFonts w:ascii="新宋体" w:eastAsia="新宋体" w:hAnsi="新宋体" w:hint="eastAsia"/>
                      <w:szCs w:val="21"/>
                    </w:rPr>
                    <w:t>5</w:t>
                  </w:r>
                </w:p>
              </w:tc>
              <w:tc>
                <w:tcPr>
                  <w:tcW w:w="5469" w:type="dxa"/>
                  <w:tcBorders>
                    <w:top w:val="single" w:sz="4" w:space="0" w:color="auto"/>
                    <w:left w:val="single" w:sz="4" w:space="0" w:color="auto"/>
                    <w:bottom w:val="single" w:sz="4" w:space="0" w:color="auto"/>
                    <w:right w:val="single" w:sz="4" w:space="0" w:color="auto"/>
                  </w:tcBorders>
                  <w:vAlign w:val="center"/>
                </w:tcPr>
                <w:p w:rsidR="00723AFC" w:rsidRDefault="00064DB3">
                  <w:pPr>
                    <w:jc w:val="left"/>
                    <w:rPr>
                      <w:rFonts w:ascii="宋体" w:hAnsi="宋体" w:cs="宋体"/>
                      <w:color w:val="000000"/>
                      <w:szCs w:val="21"/>
                    </w:rPr>
                  </w:pPr>
                  <w:r>
                    <w:rPr>
                      <w:rFonts w:ascii="宋体" w:hAnsi="宋体" w:cs="宋体" w:hint="eastAsia"/>
                      <w:color w:val="000000"/>
                      <w:szCs w:val="21"/>
                    </w:rPr>
                    <w:t>根据投标人提供的</w:t>
                  </w:r>
                  <w:r>
                    <w:rPr>
                      <w:rFonts w:ascii="宋体" w:hAnsi="宋体" w:hint="eastAsia"/>
                      <w:szCs w:val="21"/>
                    </w:rPr>
                    <w:t>项目重点难点分析、应对措施及相关的合理化建议</w:t>
                  </w:r>
                  <w:r>
                    <w:rPr>
                      <w:rFonts w:ascii="宋体" w:hAnsi="宋体" w:cs="宋体" w:hint="eastAsia"/>
                      <w:color w:val="000000"/>
                      <w:szCs w:val="21"/>
                    </w:rPr>
                    <w:t>进行比较评审：</w:t>
                  </w:r>
                </w:p>
                <w:p w:rsidR="00723AFC" w:rsidRDefault="00064DB3">
                  <w:pPr>
                    <w:jc w:val="left"/>
                    <w:rPr>
                      <w:rFonts w:ascii="宋体" w:hAnsi="宋体" w:cs="宋体"/>
                      <w:color w:val="000000"/>
                      <w:szCs w:val="21"/>
                    </w:rPr>
                  </w:pPr>
                  <w:r>
                    <w:rPr>
                      <w:rFonts w:ascii="宋体" w:hAnsi="宋体" w:hint="eastAsia"/>
                      <w:szCs w:val="21"/>
                    </w:rPr>
                    <w:t>重点难点分析、</w:t>
                  </w:r>
                  <w:r>
                    <w:rPr>
                      <w:rFonts w:ascii="宋体" w:hAnsi="宋体" w:cs="宋体" w:hint="eastAsia"/>
                      <w:color w:val="000000"/>
                      <w:szCs w:val="21"/>
                    </w:rPr>
                    <w:t>应对措施详细，建议合理，得5分；</w:t>
                  </w:r>
                </w:p>
                <w:p w:rsidR="00723AFC" w:rsidRDefault="00064DB3">
                  <w:pPr>
                    <w:jc w:val="left"/>
                    <w:rPr>
                      <w:rFonts w:ascii="宋体" w:hAnsi="宋体" w:cs="宋体"/>
                      <w:color w:val="000000"/>
                      <w:szCs w:val="21"/>
                    </w:rPr>
                  </w:pPr>
                  <w:r>
                    <w:rPr>
                      <w:rFonts w:ascii="宋体" w:hAnsi="宋体" w:hint="eastAsia"/>
                      <w:szCs w:val="21"/>
                    </w:rPr>
                    <w:t>重点难点分析、</w:t>
                  </w:r>
                  <w:r>
                    <w:rPr>
                      <w:rFonts w:ascii="宋体" w:hAnsi="宋体" w:cs="宋体" w:hint="eastAsia"/>
                      <w:color w:val="000000"/>
                      <w:szCs w:val="21"/>
                    </w:rPr>
                    <w:t>应对措施较详细，</w:t>
                  </w:r>
                  <w:proofErr w:type="gramStart"/>
                  <w:r>
                    <w:rPr>
                      <w:rFonts w:ascii="宋体" w:hAnsi="宋体" w:cs="宋体" w:hint="eastAsia"/>
                      <w:color w:val="000000"/>
                      <w:szCs w:val="21"/>
                    </w:rPr>
                    <w:t>建议较</w:t>
                  </w:r>
                  <w:proofErr w:type="gramEnd"/>
                  <w:r>
                    <w:rPr>
                      <w:rFonts w:ascii="宋体" w:hAnsi="宋体" w:cs="宋体" w:hint="eastAsia"/>
                      <w:color w:val="000000"/>
                      <w:szCs w:val="21"/>
                    </w:rPr>
                    <w:t>合理，得3分；</w:t>
                  </w:r>
                </w:p>
                <w:p w:rsidR="00723AFC" w:rsidRDefault="00064DB3">
                  <w:pPr>
                    <w:jc w:val="left"/>
                    <w:rPr>
                      <w:rFonts w:ascii="宋体" w:hAnsi="宋体" w:cs="宋体"/>
                      <w:color w:val="000000"/>
                      <w:szCs w:val="21"/>
                    </w:rPr>
                  </w:pPr>
                  <w:r>
                    <w:rPr>
                      <w:rFonts w:ascii="宋体" w:hAnsi="宋体" w:hint="eastAsia"/>
                      <w:szCs w:val="21"/>
                    </w:rPr>
                    <w:t>重点难点分析、</w:t>
                  </w:r>
                  <w:r>
                    <w:rPr>
                      <w:rFonts w:ascii="宋体" w:hAnsi="宋体" w:cs="宋体" w:hint="eastAsia"/>
                      <w:color w:val="000000"/>
                      <w:szCs w:val="21"/>
                    </w:rPr>
                    <w:t>应对措施一般，建议一般，得1分；</w:t>
                  </w:r>
                </w:p>
                <w:p w:rsidR="00723AFC" w:rsidRDefault="00064DB3">
                  <w:pPr>
                    <w:jc w:val="left"/>
                    <w:rPr>
                      <w:rFonts w:ascii="宋体" w:hAnsi="宋体" w:cs="宋体"/>
                      <w:color w:val="000000"/>
                      <w:szCs w:val="21"/>
                    </w:rPr>
                  </w:pPr>
                  <w:r>
                    <w:rPr>
                      <w:rFonts w:ascii="宋体" w:hAnsi="宋体" w:hint="eastAsia"/>
                      <w:szCs w:val="21"/>
                    </w:rPr>
                    <w:t>重点难点分析、</w:t>
                  </w:r>
                  <w:r>
                    <w:rPr>
                      <w:rFonts w:ascii="宋体" w:hAnsi="宋体" w:cs="宋体" w:hint="eastAsia"/>
                      <w:color w:val="000000"/>
                      <w:szCs w:val="21"/>
                    </w:rPr>
                    <w:t>应对措施差，建议差，不得分；</w:t>
                  </w:r>
                </w:p>
                <w:p w:rsidR="00723AFC" w:rsidRDefault="00064DB3">
                  <w:pPr>
                    <w:jc w:val="left"/>
                    <w:rPr>
                      <w:rFonts w:ascii="宋体" w:hAnsi="宋体" w:cs="宋体"/>
                      <w:color w:val="000000"/>
                      <w:szCs w:val="21"/>
                    </w:rPr>
                  </w:pPr>
                  <w:r>
                    <w:rPr>
                      <w:rFonts w:ascii="宋体" w:hAnsi="宋体" w:cs="宋体" w:hint="eastAsia"/>
                      <w:color w:val="000000"/>
                      <w:szCs w:val="21"/>
                    </w:rPr>
                    <w:t>不提供</w:t>
                  </w:r>
                  <w:r>
                    <w:rPr>
                      <w:rFonts w:ascii="宋体" w:hAnsi="宋体" w:hint="eastAsia"/>
                      <w:szCs w:val="21"/>
                    </w:rPr>
                    <w:t>项目重点难点分析、应对措施及相关的合理化建议</w:t>
                  </w:r>
                  <w:r>
                    <w:rPr>
                      <w:rFonts w:ascii="宋体" w:hAnsi="宋体" w:cs="宋体" w:hint="eastAsia"/>
                      <w:color w:val="000000"/>
                      <w:szCs w:val="21"/>
                    </w:rPr>
                    <w:lastRenderedPageBreak/>
                    <w:t>不得分。</w:t>
                  </w:r>
                </w:p>
                <w:p w:rsidR="00723AFC" w:rsidRDefault="00064DB3">
                  <w:pPr>
                    <w:jc w:val="left"/>
                    <w:rPr>
                      <w:rFonts w:ascii="宋体" w:hAnsi="宋体" w:cs="宋体"/>
                      <w:color w:val="000000"/>
                      <w:szCs w:val="21"/>
                    </w:rPr>
                  </w:pPr>
                  <w:r>
                    <w:rPr>
                      <w:rFonts w:ascii="宋体" w:hAnsi="宋体" w:cs="宋体" w:hint="eastAsia"/>
                      <w:color w:val="000000"/>
                      <w:szCs w:val="21"/>
                    </w:rPr>
                    <w:t>评审标准：充分理解招标书中内控体系和信息化系统建设要求，详细分析其中的重点和难点建设内容，并针对性的提出解决措施和建议。</w:t>
                  </w:r>
                </w:p>
              </w:tc>
            </w:tr>
            <w:tr w:rsidR="00723AFC">
              <w:trPr>
                <w:trHeight w:val="63"/>
              </w:trPr>
              <w:tc>
                <w:tcPr>
                  <w:tcW w:w="775" w:type="dxa"/>
                  <w:vMerge/>
                  <w:tcBorders>
                    <w:left w:val="single" w:sz="4" w:space="0" w:color="auto"/>
                    <w:right w:val="single" w:sz="4" w:space="0" w:color="auto"/>
                  </w:tcBorders>
                  <w:vAlign w:val="center"/>
                </w:tcPr>
                <w:p w:rsidR="00723AFC" w:rsidRDefault="00723AFC">
                  <w:pPr>
                    <w:rPr>
                      <w:rFonts w:ascii="新宋体" w:eastAsia="新宋体" w:hAnsi="新宋体"/>
                      <w:szCs w:val="21"/>
                    </w:rPr>
                  </w:pPr>
                </w:p>
              </w:tc>
              <w:tc>
                <w:tcPr>
                  <w:tcW w:w="720" w:type="dxa"/>
                  <w:gridSpan w:val="2"/>
                  <w:tcBorders>
                    <w:top w:val="single" w:sz="4" w:space="0" w:color="auto"/>
                    <w:left w:val="single" w:sz="4" w:space="0" w:color="auto"/>
                    <w:bottom w:val="single" w:sz="4" w:space="0" w:color="auto"/>
                    <w:right w:val="single" w:sz="4" w:space="0" w:color="auto"/>
                  </w:tcBorders>
                </w:tcPr>
                <w:p w:rsidR="00723AFC" w:rsidRDefault="00064DB3">
                  <w:pPr>
                    <w:rPr>
                      <w:rFonts w:ascii="新宋体" w:eastAsia="新宋体" w:hAnsi="新宋体"/>
                      <w:szCs w:val="21"/>
                    </w:rPr>
                  </w:pPr>
                  <w:r>
                    <w:rPr>
                      <w:rFonts w:ascii="新宋体" w:eastAsia="新宋体" w:hAnsi="新宋体"/>
                      <w:szCs w:val="21"/>
                    </w:rPr>
                    <w:t>3</w:t>
                  </w:r>
                </w:p>
              </w:tc>
              <w:tc>
                <w:tcPr>
                  <w:tcW w:w="1412" w:type="dxa"/>
                  <w:tcBorders>
                    <w:top w:val="single" w:sz="4" w:space="0" w:color="auto"/>
                    <w:left w:val="single" w:sz="4" w:space="0" w:color="auto"/>
                    <w:bottom w:val="single" w:sz="4" w:space="0" w:color="auto"/>
                    <w:right w:val="single" w:sz="4" w:space="0" w:color="auto"/>
                  </w:tcBorders>
                  <w:vAlign w:val="center"/>
                </w:tcPr>
                <w:p w:rsidR="00723AFC" w:rsidRDefault="00064DB3">
                  <w:pPr>
                    <w:jc w:val="center"/>
                    <w:rPr>
                      <w:rFonts w:ascii="宋体" w:hAnsi="宋体"/>
                      <w:color w:val="FF0000"/>
                      <w:szCs w:val="21"/>
                    </w:rPr>
                  </w:pPr>
                  <w:r>
                    <w:rPr>
                      <w:rFonts w:ascii="宋体" w:hAnsi="宋体" w:hint="eastAsia"/>
                      <w:szCs w:val="21"/>
                    </w:rPr>
                    <w:t>项目进度、安全保障、质</w:t>
                  </w:r>
                  <w:proofErr w:type="gramStart"/>
                  <w:r>
                    <w:rPr>
                      <w:rFonts w:ascii="宋体" w:hAnsi="宋体" w:hint="eastAsia"/>
                      <w:szCs w:val="21"/>
                    </w:rPr>
                    <w:t>控保障</w:t>
                  </w:r>
                  <w:proofErr w:type="gramEnd"/>
                  <w:r>
                    <w:rPr>
                      <w:rFonts w:ascii="宋体" w:hAnsi="宋体" w:hint="eastAsia"/>
                      <w:szCs w:val="21"/>
                    </w:rPr>
                    <w:t>措施及方案</w:t>
                  </w:r>
                </w:p>
              </w:tc>
              <w:tc>
                <w:tcPr>
                  <w:tcW w:w="803" w:type="dxa"/>
                  <w:tcBorders>
                    <w:top w:val="single" w:sz="4" w:space="0" w:color="auto"/>
                    <w:left w:val="single" w:sz="4" w:space="0" w:color="auto"/>
                    <w:bottom w:val="single" w:sz="4" w:space="0" w:color="auto"/>
                    <w:right w:val="single" w:sz="4" w:space="0" w:color="auto"/>
                  </w:tcBorders>
                </w:tcPr>
                <w:p w:rsidR="00723AFC" w:rsidRDefault="00064DB3">
                  <w:pPr>
                    <w:jc w:val="center"/>
                    <w:rPr>
                      <w:rFonts w:ascii="新宋体" w:eastAsia="新宋体" w:hAnsi="新宋体"/>
                      <w:szCs w:val="21"/>
                    </w:rPr>
                  </w:pPr>
                  <w:r>
                    <w:rPr>
                      <w:rFonts w:ascii="新宋体" w:eastAsia="新宋体" w:hAnsi="新宋体" w:hint="eastAsia"/>
                      <w:szCs w:val="21"/>
                    </w:rPr>
                    <w:t>4</w:t>
                  </w:r>
                </w:p>
              </w:tc>
              <w:tc>
                <w:tcPr>
                  <w:tcW w:w="5469" w:type="dxa"/>
                  <w:tcBorders>
                    <w:top w:val="single" w:sz="4" w:space="0" w:color="auto"/>
                    <w:left w:val="single" w:sz="4" w:space="0" w:color="auto"/>
                    <w:bottom w:val="single" w:sz="4" w:space="0" w:color="auto"/>
                    <w:right w:val="single" w:sz="4" w:space="0" w:color="auto"/>
                  </w:tcBorders>
                  <w:vAlign w:val="center"/>
                </w:tcPr>
                <w:p w:rsidR="00723AFC" w:rsidRDefault="00064DB3">
                  <w:pPr>
                    <w:jc w:val="left"/>
                    <w:rPr>
                      <w:rFonts w:ascii="宋体" w:hAnsi="宋体" w:cs="宋体"/>
                      <w:color w:val="000000"/>
                      <w:szCs w:val="21"/>
                    </w:rPr>
                  </w:pPr>
                  <w:r>
                    <w:rPr>
                      <w:rFonts w:ascii="宋体" w:hAnsi="宋体" w:cs="宋体" w:hint="eastAsia"/>
                      <w:color w:val="000000"/>
                      <w:szCs w:val="21"/>
                    </w:rPr>
                    <w:t>根据投标人提供的</w:t>
                  </w:r>
                  <w:r>
                    <w:rPr>
                      <w:rFonts w:ascii="宋体" w:hAnsi="宋体" w:hint="eastAsia"/>
                      <w:szCs w:val="21"/>
                    </w:rPr>
                    <w:t>项目进度、安全保障、质</w:t>
                  </w:r>
                  <w:proofErr w:type="gramStart"/>
                  <w:r>
                    <w:rPr>
                      <w:rFonts w:ascii="宋体" w:hAnsi="宋体" w:hint="eastAsia"/>
                      <w:szCs w:val="21"/>
                    </w:rPr>
                    <w:t>控保障</w:t>
                  </w:r>
                  <w:proofErr w:type="gramEnd"/>
                  <w:r>
                    <w:rPr>
                      <w:rFonts w:ascii="宋体" w:hAnsi="宋体" w:hint="eastAsia"/>
                      <w:szCs w:val="21"/>
                    </w:rPr>
                    <w:t>措施及方案</w:t>
                  </w:r>
                  <w:r>
                    <w:rPr>
                      <w:rFonts w:ascii="宋体" w:hAnsi="宋体" w:cs="宋体" w:hint="eastAsia"/>
                      <w:color w:val="000000"/>
                      <w:szCs w:val="21"/>
                    </w:rPr>
                    <w:t>进行比较评审：</w:t>
                  </w:r>
                </w:p>
                <w:p w:rsidR="00723AFC" w:rsidRDefault="00064DB3">
                  <w:pPr>
                    <w:jc w:val="left"/>
                    <w:rPr>
                      <w:rFonts w:ascii="宋体" w:hAnsi="宋体" w:cs="宋体"/>
                      <w:color w:val="000000"/>
                      <w:szCs w:val="21"/>
                    </w:rPr>
                  </w:pPr>
                  <w:r>
                    <w:rPr>
                      <w:rFonts w:ascii="宋体" w:hAnsi="宋体" w:hint="eastAsia"/>
                      <w:szCs w:val="21"/>
                    </w:rPr>
                    <w:t>项目进度、安全保障、质</w:t>
                  </w:r>
                  <w:proofErr w:type="gramStart"/>
                  <w:r>
                    <w:rPr>
                      <w:rFonts w:ascii="宋体" w:hAnsi="宋体" w:hint="eastAsia"/>
                      <w:szCs w:val="21"/>
                    </w:rPr>
                    <w:t>控保障</w:t>
                  </w:r>
                  <w:proofErr w:type="gramEnd"/>
                  <w:r>
                    <w:rPr>
                      <w:rFonts w:ascii="宋体" w:hAnsi="宋体" w:hint="eastAsia"/>
                      <w:szCs w:val="21"/>
                    </w:rPr>
                    <w:t>措施及方案</w:t>
                  </w:r>
                  <w:r>
                    <w:rPr>
                      <w:rFonts w:ascii="宋体" w:hAnsi="宋体" w:cs="宋体" w:hint="eastAsia"/>
                      <w:color w:val="000000"/>
                      <w:szCs w:val="21"/>
                    </w:rPr>
                    <w:t>详细、合理的，得4分；</w:t>
                  </w:r>
                </w:p>
                <w:p w:rsidR="00723AFC" w:rsidRDefault="00064DB3">
                  <w:pPr>
                    <w:jc w:val="left"/>
                    <w:rPr>
                      <w:rFonts w:ascii="宋体" w:hAnsi="宋体" w:cs="宋体"/>
                      <w:color w:val="000000"/>
                      <w:szCs w:val="21"/>
                    </w:rPr>
                  </w:pPr>
                  <w:r>
                    <w:rPr>
                      <w:rFonts w:ascii="宋体" w:hAnsi="宋体" w:hint="eastAsia"/>
                      <w:szCs w:val="21"/>
                    </w:rPr>
                    <w:t>项目进度、安全保障、质</w:t>
                  </w:r>
                  <w:proofErr w:type="gramStart"/>
                  <w:r>
                    <w:rPr>
                      <w:rFonts w:ascii="宋体" w:hAnsi="宋体" w:hint="eastAsia"/>
                      <w:szCs w:val="21"/>
                    </w:rPr>
                    <w:t>控保障</w:t>
                  </w:r>
                  <w:proofErr w:type="gramEnd"/>
                  <w:r>
                    <w:rPr>
                      <w:rFonts w:ascii="宋体" w:hAnsi="宋体" w:hint="eastAsia"/>
                      <w:szCs w:val="21"/>
                    </w:rPr>
                    <w:t>措施及方案</w:t>
                  </w:r>
                  <w:r>
                    <w:rPr>
                      <w:rFonts w:ascii="宋体" w:hAnsi="宋体" w:cs="宋体" w:hint="eastAsia"/>
                      <w:color w:val="000000"/>
                      <w:szCs w:val="21"/>
                    </w:rPr>
                    <w:t>较详细、较</w:t>
                  </w:r>
                  <w:r>
                    <w:rPr>
                      <w:rFonts w:ascii="宋体" w:hAnsi="宋体" w:hint="eastAsia"/>
                      <w:szCs w:val="21"/>
                    </w:rPr>
                    <w:t>合理的</w:t>
                  </w:r>
                  <w:r>
                    <w:rPr>
                      <w:rFonts w:ascii="宋体" w:hAnsi="宋体" w:cs="宋体" w:hint="eastAsia"/>
                      <w:color w:val="000000"/>
                      <w:szCs w:val="21"/>
                    </w:rPr>
                    <w:t>，得2分；</w:t>
                  </w:r>
                </w:p>
                <w:p w:rsidR="00723AFC" w:rsidRDefault="00064DB3">
                  <w:pPr>
                    <w:jc w:val="left"/>
                    <w:rPr>
                      <w:rFonts w:ascii="宋体" w:hAnsi="宋体" w:cs="宋体"/>
                      <w:color w:val="000000"/>
                      <w:szCs w:val="21"/>
                    </w:rPr>
                  </w:pPr>
                  <w:r>
                    <w:rPr>
                      <w:rFonts w:ascii="宋体" w:hAnsi="宋体" w:hint="eastAsia"/>
                      <w:szCs w:val="21"/>
                    </w:rPr>
                    <w:t>项目进度、安全保障、质</w:t>
                  </w:r>
                  <w:proofErr w:type="gramStart"/>
                  <w:r>
                    <w:rPr>
                      <w:rFonts w:ascii="宋体" w:hAnsi="宋体" w:hint="eastAsia"/>
                      <w:szCs w:val="21"/>
                    </w:rPr>
                    <w:t>控保障</w:t>
                  </w:r>
                  <w:proofErr w:type="gramEnd"/>
                  <w:r>
                    <w:rPr>
                      <w:rFonts w:ascii="宋体" w:hAnsi="宋体" w:hint="eastAsia"/>
                      <w:szCs w:val="21"/>
                    </w:rPr>
                    <w:t>措施及方案</w:t>
                  </w:r>
                  <w:r>
                    <w:rPr>
                      <w:rFonts w:ascii="宋体" w:hAnsi="宋体" w:cs="宋体" w:hint="eastAsia"/>
                      <w:color w:val="000000"/>
                      <w:szCs w:val="21"/>
                    </w:rPr>
                    <w:t>一般、一般</w:t>
                  </w:r>
                  <w:r>
                    <w:rPr>
                      <w:rFonts w:ascii="宋体" w:hAnsi="宋体" w:hint="eastAsia"/>
                      <w:szCs w:val="21"/>
                    </w:rPr>
                    <w:t>的</w:t>
                  </w:r>
                  <w:r>
                    <w:rPr>
                      <w:rFonts w:ascii="宋体" w:hAnsi="宋体" w:cs="宋体" w:hint="eastAsia"/>
                      <w:color w:val="000000"/>
                      <w:szCs w:val="21"/>
                    </w:rPr>
                    <w:t>，得</w:t>
                  </w:r>
                  <w:r>
                    <w:rPr>
                      <w:rFonts w:ascii="宋体" w:hAnsi="宋体" w:cs="宋体"/>
                      <w:color w:val="000000"/>
                      <w:szCs w:val="21"/>
                    </w:rPr>
                    <w:t>1</w:t>
                  </w:r>
                  <w:r>
                    <w:rPr>
                      <w:rFonts w:ascii="宋体" w:hAnsi="宋体" w:cs="宋体" w:hint="eastAsia"/>
                      <w:color w:val="000000"/>
                      <w:szCs w:val="21"/>
                    </w:rPr>
                    <w:t>分；</w:t>
                  </w:r>
                </w:p>
                <w:p w:rsidR="00723AFC" w:rsidRDefault="00064DB3">
                  <w:pPr>
                    <w:jc w:val="left"/>
                    <w:rPr>
                      <w:rFonts w:ascii="宋体" w:hAnsi="宋体" w:cs="宋体"/>
                      <w:color w:val="000000"/>
                      <w:szCs w:val="21"/>
                    </w:rPr>
                  </w:pPr>
                  <w:r>
                    <w:rPr>
                      <w:rFonts w:ascii="宋体" w:hAnsi="宋体" w:hint="eastAsia"/>
                      <w:szCs w:val="21"/>
                    </w:rPr>
                    <w:t>项目进度、安全保障、质</w:t>
                  </w:r>
                  <w:proofErr w:type="gramStart"/>
                  <w:r>
                    <w:rPr>
                      <w:rFonts w:ascii="宋体" w:hAnsi="宋体" w:hint="eastAsia"/>
                      <w:szCs w:val="21"/>
                    </w:rPr>
                    <w:t>控保障</w:t>
                  </w:r>
                  <w:proofErr w:type="gramEnd"/>
                  <w:r>
                    <w:rPr>
                      <w:rFonts w:ascii="宋体" w:hAnsi="宋体" w:hint="eastAsia"/>
                      <w:szCs w:val="21"/>
                    </w:rPr>
                    <w:t>措施</w:t>
                  </w:r>
                  <w:r>
                    <w:rPr>
                      <w:rFonts w:ascii="宋体" w:hAnsi="宋体" w:cs="宋体" w:hint="eastAsia"/>
                      <w:color w:val="000000"/>
                      <w:szCs w:val="21"/>
                    </w:rPr>
                    <w:t>差，不</w:t>
                  </w:r>
                  <w:r>
                    <w:rPr>
                      <w:rFonts w:ascii="宋体" w:hAnsi="宋体" w:hint="eastAsia"/>
                      <w:szCs w:val="21"/>
                    </w:rPr>
                    <w:t>合理得</w:t>
                  </w:r>
                  <w:r>
                    <w:rPr>
                      <w:rFonts w:ascii="宋体" w:hAnsi="宋体" w:cs="宋体" w:hint="eastAsia"/>
                      <w:color w:val="000000"/>
                      <w:szCs w:val="21"/>
                    </w:rPr>
                    <w:t>，不得分；</w:t>
                  </w:r>
                </w:p>
                <w:p w:rsidR="00723AFC" w:rsidRDefault="00064DB3">
                  <w:pPr>
                    <w:ind w:leftChars="-37" w:left="-78" w:rightChars="-35" w:right="-73"/>
                    <w:jc w:val="left"/>
                    <w:rPr>
                      <w:rFonts w:ascii="宋体" w:hAnsi="宋体" w:cs="宋体"/>
                      <w:color w:val="000000"/>
                      <w:szCs w:val="21"/>
                    </w:rPr>
                  </w:pPr>
                  <w:r>
                    <w:rPr>
                      <w:rFonts w:ascii="宋体" w:hAnsi="宋体" w:cs="宋体" w:hint="eastAsia"/>
                      <w:color w:val="000000"/>
                      <w:szCs w:val="21"/>
                    </w:rPr>
                    <w:t>不提供</w:t>
                  </w:r>
                  <w:r>
                    <w:rPr>
                      <w:rFonts w:ascii="宋体" w:hAnsi="宋体" w:hint="eastAsia"/>
                      <w:szCs w:val="21"/>
                    </w:rPr>
                    <w:t>项目进度、安全保障、质</w:t>
                  </w:r>
                  <w:proofErr w:type="gramStart"/>
                  <w:r>
                    <w:rPr>
                      <w:rFonts w:ascii="宋体" w:hAnsi="宋体" w:hint="eastAsia"/>
                      <w:szCs w:val="21"/>
                    </w:rPr>
                    <w:t>控保障</w:t>
                  </w:r>
                  <w:proofErr w:type="gramEnd"/>
                  <w:r>
                    <w:rPr>
                      <w:rFonts w:ascii="宋体" w:hAnsi="宋体" w:hint="eastAsia"/>
                      <w:szCs w:val="21"/>
                    </w:rPr>
                    <w:t>措施及方案</w:t>
                  </w:r>
                  <w:r>
                    <w:rPr>
                      <w:rFonts w:ascii="宋体" w:hAnsi="宋体" w:cs="宋体" w:hint="eastAsia"/>
                      <w:color w:val="000000"/>
                      <w:szCs w:val="21"/>
                    </w:rPr>
                    <w:t>不得分。</w:t>
                  </w:r>
                </w:p>
                <w:p w:rsidR="00723AFC" w:rsidRDefault="00064DB3">
                  <w:pPr>
                    <w:ind w:leftChars="-37" w:left="-78" w:rightChars="-35" w:right="-73"/>
                    <w:jc w:val="left"/>
                    <w:rPr>
                      <w:rFonts w:ascii="宋体" w:hAnsi="宋体" w:cs="宋体"/>
                      <w:color w:val="000000"/>
                      <w:szCs w:val="21"/>
                    </w:rPr>
                  </w:pPr>
                  <w:r>
                    <w:rPr>
                      <w:rFonts w:ascii="宋体" w:hAnsi="宋体" w:cs="宋体" w:hint="eastAsia"/>
                      <w:color w:val="000000"/>
                      <w:szCs w:val="21"/>
                    </w:rPr>
                    <w:t>评审标准：</w:t>
                  </w:r>
                </w:p>
                <w:p w:rsidR="00723AFC" w:rsidRDefault="00064DB3">
                  <w:pPr>
                    <w:ind w:leftChars="-37" w:left="-78" w:rightChars="-35" w:right="-73"/>
                    <w:jc w:val="left"/>
                    <w:rPr>
                      <w:rFonts w:ascii="宋体" w:hAnsi="宋体" w:cs="宋体"/>
                      <w:color w:val="000000"/>
                      <w:szCs w:val="21"/>
                    </w:rPr>
                  </w:pPr>
                  <w:r>
                    <w:rPr>
                      <w:rFonts w:ascii="宋体" w:hAnsi="宋体" w:cs="宋体"/>
                      <w:color w:val="000000"/>
                      <w:szCs w:val="21"/>
                    </w:rPr>
                    <w:t>1.</w:t>
                  </w:r>
                  <w:r>
                    <w:rPr>
                      <w:rFonts w:ascii="宋体" w:hAnsi="宋体" w:cs="宋体" w:hint="eastAsia"/>
                      <w:color w:val="000000"/>
                      <w:szCs w:val="21"/>
                    </w:rPr>
                    <w:t>投标人须从项目的整体规划和阶段目标着手，细化项目进度安排。</w:t>
                  </w:r>
                </w:p>
                <w:p w:rsidR="00723AFC" w:rsidRDefault="00064DB3">
                  <w:pPr>
                    <w:ind w:leftChars="-37" w:left="-78" w:rightChars="-35" w:right="-73"/>
                    <w:jc w:val="left"/>
                    <w:rPr>
                      <w:rFonts w:ascii="宋体" w:hAnsi="宋体" w:cs="宋体"/>
                      <w:color w:val="000000"/>
                      <w:szCs w:val="21"/>
                    </w:rPr>
                  </w:pPr>
                  <w:r>
                    <w:rPr>
                      <w:rFonts w:ascii="宋体" w:hAnsi="宋体" w:cs="宋体"/>
                      <w:color w:val="000000"/>
                      <w:szCs w:val="21"/>
                    </w:rPr>
                    <w:t>2.</w:t>
                  </w:r>
                  <w:r>
                    <w:rPr>
                      <w:rFonts w:ascii="宋体" w:hAnsi="宋体" w:cs="宋体" w:hint="eastAsia"/>
                      <w:color w:val="000000"/>
                      <w:szCs w:val="21"/>
                    </w:rPr>
                    <w:t>投标人须从系统信息安全保障角度出发，特别是在业务保障、信息安全合</w:t>
                  </w:r>
                  <w:proofErr w:type="gramStart"/>
                  <w:r>
                    <w:rPr>
                      <w:rFonts w:ascii="宋体" w:hAnsi="宋体" w:cs="宋体" w:hint="eastAsia"/>
                      <w:color w:val="000000"/>
                      <w:szCs w:val="21"/>
                    </w:rPr>
                    <w:t>规</w:t>
                  </w:r>
                  <w:proofErr w:type="gramEnd"/>
                  <w:r>
                    <w:rPr>
                      <w:rFonts w:ascii="宋体" w:hAnsi="宋体" w:cs="宋体" w:hint="eastAsia"/>
                      <w:color w:val="000000"/>
                      <w:szCs w:val="21"/>
                    </w:rPr>
                    <w:t>等方面提供解决方案。</w:t>
                  </w:r>
                </w:p>
                <w:p w:rsidR="00723AFC" w:rsidRDefault="00064DB3">
                  <w:pPr>
                    <w:ind w:leftChars="-37" w:left="-78" w:rightChars="-35" w:right="-73"/>
                    <w:jc w:val="left"/>
                    <w:rPr>
                      <w:rFonts w:ascii="宋体" w:hAnsi="宋体" w:cs="宋体"/>
                      <w:color w:val="000000"/>
                      <w:szCs w:val="21"/>
                    </w:rPr>
                  </w:pPr>
                  <w:r>
                    <w:rPr>
                      <w:rFonts w:ascii="宋体" w:hAnsi="宋体" w:cs="宋体"/>
                      <w:color w:val="000000"/>
                      <w:szCs w:val="21"/>
                    </w:rPr>
                    <w:t>3.</w:t>
                  </w:r>
                  <w:r>
                    <w:rPr>
                      <w:rFonts w:ascii="宋体" w:hAnsi="宋体" w:cs="宋体" w:hint="eastAsia"/>
                      <w:color w:val="000000"/>
                      <w:szCs w:val="21"/>
                    </w:rPr>
                    <w:t>投标人须合理配置项目人员结构为项目的顺利实施提供支撑保障和相应的措施。</w:t>
                  </w:r>
                </w:p>
                <w:p w:rsidR="00723AFC" w:rsidRDefault="00064DB3">
                  <w:pPr>
                    <w:ind w:leftChars="-37" w:left="-78" w:rightChars="-35" w:right="-73"/>
                    <w:jc w:val="left"/>
                    <w:rPr>
                      <w:rFonts w:ascii="宋体" w:hAnsi="宋体" w:cs="宋体"/>
                      <w:color w:val="000000"/>
                      <w:szCs w:val="21"/>
                    </w:rPr>
                  </w:pPr>
                  <w:r>
                    <w:rPr>
                      <w:rFonts w:ascii="宋体" w:hAnsi="宋体" w:cs="宋体"/>
                      <w:color w:val="000000"/>
                      <w:szCs w:val="21"/>
                    </w:rPr>
                    <w:t>4.</w:t>
                  </w:r>
                  <w:r>
                    <w:rPr>
                      <w:rFonts w:ascii="宋体" w:hAnsi="宋体" w:cs="宋体" w:hint="eastAsia"/>
                      <w:color w:val="000000"/>
                      <w:szCs w:val="21"/>
                    </w:rPr>
                    <w:t>投标人须与采购人建立合理有效的沟通机制。</w:t>
                  </w:r>
                </w:p>
              </w:tc>
            </w:tr>
            <w:tr w:rsidR="00723AFC">
              <w:trPr>
                <w:trHeight w:val="90"/>
              </w:trPr>
              <w:tc>
                <w:tcPr>
                  <w:tcW w:w="775" w:type="dxa"/>
                  <w:vMerge/>
                  <w:tcBorders>
                    <w:left w:val="single" w:sz="4" w:space="0" w:color="auto"/>
                    <w:right w:val="single" w:sz="4" w:space="0" w:color="auto"/>
                  </w:tcBorders>
                  <w:vAlign w:val="center"/>
                </w:tcPr>
                <w:p w:rsidR="00723AFC" w:rsidRDefault="00723AFC">
                  <w:pPr>
                    <w:rPr>
                      <w:rFonts w:ascii="新宋体" w:eastAsia="新宋体" w:hAnsi="新宋体"/>
                      <w:szCs w:val="21"/>
                    </w:rPr>
                  </w:pPr>
                </w:p>
              </w:tc>
              <w:tc>
                <w:tcPr>
                  <w:tcW w:w="720" w:type="dxa"/>
                  <w:gridSpan w:val="2"/>
                  <w:tcBorders>
                    <w:top w:val="single" w:sz="4" w:space="0" w:color="auto"/>
                    <w:left w:val="single" w:sz="4" w:space="0" w:color="auto"/>
                    <w:bottom w:val="single" w:sz="4" w:space="0" w:color="auto"/>
                    <w:right w:val="single" w:sz="4" w:space="0" w:color="auto"/>
                  </w:tcBorders>
                </w:tcPr>
                <w:p w:rsidR="00723AFC" w:rsidRDefault="00064DB3">
                  <w:pPr>
                    <w:rPr>
                      <w:rFonts w:ascii="新宋体" w:eastAsia="新宋体" w:hAnsi="新宋体"/>
                      <w:szCs w:val="21"/>
                    </w:rPr>
                  </w:pPr>
                  <w:r>
                    <w:rPr>
                      <w:rFonts w:ascii="新宋体" w:eastAsia="新宋体" w:hAnsi="新宋体" w:hint="eastAsia"/>
                      <w:szCs w:val="21"/>
                    </w:rPr>
                    <w:t>4</w:t>
                  </w:r>
                </w:p>
              </w:tc>
              <w:tc>
                <w:tcPr>
                  <w:tcW w:w="1412" w:type="dxa"/>
                  <w:tcBorders>
                    <w:top w:val="single" w:sz="4" w:space="0" w:color="auto"/>
                    <w:left w:val="single" w:sz="4" w:space="0" w:color="auto"/>
                    <w:bottom w:val="single" w:sz="4" w:space="0" w:color="auto"/>
                    <w:right w:val="single" w:sz="4" w:space="0" w:color="auto"/>
                  </w:tcBorders>
                  <w:vAlign w:val="center"/>
                </w:tcPr>
                <w:p w:rsidR="00723AFC" w:rsidRDefault="00064DB3">
                  <w:pPr>
                    <w:jc w:val="center"/>
                    <w:rPr>
                      <w:rFonts w:ascii="宋体" w:hAnsi="宋体"/>
                      <w:szCs w:val="21"/>
                    </w:rPr>
                  </w:pPr>
                  <w:r>
                    <w:rPr>
                      <w:rFonts w:ascii="宋体" w:hAnsi="宋体" w:hint="eastAsia"/>
                      <w:szCs w:val="21"/>
                    </w:rPr>
                    <w:t>项目完成（服务期满）后的服务承诺</w:t>
                  </w:r>
                </w:p>
              </w:tc>
              <w:tc>
                <w:tcPr>
                  <w:tcW w:w="803" w:type="dxa"/>
                  <w:tcBorders>
                    <w:top w:val="single" w:sz="4" w:space="0" w:color="auto"/>
                    <w:left w:val="single" w:sz="4" w:space="0" w:color="auto"/>
                    <w:bottom w:val="single" w:sz="4" w:space="0" w:color="auto"/>
                    <w:right w:val="single" w:sz="4" w:space="0" w:color="auto"/>
                  </w:tcBorders>
                </w:tcPr>
                <w:p w:rsidR="00723AFC" w:rsidRDefault="00064DB3">
                  <w:pPr>
                    <w:jc w:val="center"/>
                    <w:rPr>
                      <w:rFonts w:ascii="新宋体" w:eastAsia="新宋体" w:hAnsi="新宋体"/>
                      <w:szCs w:val="21"/>
                    </w:rPr>
                  </w:pPr>
                  <w:r>
                    <w:rPr>
                      <w:rFonts w:ascii="新宋体" w:eastAsia="新宋体" w:hAnsi="新宋体" w:hint="eastAsia"/>
                      <w:szCs w:val="21"/>
                    </w:rPr>
                    <w:t>2</w:t>
                  </w:r>
                </w:p>
              </w:tc>
              <w:tc>
                <w:tcPr>
                  <w:tcW w:w="5469" w:type="dxa"/>
                  <w:tcBorders>
                    <w:top w:val="single" w:sz="4" w:space="0" w:color="auto"/>
                    <w:left w:val="single" w:sz="4" w:space="0" w:color="auto"/>
                    <w:bottom w:val="single" w:sz="4" w:space="0" w:color="auto"/>
                    <w:right w:val="single" w:sz="4" w:space="0" w:color="auto"/>
                  </w:tcBorders>
                  <w:vAlign w:val="center"/>
                </w:tcPr>
                <w:p w:rsidR="00723AFC" w:rsidRDefault="00064DB3">
                  <w:pPr>
                    <w:jc w:val="left"/>
                    <w:rPr>
                      <w:rFonts w:ascii="宋体" w:hAnsi="宋体" w:cs="宋体"/>
                      <w:color w:val="000000"/>
                      <w:szCs w:val="21"/>
                    </w:rPr>
                  </w:pPr>
                  <w:r>
                    <w:rPr>
                      <w:rFonts w:ascii="宋体" w:hAnsi="宋体" w:cs="宋体" w:hint="eastAsia"/>
                      <w:color w:val="000000"/>
                      <w:szCs w:val="21"/>
                    </w:rPr>
                    <w:t>根据投标人提供的</w:t>
                  </w:r>
                  <w:r>
                    <w:rPr>
                      <w:rFonts w:ascii="宋体" w:hAnsi="宋体" w:hint="eastAsia"/>
                      <w:szCs w:val="21"/>
                    </w:rPr>
                    <w:t>项目完成后的服务承诺</w:t>
                  </w:r>
                  <w:r>
                    <w:rPr>
                      <w:rFonts w:ascii="宋体" w:hAnsi="宋体" w:cs="宋体" w:hint="eastAsia"/>
                      <w:color w:val="000000"/>
                      <w:szCs w:val="21"/>
                    </w:rPr>
                    <w:t>进行评审：</w:t>
                  </w:r>
                </w:p>
                <w:p w:rsidR="00723AFC" w:rsidRDefault="00064DB3">
                  <w:pPr>
                    <w:jc w:val="left"/>
                    <w:rPr>
                      <w:rFonts w:ascii="宋体" w:hAnsi="宋体" w:cs="宋体"/>
                      <w:color w:val="FF0000"/>
                      <w:szCs w:val="21"/>
                    </w:rPr>
                  </w:pPr>
                  <w:r>
                    <w:rPr>
                      <w:rFonts w:ascii="宋体" w:hAnsi="宋体" w:hint="eastAsia"/>
                      <w:szCs w:val="21"/>
                    </w:rPr>
                    <w:t>项目完成后的服务承诺满足要求的得2分，项目完成后的服务承诺</w:t>
                  </w:r>
                  <w:r>
                    <w:rPr>
                      <w:rFonts w:ascii="宋体" w:hAnsi="宋体" w:cs="宋体" w:hint="eastAsia"/>
                      <w:color w:val="000000"/>
                      <w:szCs w:val="21"/>
                    </w:rPr>
                    <w:t>不满足要求或</w:t>
                  </w:r>
                  <w:r>
                    <w:rPr>
                      <w:rFonts w:ascii="宋体" w:hAnsi="宋体" w:hint="eastAsia"/>
                      <w:szCs w:val="21"/>
                    </w:rPr>
                    <w:t>不</w:t>
                  </w:r>
                  <w:r>
                    <w:rPr>
                      <w:rFonts w:ascii="宋体" w:hAnsi="宋体" w:cs="宋体" w:hint="eastAsia"/>
                      <w:color w:val="000000"/>
                      <w:szCs w:val="21"/>
                    </w:rPr>
                    <w:t>提供的不得分。</w:t>
                  </w:r>
                </w:p>
              </w:tc>
            </w:tr>
            <w:tr w:rsidR="00723AFC">
              <w:trPr>
                <w:trHeight w:val="63"/>
              </w:trPr>
              <w:tc>
                <w:tcPr>
                  <w:tcW w:w="775" w:type="dxa"/>
                  <w:vMerge/>
                  <w:tcBorders>
                    <w:left w:val="single" w:sz="4" w:space="0" w:color="auto"/>
                    <w:right w:val="single" w:sz="4" w:space="0" w:color="auto"/>
                  </w:tcBorders>
                  <w:vAlign w:val="center"/>
                </w:tcPr>
                <w:p w:rsidR="00723AFC" w:rsidRDefault="00723AFC">
                  <w:pPr>
                    <w:rPr>
                      <w:rFonts w:ascii="新宋体" w:eastAsia="新宋体" w:hAnsi="新宋体"/>
                      <w:szCs w:val="21"/>
                    </w:rPr>
                  </w:pPr>
                </w:p>
              </w:tc>
              <w:tc>
                <w:tcPr>
                  <w:tcW w:w="720" w:type="dxa"/>
                  <w:gridSpan w:val="2"/>
                  <w:tcBorders>
                    <w:top w:val="single" w:sz="4" w:space="0" w:color="auto"/>
                    <w:left w:val="single" w:sz="4" w:space="0" w:color="auto"/>
                    <w:bottom w:val="single" w:sz="4" w:space="0" w:color="auto"/>
                    <w:right w:val="single" w:sz="4" w:space="0" w:color="auto"/>
                  </w:tcBorders>
                </w:tcPr>
                <w:p w:rsidR="00723AFC" w:rsidRDefault="00064DB3">
                  <w:pPr>
                    <w:rPr>
                      <w:rFonts w:ascii="新宋体" w:eastAsia="新宋体" w:hAnsi="新宋体"/>
                      <w:szCs w:val="21"/>
                    </w:rPr>
                  </w:pPr>
                  <w:r>
                    <w:rPr>
                      <w:rFonts w:ascii="新宋体" w:eastAsia="新宋体" w:hAnsi="新宋体" w:hint="eastAsia"/>
                      <w:szCs w:val="21"/>
                    </w:rPr>
                    <w:t>5</w:t>
                  </w:r>
                </w:p>
              </w:tc>
              <w:tc>
                <w:tcPr>
                  <w:tcW w:w="1412" w:type="dxa"/>
                  <w:tcBorders>
                    <w:top w:val="single" w:sz="4" w:space="0" w:color="auto"/>
                    <w:left w:val="single" w:sz="4" w:space="0" w:color="auto"/>
                    <w:bottom w:val="single" w:sz="4" w:space="0" w:color="auto"/>
                    <w:right w:val="single" w:sz="4" w:space="0" w:color="auto"/>
                  </w:tcBorders>
                  <w:vAlign w:val="center"/>
                </w:tcPr>
                <w:p w:rsidR="00723AFC" w:rsidRDefault="00064DB3">
                  <w:pPr>
                    <w:jc w:val="center"/>
                    <w:rPr>
                      <w:rFonts w:ascii="宋体" w:hAnsi="宋体"/>
                      <w:szCs w:val="21"/>
                    </w:rPr>
                  </w:pPr>
                  <w:r>
                    <w:rPr>
                      <w:rFonts w:ascii="宋体" w:hAnsi="宋体" w:hint="eastAsia"/>
                      <w:szCs w:val="21"/>
                    </w:rPr>
                    <w:t>现场演示（讲标、答辩）情况</w:t>
                  </w:r>
                </w:p>
              </w:tc>
              <w:tc>
                <w:tcPr>
                  <w:tcW w:w="803" w:type="dxa"/>
                  <w:tcBorders>
                    <w:top w:val="single" w:sz="4" w:space="0" w:color="auto"/>
                    <w:left w:val="single" w:sz="4" w:space="0" w:color="auto"/>
                    <w:bottom w:val="single" w:sz="4" w:space="0" w:color="auto"/>
                    <w:right w:val="single" w:sz="4" w:space="0" w:color="auto"/>
                  </w:tcBorders>
                </w:tcPr>
                <w:p w:rsidR="00723AFC" w:rsidRDefault="00064DB3">
                  <w:pPr>
                    <w:jc w:val="center"/>
                    <w:rPr>
                      <w:rFonts w:ascii="新宋体" w:eastAsia="新宋体" w:hAnsi="新宋体"/>
                      <w:szCs w:val="21"/>
                    </w:rPr>
                  </w:pPr>
                  <w:r>
                    <w:rPr>
                      <w:rFonts w:ascii="新宋体" w:eastAsia="新宋体" w:hAnsi="新宋体" w:hint="eastAsia"/>
                      <w:szCs w:val="21"/>
                    </w:rPr>
                    <w:t>20</w:t>
                  </w:r>
                </w:p>
              </w:tc>
              <w:tc>
                <w:tcPr>
                  <w:tcW w:w="5469" w:type="dxa"/>
                  <w:tcBorders>
                    <w:top w:val="single" w:sz="4" w:space="0" w:color="auto"/>
                    <w:left w:val="single" w:sz="4" w:space="0" w:color="auto"/>
                    <w:bottom w:val="single" w:sz="4" w:space="0" w:color="auto"/>
                    <w:right w:val="single" w:sz="4" w:space="0" w:color="auto"/>
                  </w:tcBorders>
                  <w:vAlign w:val="center"/>
                </w:tcPr>
                <w:p w:rsidR="00723AFC" w:rsidRDefault="00064DB3">
                  <w:pPr>
                    <w:rPr>
                      <w:rFonts w:ascii="宋体" w:hAnsi="宋体"/>
                      <w:szCs w:val="21"/>
                    </w:rPr>
                  </w:pPr>
                  <w:r>
                    <w:rPr>
                      <w:rFonts w:ascii="宋体" w:hAnsi="宋体" w:hint="eastAsia"/>
                      <w:szCs w:val="21"/>
                    </w:rPr>
                    <w:t>现场演示包含模拟数据并可顺畅运行,专家按演示效果进行评审。根据现场演示情况进行逐项打分，完全满足得满分，未进行现场演示（讲标、答辩），本项不得分。</w:t>
                  </w:r>
                </w:p>
                <w:p w:rsidR="00723AFC" w:rsidRDefault="00064DB3">
                  <w:pPr>
                    <w:spacing w:line="276" w:lineRule="auto"/>
                    <w:rPr>
                      <w:rFonts w:ascii="宋体" w:hAnsi="宋体"/>
                      <w:szCs w:val="21"/>
                    </w:rPr>
                  </w:pPr>
                  <w:r>
                    <w:rPr>
                      <w:rFonts w:ascii="宋体" w:hAnsi="宋体" w:hint="eastAsia"/>
                      <w:szCs w:val="21"/>
                    </w:rPr>
                    <w:t>演示内容：</w:t>
                  </w:r>
                </w:p>
                <w:p w:rsidR="00723AFC" w:rsidRDefault="00064DB3">
                  <w:pPr>
                    <w:pStyle w:val="aff0"/>
                    <w:numPr>
                      <w:ilvl w:val="0"/>
                      <w:numId w:val="7"/>
                    </w:numPr>
                    <w:ind w:firstLineChars="0"/>
                  </w:pPr>
                  <w:r>
                    <w:rPr>
                      <w:rFonts w:hint="eastAsia"/>
                    </w:rPr>
                    <w:t>内部控制点的实现</w:t>
                  </w:r>
                </w:p>
                <w:p w:rsidR="00723AFC" w:rsidRDefault="00064DB3">
                  <w:pPr>
                    <w:pStyle w:val="aff0"/>
                    <w:numPr>
                      <w:ilvl w:val="1"/>
                      <w:numId w:val="8"/>
                    </w:numPr>
                    <w:ind w:firstLineChars="0"/>
                  </w:pPr>
                  <w:r>
                    <w:rPr>
                      <w:rFonts w:hint="eastAsia"/>
                    </w:rPr>
                    <w:t>演示审批人在审批环节可以清楚知道该环节存在的风险和审批要素内容。（</w:t>
                  </w:r>
                  <w:r>
                    <w:rPr>
                      <w:rFonts w:hint="eastAsia"/>
                    </w:rPr>
                    <w:t>2</w:t>
                  </w:r>
                  <w:r>
                    <w:rPr>
                      <w:rFonts w:hint="eastAsia"/>
                    </w:rPr>
                    <w:t>分）</w:t>
                  </w:r>
                </w:p>
                <w:p w:rsidR="00723AFC" w:rsidRDefault="00064DB3">
                  <w:pPr>
                    <w:pStyle w:val="aff0"/>
                    <w:numPr>
                      <w:ilvl w:val="1"/>
                      <w:numId w:val="8"/>
                    </w:numPr>
                    <w:ind w:firstLineChars="0"/>
                  </w:pPr>
                  <w:r>
                    <w:rPr>
                      <w:rFonts w:hint="eastAsia"/>
                    </w:rPr>
                    <w:t>演示内控风险库的管理，可以实现风险自由分类、新增、修改，这些风险可以与审批环节关联。（</w:t>
                  </w:r>
                  <w:r>
                    <w:rPr>
                      <w:rFonts w:hint="eastAsia"/>
                    </w:rPr>
                    <w:t>2</w:t>
                  </w:r>
                  <w:r>
                    <w:rPr>
                      <w:rFonts w:hint="eastAsia"/>
                    </w:rPr>
                    <w:t>分）</w:t>
                  </w:r>
                </w:p>
                <w:p w:rsidR="00723AFC" w:rsidRDefault="00064DB3">
                  <w:pPr>
                    <w:pStyle w:val="aff0"/>
                    <w:numPr>
                      <w:ilvl w:val="0"/>
                      <w:numId w:val="7"/>
                    </w:numPr>
                    <w:ind w:firstLineChars="0"/>
                  </w:pPr>
                  <w:r>
                    <w:rPr>
                      <w:rFonts w:hint="eastAsia"/>
                    </w:rPr>
                    <w:t>业务处理的适用性</w:t>
                  </w:r>
                </w:p>
                <w:p w:rsidR="00723AFC" w:rsidRDefault="00064DB3">
                  <w:pPr>
                    <w:pStyle w:val="aff0"/>
                    <w:numPr>
                      <w:ilvl w:val="0"/>
                      <w:numId w:val="9"/>
                    </w:numPr>
                    <w:ind w:firstLineChars="0"/>
                  </w:pPr>
                  <w:r>
                    <w:rPr>
                      <w:rFonts w:hint="eastAsia"/>
                    </w:rPr>
                    <w:t>对日常费用可以直接报销</w:t>
                  </w:r>
                  <w:r>
                    <w:rPr>
                      <w:rFonts w:hint="eastAsia"/>
                    </w:rPr>
                    <w:t>,</w:t>
                  </w:r>
                  <w:r>
                    <w:rPr>
                      <w:rFonts w:hint="eastAsia"/>
                    </w:rPr>
                    <w:t>对专项费用必须进行事前申请后才能报销。（</w:t>
                  </w:r>
                  <w:r>
                    <w:rPr>
                      <w:rFonts w:hint="eastAsia"/>
                    </w:rPr>
                    <w:t>2</w:t>
                  </w:r>
                  <w:r>
                    <w:rPr>
                      <w:rFonts w:hint="eastAsia"/>
                    </w:rPr>
                    <w:t>分）</w:t>
                  </w:r>
                </w:p>
                <w:p w:rsidR="00723AFC" w:rsidRDefault="00064DB3">
                  <w:pPr>
                    <w:pStyle w:val="aff0"/>
                    <w:numPr>
                      <w:ilvl w:val="0"/>
                      <w:numId w:val="9"/>
                    </w:numPr>
                    <w:ind w:firstLineChars="0"/>
                  </w:pPr>
                  <w:r>
                    <w:rPr>
                      <w:rFonts w:hint="eastAsia"/>
                    </w:rPr>
                    <w:t>费用申请时支持多个预算指标费用同时使用。（</w:t>
                  </w:r>
                  <w:r>
                    <w:rPr>
                      <w:rFonts w:hint="eastAsia"/>
                    </w:rPr>
                    <w:t>2</w:t>
                  </w:r>
                  <w:r>
                    <w:rPr>
                      <w:rFonts w:hint="eastAsia"/>
                    </w:rPr>
                    <w:t>分）</w:t>
                  </w:r>
                </w:p>
                <w:p w:rsidR="00723AFC" w:rsidRDefault="00064DB3">
                  <w:pPr>
                    <w:pStyle w:val="aff0"/>
                    <w:numPr>
                      <w:ilvl w:val="0"/>
                      <w:numId w:val="7"/>
                    </w:numPr>
                    <w:ind w:firstLineChars="0"/>
                  </w:pPr>
                  <w:r>
                    <w:rPr>
                      <w:rFonts w:hint="eastAsia"/>
                    </w:rPr>
                    <w:t>产品灵活性</w:t>
                  </w:r>
                </w:p>
                <w:p w:rsidR="00723AFC" w:rsidRDefault="00064DB3">
                  <w:pPr>
                    <w:pStyle w:val="aff0"/>
                    <w:numPr>
                      <w:ilvl w:val="0"/>
                      <w:numId w:val="10"/>
                    </w:numPr>
                    <w:ind w:firstLineChars="0"/>
                  </w:pPr>
                  <w:r>
                    <w:rPr>
                      <w:rFonts w:hint="eastAsia"/>
                    </w:rPr>
                    <w:t>业务单据可以根据业务要求增加单据内容（例如：单据没有资金用途，可以增加资金用途内容）。（</w:t>
                  </w:r>
                  <w:r>
                    <w:rPr>
                      <w:rFonts w:hint="eastAsia"/>
                    </w:rPr>
                    <w:t>2</w:t>
                  </w:r>
                  <w:r>
                    <w:rPr>
                      <w:rFonts w:hint="eastAsia"/>
                    </w:rPr>
                    <w:t>分）</w:t>
                  </w:r>
                </w:p>
                <w:p w:rsidR="00723AFC" w:rsidRDefault="00064DB3">
                  <w:pPr>
                    <w:pStyle w:val="aff0"/>
                    <w:numPr>
                      <w:ilvl w:val="0"/>
                      <w:numId w:val="10"/>
                    </w:numPr>
                    <w:ind w:firstLineChars="0"/>
                  </w:pPr>
                  <w:r>
                    <w:rPr>
                      <w:rFonts w:hint="eastAsia"/>
                    </w:rPr>
                    <w:t>业务单据可以根据业务要求增加单据附件依据（例如：没有“邀请函”附件，可以增加“邀请函”附件）。（</w:t>
                  </w:r>
                  <w:r>
                    <w:rPr>
                      <w:rFonts w:hint="eastAsia"/>
                    </w:rPr>
                    <w:t>2</w:t>
                  </w:r>
                  <w:r>
                    <w:rPr>
                      <w:rFonts w:hint="eastAsia"/>
                    </w:rPr>
                    <w:t>分）</w:t>
                  </w:r>
                </w:p>
                <w:p w:rsidR="00723AFC" w:rsidRDefault="00064DB3">
                  <w:pPr>
                    <w:pStyle w:val="aff0"/>
                    <w:numPr>
                      <w:ilvl w:val="0"/>
                      <w:numId w:val="7"/>
                    </w:numPr>
                    <w:ind w:firstLineChars="0"/>
                  </w:pPr>
                  <w:r>
                    <w:rPr>
                      <w:rFonts w:hint="eastAsia"/>
                    </w:rPr>
                    <w:t>软件的健壮性</w:t>
                  </w:r>
                </w:p>
                <w:p w:rsidR="00723AFC" w:rsidRDefault="00064DB3">
                  <w:pPr>
                    <w:pStyle w:val="aff0"/>
                    <w:numPr>
                      <w:ilvl w:val="0"/>
                      <w:numId w:val="11"/>
                    </w:numPr>
                    <w:ind w:firstLineChars="0"/>
                  </w:pPr>
                  <w:r>
                    <w:rPr>
                      <w:rFonts w:hint="eastAsia"/>
                    </w:rPr>
                    <w:t>申请人提交审批单据后发现存在错误可以撤</w:t>
                  </w:r>
                  <w:r>
                    <w:rPr>
                      <w:rFonts w:hint="eastAsia"/>
                    </w:rPr>
                    <w:lastRenderedPageBreak/>
                    <w:t>回进行修改调整（后续审批人没有审批的情况下）。（</w:t>
                  </w:r>
                  <w:r>
                    <w:rPr>
                      <w:rFonts w:hint="eastAsia"/>
                    </w:rPr>
                    <w:t>2</w:t>
                  </w:r>
                  <w:r>
                    <w:rPr>
                      <w:rFonts w:hint="eastAsia"/>
                    </w:rPr>
                    <w:t>分）</w:t>
                  </w:r>
                </w:p>
                <w:p w:rsidR="00723AFC" w:rsidRDefault="00064DB3">
                  <w:pPr>
                    <w:pStyle w:val="aff0"/>
                    <w:numPr>
                      <w:ilvl w:val="0"/>
                      <w:numId w:val="11"/>
                    </w:numPr>
                    <w:ind w:firstLineChars="0"/>
                  </w:pPr>
                  <w:r>
                    <w:rPr>
                      <w:rFonts w:hint="eastAsia"/>
                    </w:rPr>
                    <w:t>指标使用错误，流程又审批完成可以对流程进行作废重新发起流程，预算被使用的金额能够释放回去。（</w:t>
                  </w:r>
                  <w:r>
                    <w:rPr>
                      <w:rFonts w:hint="eastAsia"/>
                    </w:rPr>
                    <w:t>2</w:t>
                  </w:r>
                  <w:r>
                    <w:rPr>
                      <w:rFonts w:hint="eastAsia"/>
                    </w:rPr>
                    <w:t>分）</w:t>
                  </w:r>
                </w:p>
                <w:p w:rsidR="00723AFC" w:rsidRDefault="00064DB3">
                  <w:pPr>
                    <w:pStyle w:val="aff0"/>
                    <w:numPr>
                      <w:ilvl w:val="0"/>
                      <w:numId w:val="7"/>
                    </w:numPr>
                    <w:ind w:firstLineChars="0"/>
                  </w:pPr>
                  <w:r>
                    <w:rPr>
                      <w:rFonts w:hint="eastAsia"/>
                    </w:rPr>
                    <w:t>产品的智能性：</w:t>
                  </w:r>
                </w:p>
                <w:p w:rsidR="00723AFC" w:rsidRDefault="00064DB3">
                  <w:pPr>
                    <w:pStyle w:val="aff0"/>
                    <w:numPr>
                      <w:ilvl w:val="0"/>
                      <w:numId w:val="12"/>
                    </w:numPr>
                    <w:ind w:firstLineChars="0"/>
                  </w:pPr>
                  <w:r>
                    <w:rPr>
                      <w:rFonts w:hint="eastAsia"/>
                    </w:rPr>
                    <w:t>提供智能的票据识别，从上传的发票单据中智能提取发票内容数据，并格式化存储，提供发票重复识别智能校验和发票真伪验证。（</w:t>
                  </w:r>
                  <w:r>
                    <w:rPr>
                      <w:rFonts w:hint="eastAsia"/>
                    </w:rPr>
                    <w:t>2</w:t>
                  </w:r>
                  <w:r>
                    <w:rPr>
                      <w:rFonts w:hint="eastAsia"/>
                    </w:rPr>
                    <w:t>分）</w:t>
                  </w:r>
                </w:p>
                <w:p w:rsidR="00723AFC" w:rsidRDefault="00064DB3">
                  <w:pPr>
                    <w:pStyle w:val="aff0"/>
                    <w:numPr>
                      <w:ilvl w:val="0"/>
                      <w:numId w:val="12"/>
                    </w:numPr>
                    <w:ind w:firstLineChars="0"/>
                  </w:pPr>
                  <w:r>
                    <w:rPr>
                      <w:rFonts w:hint="eastAsia"/>
                    </w:rPr>
                    <w:t>能够利用智能终端拍照自动上传附件，并与业务单据紧密结合。（</w:t>
                  </w:r>
                  <w:r>
                    <w:rPr>
                      <w:rFonts w:hint="eastAsia"/>
                    </w:rPr>
                    <w:t>2</w:t>
                  </w:r>
                  <w:r>
                    <w:rPr>
                      <w:rFonts w:hint="eastAsia"/>
                    </w:rPr>
                    <w:t>分）</w:t>
                  </w:r>
                </w:p>
                <w:p w:rsidR="00723AFC" w:rsidRDefault="00064DB3">
                  <w:pPr>
                    <w:spacing w:line="360" w:lineRule="exact"/>
                    <w:jc w:val="left"/>
                    <w:rPr>
                      <w:rFonts w:ascii="宋体" w:hAnsi="宋体"/>
                      <w:b/>
                      <w:bCs/>
                      <w:szCs w:val="21"/>
                    </w:rPr>
                  </w:pPr>
                  <w:r>
                    <w:rPr>
                      <w:rFonts w:ascii="宋体" w:hAnsi="宋体" w:hint="eastAsia"/>
                      <w:b/>
                      <w:bCs/>
                    </w:rPr>
                    <w:t>注：1.</w:t>
                  </w:r>
                  <w:r>
                    <w:rPr>
                      <w:rFonts w:ascii="宋体" w:hAnsi="宋体" w:hint="eastAsia"/>
                      <w:b/>
                      <w:bCs/>
                      <w:szCs w:val="21"/>
                    </w:rPr>
                    <w:t>仅提供静态页面或ppt演示的，本项不得分。</w:t>
                  </w:r>
                </w:p>
                <w:p w:rsidR="00723AFC" w:rsidRDefault="00064DB3">
                  <w:pPr>
                    <w:jc w:val="left"/>
                    <w:rPr>
                      <w:rFonts w:ascii="宋体" w:hAnsi="宋体" w:cs="宋体"/>
                      <w:color w:val="000000"/>
                      <w:szCs w:val="21"/>
                    </w:rPr>
                  </w:pPr>
                  <w:r>
                    <w:rPr>
                      <w:rFonts w:ascii="宋体" w:hAnsi="宋体" w:hint="eastAsia"/>
                      <w:b/>
                      <w:bCs/>
                      <w:szCs w:val="21"/>
                    </w:rPr>
                    <w:t>2.</w:t>
                  </w:r>
                  <w:r>
                    <w:rPr>
                      <w:rFonts w:ascii="宋体" w:hAnsi="宋体" w:hint="eastAsia"/>
                      <w:b/>
                      <w:bCs/>
                    </w:rPr>
                    <w:t>现场演示时间不超过</w:t>
                  </w:r>
                  <w:r>
                    <w:rPr>
                      <w:rFonts w:ascii="宋体" w:hAnsi="宋体"/>
                      <w:b/>
                      <w:bCs/>
                    </w:rPr>
                    <w:t>15</w:t>
                  </w:r>
                  <w:r>
                    <w:rPr>
                      <w:rFonts w:ascii="宋体" w:hAnsi="宋体" w:hint="eastAsia"/>
                      <w:b/>
                      <w:bCs/>
                    </w:rPr>
                    <w:t>分钟，答辩时间不计在内，请投标人自行准备演示材料。</w:t>
                  </w:r>
                </w:p>
              </w:tc>
            </w:tr>
            <w:tr w:rsidR="00723AFC">
              <w:tc>
                <w:tcPr>
                  <w:tcW w:w="775" w:type="dxa"/>
                  <w:tcBorders>
                    <w:top w:val="single" w:sz="4" w:space="0" w:color="auto"/>
                    <w:left w:val="single" w:sz="4" w:space="0" w:color="auto"/>
                    <w:bottom w:val="single" w:sz="4" w:space="0" w:color="auto"/>
                    <w:right w:val="single" w:sz="4" w:space="0" w:color="auto"/>
                  </w:tcBorders>
                </w:tcPr>
                <w:p w:rsidR="00723AFC" w:rsidRDefault="00064DB3">
                  <w:pPr>
                    <w:jc w:val="center"/>
                    <w:rPr>
                      <w:rFonts w:ascii="新宋体" w:eastAsia="新宋体" w:hAnsi="新宋体"/>
                      <w:b/>
                      <w:szCs w:val="21"/>
                    </w:rPr>
                  </w:pPr>
                  <w:r>
                    <w:rPr>
                      <w:rFonts w:ascii="新宋体" w:eastAsia="新宋体" w:hAnsi="新宋体"/>
                      <w:b/>
                      <w:szCs w:val="21"/>
                    </w:rPr>
                    <w:lastRenderedPageBreak/>
                    <w:t>3</w:t>
                  </w:r>
                </w:p>
              </w:tc>
              <w:tc>
                <w:tcPr>
                  <w:tcW w:w="2935" w:type="dxa"/>
                  <w:gridSpan w:val="4"/>
                  <w:tcBorders>
                    <w:top w:val="single" w:sz="4" w:space="0" w:color="auto"/>
                    <w:left w:val="single" w:sz="4" w:space="0" w:color="auto"/>
                    <w:bottom w:val="single" w:sz="4" w:space="0" w:color="auto"/>
                    <w:right w:val="single" w:sz="4" w:space="0" w:color="auto"/>
                  </w:tcBorders>
                </w:tcPr>
                <w:p w:rsidR="00723AFC" w:rsidRDefault="00064DB3">
                  <w:pPr>
                    <w:jc w:val="center"/>
                    <w:rPr>
                      <w:rFonts w:ascii="新宋体" w:eastAsia="新宋体" w:hAnsi="新宋体"/>
                      <w:b/>
                      <w:szCs w:val="21"/>
                    </w:rPr>
                  </w:pPr>
                  <w:r>
                    <w:rPr>
                      <w:rFonts w:ascii="新宋体" w:eastAsia="新宋体" w:hAnsi="新宋体" w:hint="eastAsia"/>
                      <w:b/>
                      <w:szCs w:val="21"/>
                    </w:rPr>
                    <w:t>综合实力</w:t>
                  </w:r>
                </w:p>
              </w:tc>
              <w:tc>
                <w:tcPr>
                  <w:tcW w:w="5469" w:type="dxa"/>
                  <w:tcBorders>
                    <w:top w:val="single" w:sz="4" w:space="0" w:color="auto"/>
                    <w:left w:val="single" w:sz="4" w:space="0" w:color="auto"/>
                    <w:bottom w:val="single" w:sz="4" w:space="0" w:color="auto"/>
                    <w:right w:val="single" w:sz="4" w:space="0" w:color="auto"/>
                  </w:tcBorders>
                </w:tcPr>
                <w:p w:rsidR="00723AFC" w:rsidRDefault="00064DB3">
                  <w:pPr>
                    <w:jc w:val="center"/>
                    <w:rPr>
                      <w:rFonts w:ascii="新宋体" w:eastAsia="新宋体" w:hAnsi="新宋体"/>
                      <w:b/>
                      <w:szCs w:val="21"/>
                    </w:rPr>
                  </w:pPr>
                  <w:r>
                    <w:rPr>
                      <w:rFonts w:ascii="新宋体" w:eastAsia="新宋体" w:hAnsi="新宋体" w:hint="eastAsia"/>
                      <w:b/>
                      <w:szCs w:val="21"/>
                    </w:rPr>
                    <w:t>30</w:t>
                  </w:r>
                </w:p>
              </w:tc>
            </w:tr>
            <w:tr w:rsidR="00723AFC">
              <w:trPr>
                <w:trHeight w:val="81"/>
              </w:trPr>
              <w:tc>
                <w:tcPr>
                  <w:tcW w:w="775" w:type="dxa"/>
                  <w:vMerge w:val="restart"/>
                  <w:tcBorders>
                    <w:top w:val="single" w:sz="4" w:space="0" w:color="auto"/>
                    <w:left w:val="single" w:sz="4" w:space="0" w:color="auto"/>
                    <w:right w:val="single" w:sz="4" w:space="0" w:color="auto"/>
                  </w:tcBorders>
                </w:tcPr>
                <w:p w:rsidR="00723AFC" w:rsidRDefault="00723AFC">
                  <w:pPr>
                    <w:rPr>
                      <w:rFonts w:ascii="新宋体" w:eastAsia="新宋体" w:hAnsi="新宋体"/>
                      <w:szCs w:val="21"/>
                    </w:rPr>
                  </w:pPr>
                </w:p>
              </w:tc>
              <w:tc>
                <w:tcPr>
                  <w:tcW w:w="720" w:type="dxa"/>
                  <w:gridSpan w:val="2"/>
                  <w:tcBorders>
                    <w:top w:val="single" w:sz="4" w:space="0" w:color="auto"/>
                    <w:left w:val="single" w:sz="4" w:space="0" w:color="auto"/>
                    <w:bottom w:val="single" w:sz="4" w:space="0" w:color="auto"/>
                    <w:right w:val="single" w:sz="4" w:space="0" w:color="auto"/>
                  </w:tcBorders>
                </w:tcPr>
                <w:p w:rsidR="00723AFC" w:rsidRDefault="00064DB3">
                  <w:pPr>
                    <w:rPr>
                      <w:rFonts w:ascii="新宋体" w:eastAsia="新宋体" w:hAnsi="新宋体"/>
                      <w:szCs w:val="21"/>
                    </w:rPr>
                  </w:pPr>
                  <w:r>
                    <w:rPr>
                      <w:rFonts w:ascii="新宋体" w:eastAsia="新宋体" w:hAnsi="新宋体" w:hint="eastAsia"/>
                      <w:szCs w:val="21"/>
                    </w:rPr>
                    <w:t>行号</w:t>
                  </w:r>
                </w:p>
              </w:tc>
              <w:tc>
                <w:tcPr>
                  <w:tcW w:w="1412" w:type="dxa"/>
                  <w:tcBorders>
                    <w:top w:val="single" w:sz="4" w:space="0" w:color="auto"/>
                    <w:left w:val="single" w:sz="4" w:space="0" w:color="auto"/>
                    <w:bottom w:val="single" w:sz="4" w:space="0" w:color="auto"/>
                    <w:right w:val="single" w:sz="4" w:space="0" w:color="auto"/>
                  </w:tcBorders>
                </w:tcPr>
                <w:p w:rsidR="00723AFC" w:rsidRDefault="00064DB3">
                  <w:pPr>
                    <w:rPr>
                      <w:rFonts w:ascii="新宋体" w:eastAsia="新宋体" w:hAnsi="新宋体"/>
                      <w:szCs w:val="21"/>
                    </w:rPr>
                  </w:pPr>
                  <w:r>
                    <w:rPr>
                      <w:rFonts w:ascii="新宋体" w:eastAsia="新宋体" w:hAnsi="新宋体" w:hint="eastAsia"/>
                      <w:szCs w:val="21"/>
                    </w:rPr>
                    <w:t>内容</w:t>
                  </w:r>
                </w:p>
              </w:tc>
              <w:tc>
                <w:tcPr>
                  <w:tcW w:w="803" w:type="dxa"/>
                  <w:tcBorders>
                    <w:top w:val="single" w:sz="4" w:space="0" w:color="auto"/>
                    <w:left w:val="single" w:sz="4" w:space="0" w:color="auto"/>
                    <w:bottom w:val="single" w:sz="4" w:space="0" w:color="auto"/>
                    <w:right w:val="single" w:sz="4" w:space="0" w:color="auto"/>
                  </w:tcBorders>
                </w:tcPr>
                <w:p w:rsidR="00723AFC" w:rsidRDefault="00064DB3">
                  <w:pPr>
                    <w:rPr>
                      <w:rFonts w:ascii="新宋体" w:eastAsia="新宋体" w:hAnsi="新宋体"/>
                      <w:szCs w:val="21"/>
                    </w:rPr>
                  </w:pPr>
                  <w:r>
                    <w:rPr>
                      <w:rFonts w:ascii="新宋体" w:eastAsia="新宋体" w:hAnsi="新宋体" w:hint="eastAsia"/>
                      <w:szCs w:val="21"/>
                    </w:rPr>
                    <w:t>权重</w:t>
                  </w:r>
                </w:p>
              </w:tc>
              <w:tc>
                <w:tcPr>
                  <w:tcW w:w="5469" w:type="dxa"/>
                  <w:tcBorders>
                    <w:top w:val="single" w:sz="4" w:space="0" w:color="auto"/>
                    <w:left w:val="single" w:sz="4" w:space="0" w:color="auto"/>
                    <w:bottom w:val="single" w:sz="4" w:space="0" w:color="auto"/>
                    <w:right w:val="single" w:sz="4" w:space="0" w:color="auto"/>
                  </w:tcBorders>
                </w:tcPr>
                <w:p w:rsidR="00723AFC" w:rsidRDefault="00064DB3">
                  <w:pPr>
                    <w:rPr>
                      <w:rFonts w:ascii="新宋体" w:eastAsia="新宋体" w:hAnsi="新宋体"/>
                      <w:szCs w:val="21"/>
                    </w:rPr>
                  </w:pPr>
                  <w:r>
                    <w:rPr>
                      <w:rFonts w:ascii="新宋体" w:eastAsia="新宋体" w:hAnsi="新宋体" w:hint="eastAsia"/>
                      <w:szCs w:val="21"/>
                    </w:rPr>
                    <w:t>评分准则</w:t>
                  </w:r>
                </w:p>
              </w:tc>
            </w:tr>
            <w:tr w:rsidR="00723AFC">
              <w:trPr>
                <w:trHeight w:val="78"/>
              </w:trPr>
              <w:tc>
                <w:tcPr>
                  <w:tcW w:w="775" w:type="dxa"/>
                  <w:vMerge/>
                  <w:tcBorders>
                    <w:left w:val="single" w:sz="4" w:space="0" w:color="auto"/>
                    <w:right w:val="single" w:sz="4" w:space="0" w:color="auto"/>
                  </w:tcBorders>
                  <w:vAlign w:val="center"/>
                </w:tcPr>
                <w:p w:rsidR="00723AFC" w:rsidRDefault="00723AFC">
                  <w:pPr>
                    <w:rPr>
                      <w:rFonts w:ascii="新宋体" w:eastAsia="新宋体" w:hAnsi="新宋体"/>
                      <w:szCs w:val="21"/>
                    </w:rPr>
                  </w:pPr>
                </w:p>
              </w:tc>
              <w:tc>
                <w:tcPr>
                  <w:tcW w:w="720" w:type="dxa"/>
                  <w:gridSpan w:val="2"/>
                  <w:tcBorders>
                    <w:top w:val="single" w:sz="4" w:space="0" w:color="auto"/>
                    <w:left w:val="single" w:sz="4" w:space="0" w:color="auto"/>
                    <w:bottom w:val="single" w:sz="4" w:space="0" w:color="auto"/>
                    <w:right w:val="single" w:sz="4" w:space="0" w:color="auto"/>
                  </w:tcBorders>
                </w:tcPr>
                <w:p w:rsidR="00723AFC" w:rsidRDefault="00064DB3">
                  <w:pPr>
                    <w:rPr>
                      <w:rFonts w:ascii="新宋体" w:eastAsia="新宋体" w:hAnsi="新宋体"/>
                      <w:szCs w:val="21"/>
                    </w:rPr>
                  </w:pPr>
                  <w:r>
                    <w:rPr>
                      <w:rFonts w:ascii="新宋体" w:eastAsia="新宋体" w:hAnsi="新宋体"/>
                      <w:szCs w:val="21"/>
                    </w:rPr>
                    <w:t>1</w:t>
                  </w:r>
                </w:p>
              </w:tc>
              <w:tc>
                <w:tcPr>
                  <w:tcW w:w="1412" w:type="dxa"/>
                  <w:tcBorders>
                    <w:top w:val="single" w:sz="4" w:space="0" w:color="auto"/>
                    <w:left w:val="single" w:sz="4" w:space="0" w:color="auto"/>
                    <w:bottom w:val="single" w:sz="4" w:space="0" w:color="auto"/>
                    <w:right w:val="single" w:sz="4" w:space="0" w:color="auto"/>
                  </w:tcBorders>
                  <w:vAlign w:val="center"/>
                </w:tcPr>
                <w:p w:rsidR="00723AFC" w:rsidRDefault="00064DB3">
                  <w:pPr>
                    <w:ind w:leftChars="-30" w:left="-63" w:rightChars="-42" w:right="-88"/>
                    <w:jc w:val="center"/>
                    <w:rPr>
                      <w:rFonts w:ascii="宋体" w:hAnsi="宋体" w:cs="宋体"/>
                      <w:szCs w:val="21"/>
                    </w:rPr>
                  </w:pPr>
                  <w:r>
                    <w:rPr>
                      <w:rFonts w:ascii="宋体" w:hAnsi="宋体" w:hint="eastAsia"/>
                      <w:szCs w:val="21"/>
                    </w:rPr>
                    <w:t>投标人资格情况及通过相关认证情况</w:t>
                  </w:r>
                </w:p>
              </w:tc>
              <w:tc>
                <w:tcPr>
                  <w:tcW w:w="803" w:type="dxa"/>
                  <w:tcBorders>
                    <w:top w:val="single" w:sz="4" w:space="0" w:color="auto"/>
                    <w:left w:val="single" w:sz="4" w:space="0" w:color="auto"/>
                    <w:bottom w:val="single" w:sz="4" w:space="0" w:color="auto"/>
                    <w:right w:val="single" w:sz="4" w:space="0" w:color="auto"/>
                  </w:tcBorders>
                </w:tcPr>
                <w:p w:rsidR="00723AFC" w:rsidRDefault="00064DB3">
                  <w:pPr>
                    <w:jc w:val="center"/>
                    <w:rPr>
                      <w:rFonts w:ascii="新宋体" w:eastAsia="新宋体" w:hAnsi="新宋体"/>
                      <w:szCs w:val="21"/>
                    </w:rPr>
                  </w:pPr>
                  <w:r>
                    <w:rPr>
                      <w:rFonts w:ascii="新宋体" w:eastAsia="新宋体" w:hAnsi="新宋体" w:hint="eastAsia"/>
                      <w:color w:val="FF0000"/>
                      <w:szCs w:val="21"/>
                    </w:rPr>
                    <w:t>3</w:t>
                  </w:r>
                </w:p>
              </w:tc>
              <w:tc>
                <w:tcPr>
                  <w:tcW w:w="5469" w:type="dxa"/>
                  <w:tcBorders>
                    <w:top w:val="single" w:sz="4" w:space="0" w:color="auto"/>
                    <w:left w:val="single" w:sz="4" w:space="0" w:color="auto"/>
                    <w:bottom w:val="single" w:sz="4" w:space="0" w:color="auto"/>
                    <w:right w:val="single" w:sz="4" w:space="0" w:color="auto"/>
                  </w:tcBorders>
                  <w:vAlign w:val="center"/>
                </w:tcPr>
                <w:p w:rsidR="00723AFC" w:rsidRDefault="00723AFC">
                  <w:pPr>
                    <w:rPr>
                      <w:rFonts w:ascii="宋体" w:hAnsi="宋体"/>
                    </w:rPr>
                  </w:pPr>
                </w:p>
                <w:p w:rsidR="00723AFC" w:rsidRDefault="00064DB3">
                  <w:pPr>
                    <w:rPr>
                      <w:rFonts w:ascii="宋体" w:hAnsi="宋体"/>
                    </w:rPr>
                  </w:pPr>
                  <w:r>
                    <w:rPr>
                      <w:rFonts w:ascii="宋体" w:hAnsi="宋体" w:hint="eastAsia"/>
                    </w:rPr>
                    <w:t>1.投标人具有信息技术服务运行维护能力成熟度等级证书，得</w:t>
                  </w:r>
                  <w:r>
                    <w:rPr>
                      <w:rFonts w:ascii="宋体" w:hAnsi="宋体"/>
                    </w:rPr>
                    <w:t>1</w:t>
                  </w:r>
                  <w:r>
                    <w:rPr>
                      <w:rFonts w:ascii="宋体" w:hAnsi="宋体" w:hint="eastAsia"/>
                    </w:rPr>
                    <w:t>分，否则不得分；</w:t>
                  </w:r>
                </w:p>
                <w:p w:rsidR="00723AFC" w:rsidRDefault="00064DB3">
                  <w:pPr>
                    <w:rPr>
                      <w:rFonts w:ascii="宋体" w:hAnsi="宋体"/>
                    </w:rPr>
                  </w:pPr>
                  <w:r>
                    <w:rPr>
                      <w:rFonts w:ascii="宋体" w:hAnsi="宋体" w:hint="eastAsia"/>
                    </w:rPr>
                    <w:t>2.投标人取得专业认证公司（须取得国家认证认可监督管理委员会（以下简称“国家认监委”）批准，提供“国家认监委”官方网站的相关查询页面，认证范围应含下述相关认证）的认证情况：具有有效的ISO9001 质量管理体系认证证书，得</w:t>
                  </w:r>
                  <w:r>
                    <w:rPr>
                      <w:rFonts w:ascii="宋体" w:hAnsi="宋体"/>
                    </w:rPr>
                    <w:t>1</w:t>
                  </w:r>
                  <w:r>
                    <w:rPr>
                      <w:rFonts w:ascii="宋体" w:hAnsi="宋体" w:hint="eastAsia"/>
                    </w:rPr>
                    <w:t>分，否则不得分；</w:t>
                  </w:r>
                </w:p>
                <w:p w:rsidR="00723AFC" w:rsidRDefault="00064DB3">
                  <w:pPr>
                    <w:rPr>
                      <w:rFonts w:ascii="宋体" w:hAnsi="宋体"/>
                    </w:rPr>
                  </w:pPr>
                  <w:r>
                    <w:rPr>
                      <w:rFonts w:ascii="宋体" w:hAnsi="宋体" w:hint="eastAsia"/>
                    </w:rPr>
                    <w:t>3.符合节能、绿色企业：ISO14001环境管理体系认证证书，每个证书得</w:t>
                  </w:r>
                  <w:r>
                    <w:rPr>
                      <w:rFonts w:ascii="宋体" w:hAnsi="宋体"/>
                    </w:rPr>
                    <w:t>1</w:t>
                  </w:r>
                  <w:r>
                    <w:rPr>
                      <w:rFonts w:ascii="宋体" w:hAnsi="宋体" w:hint="eastAsia"/>
                    </w:rPr>
                    <w:t>分，满分</w:t>
                  </w:r>
                  <w:r>
                    <w:rPr>
                      <w:rFonts w:ascii="宋体" w:hAnsi="宋体"/>
                    </w:rPr>
                    <w:t>1</w:t>
                  </w:r>
                  <w:r>
                    <w:rPr>
                      <w:rFonts w:ascii="宋体" w:hAnsi="宋体" w:hint="eastAsia"/>
                    </w:rPr>
                    <w:t>分；</w:t>
                  </w:r>
                </w:p>
                <w:p w:rsidR="00723AFC" w:rsidRDefault="00064DB3">
                  <w:pPr>
                    <w:rPr>
                      <w:rFonts w:ascii="宋体" w:hAnsi="宋体"/>
                    </w:rPr>
                  </w:pPr>
                  <w:r>
                    <w:rPr>
                      <w:rFonts w:ascii="宋体" w:hAnsi="宋体" w:hint="eastAsia"/>
                    </w:rPr>
                    <w:t>评审要求：投标人提供证明材料复印件并加盖公章。不能提供或提供的证明材料不能证明的不得分。；</w:t>
                  </w:r>
                </w:p>
                <w:p w:rsidR="00723AFC" w:rsidRDefault="00064DB3">
                  <w:pPr>
                    <w:rPr>
                      <w:rFonts w:ascii="宋体" w:hAnsi="宋体"/>
                      <w:szCs w:val="21"/>
                    </w:rPr>
                  </w:pPr>
                  <w:r>
                    <w:rPr>
                      <w:rFonts w:hAnsi="宋体" w:hint="eastAsia"/>
                      <w:b/>
                      <w:bCs/>
                      <w:szCs w:val="21"/>
                    </w:rPr>
                    <w:t>注：投</w:t>
                  </w:r>
                  <w:r>
                    <w:rPr>
                      <w:rFonts w:ascii="宋体" w:hAnsi="宋体" w:hint="eastAsia"/>
                      <w:b/>
                      <w:bCs/>
                    </w:rPr>
                    <w:t>标人提供</w:t>
                  </w:r>
                  <w:r>
                    <w:rPr>
                      <w:rFonts w:ascii="宋体" w:hAnsi="宋体" w:hint="eastAsia"/>
                      <w:b/>
                      <w:bCs/>
                      <w:szCs w:val="21"/>
                    </w:rPr>
                    <w:t>证明材料</w:t>
                  </w:r>
                  <w:r>
                    <w:rPr>
                      <w:rFonts w:ascii="宋体" w:hAnsi="宋体" w:cs="宋体" w:hint="eastAsia"/>
                      <w:b/>
                      <w:bCs/>
                      <w:szCs w:val="21"/>
                    </w:rPr>
                    <w:t>复印件并加盖公章</w:t>
                  </w:r>
                  <w:r>
                    <w:rPr>
                      <w:rFonts w:ascii="宋体" w:hAnsi="宋体" w:hint="eastAsia"/>
                      <w:b/>
                      <w:bCs/>
                      <w:szCs w:val="21"/>
                    </w:rPr>
                    <w:t>。</w:t>
                  </w:r>
                  <w:r>
                    <w:rPr>
                      <w:rFonts w:ascii="宋体" w:hAnsi="宋体" w:hint="eastAsia"/>
                      <w:b/>
                      <w:bCs/>
                    </w:rPr>
                    <w:t>不能提供或提供的证明材料不能证明的不得分。</w:t>
                  </w:r>
                </w:p>
              </w:tc>
            </w:tr>
            <w:tr w:rsidR="00723AFC">
              <w:trPr>
                <w:trHeight w:val="78"/>
              </w:trPr>
              <w:tc>
                <w:tcPr>
                  <w:tcW w:w="775" w:type="dxa"/>
                  <w:vMerge/>
                  <w:tcBorders>
                    <w:left w:val="single" w:sz="4" w:space="0" w:color="auto"/>
                    <w:right w:val="single" w:sz="4" w:space="0" w:color="auto"/>
                  </w:tcBorders>
                  <w:vAlign w:val="center"/>
                </w:tcPr>
                <w:p w:rsidR="00723AFC" w:rsidRDefault="00723AFC">
                  <w:pPr>
                    <w:rPr>
                      <w:rFonts w:ascii="新宋体" w:eastAsia="新宋体" w:hAnsi="新宋体"/>
                      <w:szCs w:val="21"/>
                    </w:rPr>
                  </w:pPr>
                </w:p>
              </w:tc>
              <w:tc>
                <w:tcPr>
                  <w:tcW w:w="720" w:type="dxa"/>
                  <w:gridSpan w:val="2"/>
                  <w:tcBorders>
                    <w:top w:val="single" w:sz="4" w:space="0" w:color="auto"/>
                    <w:left w:val="single" w:sz="4" w:space="0" w:color="auto"/>
                    <w:bottom w:val="single" w:sz="4" w:space="0" w:color="auto"/>
                    <w:right w:val="single" w:sz="4" w:space="0" w:color="auto"/>
                  </w:tcBorders>
                </w:tcPr>
                <w:p w:rsidR="00723AFC" w:rsidRDefault="00064DB3">
                  <w:pPr>
                    <w:rPr>
                      <w:rFonts w:ascii="新宋体" w:eastAsia="新宋体" w:hAnsi="新宋体"/>
                      <w:szCs w:val="21"/>
                    </w:rPr>
                  </w:pPr>
                  <w:r>
                    <w:rPr>
                      <w:rFonts w:ascii="新宋体" w:eastAsia="新宋体" w:hAnsi="新宋体" w:hint="eastAsia"/>
                      <w:szCs w:val="21"/>
                    </w:rPr>
                    <w:t>2</w:t>
                  </w:r>
                </w:p>
              </w:tc>
              <w:tc>
                <w:tcPr>
                  <w:tcW w:w="1412" w:type="dxa"/>
                  <w:tcBorders>
                    <w:top w:val="single" w:sz="4" w:space="0" w:color="auto"/>
                    <w:left w:val="single" w:sz="4" w:space="0" w:color="auto"/>
                    <w:bottom w:val="single" w:sz="4" w:space="0" w:color="auto"/>
                    <w:right w:val="single" w:sz="4" w:space="0" w:color="auto"/>
                  </w:tcBorders>
                </w:tcPr>
                <w:p w:rsidR="00723AFC" w:rsidRDefault="00064DB3">
                  <w:pPr>
                    <w:rPr>
                      <w:rFonts w:ascii="新宋体" w:eastAsia="新宋体" w:hAnsi="新宋体"/>
                      <w:szCs w:val="21"/>
                    </w:rPr>
                  </w:pPr>
                  <w:r>
                    <w:rPr>
                      <w:rFonts w:ascii="宋体" w:hAnsi="宋体" w:hint="eastAsia"/>
                      <w:szCs w:val="21"/>
                    </w:rPr>
                    <w:t>拟安排的项目团队成员</w:t>
                  </w:r>
                </w:p>
              </w:tc>
              <w:tc>
                <w:tcPr>
                  <w:tcW w:w="803" w:type="dxa"/>
                  <w:tcBorders>
                    <w:top w:val="single" w:sz="4" w:space="0" w:color="auto"/>
                    <w:left w:val="single" w:sz="4" w:space="0" w:color="auto"/>
                    <w:bottom w:val="single" w:sz="4" w:space="0" w:color="auto"/>
                    <w:right w:val="single" w:sz="4" w:space="0" w:color="auto"/>
                  </w:tcBorders>
                </w:tcPr>
                <w:p w:rsidR="00723AFC" w:rsidRDefault="00064DB3">
                  <w:pPr>
                    <w:jc w:val="center"/>
                    <w:rPr>
                      <w:rFonts w:ascii="新宋体" w:eastAsia="新宋体" w:hAnsi="新宋体"/>
                      <w:szCs w:val="21"/>
                    </w:rPr>
                  </w:pPr>
                  <w:r>
                    <w:rPr>
                      <w:rFonts w:ascii="新宋体" w:eastAsia="新宋体" w:hAnsi="新宋体" w:hint="eastAsia"/>
                      <w:color w:val="FF0000"/>
                      <w:szCs w:val="21"/>
                    </w:rPr>
                    <w:t>9</w:t>
                  </w:r>
                </w:p>
              </w:tc>
              <w:tc>
                <w:tcPr>
                  <w:tcW w:w="5469" w:type="dxa"/>
                  <w:tcBorders>
                    <w:top w:val="single" w:sz="4" w:space="0" w:color="auto"/>
                    <w:left w:val="single" w:sz="4" w:space="0" w:color="auto"/>
                    <w:bottom w:val="single" w:sz="4" w:space="0" w:color="auto"/>
                    <w:right w:val="single" w:sz="4" w:space="0" w:color="auto"/>
                  </w:tcBorders>
                  <w:vAlign w:val="center"/>
                </w:tcPr>
                <w:p w:rsidR="00723AFC" w:rsidRDefault="00064DB3">
                  <w:pPr>
                    <w:pStyle w:val="aff0"/>
                    <w:ind w:firstLineChars="0" w:firstLine="0"/>
                    <w:jc w:val="left"/>
                    <w:rPr>
                      <w:rFonts w:ascii="宋体" w:hAnsi="宋体"/>
                      <w:szCs w:val="21"/>
                    </w:rPr>
                  </w:pPr>
                  <w:r>
                    <w:rPr>
                      <w:rFonts w:ascii="宋体" w:hAnsi="宋体"/>
                      <w:szCs w:val="21"/>
                    </w:rPr>
                    <w:t>1.咨询团队人员配备不少于3人</w:t>
                  </w:r>
                  <w:r>
                    <w:rPr>
                      <w:rFonts w:ascii="宋体" w:hAnsi="宋体" w:hint="eastAsia"/>
                      <w:szCs w:val="21"/>
                    </w:rPr>
                    <w:t>，至少有一人有</w:t>
                  </w:r>
                  <w:r>
                    <w:rPr>
                      <w:rFonts w:ascii="宋体" w:hAnsi="宋体"/>
                      <w:szCs w:val="21"/>
                    </w:rPr>
                    <w:t>注册会计师证书</w:t>
                  </w:r>
                  <w:r>
                    <w:rPr>
                      <w:rFonts w:ascii="宋体" w:hAnsi="宋体" w:hint="eastAsia"/>
                      <w:szCs w:val="21"/>
                    </w:rPr>
                    <w:t>，</w:t>
                  </w:r>
                  <w:r>
                    <w:rPr>
                      <w:rFonts w:ascii="宋体" w:hAnsi="宋体" w:hint="eastAsia"/>
                    </w:rPr>
                    <w:t>符合得5分，否则不得分。</w:t>
                  </w:r>
                </w:p>
                <w:p w:rsidR="00723AFC" w:rsidRDefault="00064DB3">
                  <w:pPr>
                    <w:rPr>
                      <w:rFonts w:ascii="宋体" w:hAnsi="宋体"/>
                      <w:szCs w:val="21"/>
                    </w:rPr>
                  </w:pPr>
                  <w:r>
                    <w:rPr>
                      <w:rFonts w:ascii="宋体" w:hAnsi="宋体"/>
                      <w:szCs w:val="21"/>
                    </w:rPr>
                    <w:t>2.</w:t>
                  </w:r>
                  <w:r>
                    <w:rPr>
                      <w:rFonts w:ascii="宋体" w:hAnsi="宋体" w:hint="eastAsia"/>
                      <w:szCs w:val="21"/>
                    </w:rPr>
                    <w:t>信息化实施</w:t>
                  </w:r>
                  <w:r>
                    <w:rPr>
                      <w:rFonts w:ascii="宋体" w:hAnsi="宋体"/>
                      <w:szCs w:val="21"/>
                    </w:rPr>
                    <w:t>团队配备不少于</w:t>
                  </w:r>
                  <w:r>
                    <w:rPr>
                      <w:rFonts w:ascii="宋体" w:hAnsi="宋体" w:hint="eastAsia"/>
                      <w:szCs w:val="21"/>
                    </w:rPr>
                    <w:t>5</w:t>
                  </w:r>
                  <w:r>
                    <w:rPr>
                      <w:rFonts w:ascii="宋体" w:hAnsi="宋体"/>
                      <w:szCs w:val="21"/>
                    </w:rPr>
                    <w:t>人</w:t>
                  </w:r>
                  <w:r>
                    <w:rPr>
                      <w:rFonts w:ascii="宋体" w:hAnsi="宋体" w:hint="eastAsia"/>
                      <w:szCs w:val="21"/>
                    </w:rPr>
                    <w:t>，至少有三人有</w:t>
                  </w:r>
                  <w:r>
                    <w:rPr>
                      <w:rFonts w:ascii="宋体" w:hAnsi="宋体"/>
                    </w:rPr>
                    <w:t>工业和信息化部颁发的信息系统项目管理师资质证书</w:t>
                  </w:r>
                  <w:r>
                    <w:rPr>
                      <w:rFonts w:ascii="宋体" w:hAnsi="宋体" w:hint="eastAsia"/>
                    </w:rPr>
                    <w:t>或PMP证书，一个</w:t>
                  </w:r>
                  <w:r>
                    <w:rPr>
                      <w:rFonts w:hAnsi="宋体"/>
                      <w:szCs w:val="21"/>
                    </w:rPr>
                    <w:t>中级（或以上）软件设计师证书</w:t>
                  </w:r>
                  <w:r>
                    <w:rPr>
                      <w:rFonts w:hAnsi="宋体" w:hint="eastAsia"/>
                      <w:szCs w:val="21"/>
                    </w:rPr>
                    <w:t>，同时项目组成员中至少有一人有计划单列市市直一级预算单位及以上的项目成功上线经验，并提供能明确体现项目组成员姓名的验收报告，</w:t>
                  </w:r>
                  <w:r>
                    <w:rPr>
                      <w:rFonts w:ascii="宋体" w:hAnsi="宋体" w:hint="eastAsia"/>
                    </w:rPr>
                    <w:t>完全符合得</w:t>
                  </w:r>
                  <w:r>
                    <w:rPr>
                      <w:rFonts w:ascii="宋体" w:hAnsi="宋体"/>
                    </w:rPr>
                    <w:t>4</w:t>
                  </w:r>
                  <w:r>
                    <w:rPr>
                      <w:rFonts w:ascii="宋体" w:hAnsi="宋体" w:hint="eastAsia"/>
                    </w:rPr>
                    <w:t>分，否则不得分。</w:t>
                  </w:r>
                </w:p>
                <w:p w:rsidR="00723AFC" w:rsidRDefault="00064DB3">
                  <w:pPr>
                    <w:rPr>
                      <w:rFonts w:ascii="宋体" w:hAnsi="宋体" w:cs="宋体"/>
                      <w:szCs w:val="21"/>
                    </w:rPr>
                  </w:pPr>
                  <w:r>
                    <w:rPr>
                      <w:rFonts w:ascii="宋体" w:hAnsi="宋体" w:hint="eastAsia"/>
                      <w:b/>
                      <w:bCs/>
                      <w:szCs w:val="22"/>
                    </w:rPr>
                    <w:t>注：投标人需提供聘用合同（或返聘合同）、项目验收报告及要求的其它证书材料的复印件，通过投标人购买社保的证明材料（</w:t>
                  </w:r>
                  <w:proofErr w:type="gramStart"/>
                  <w:r>
                    <w:rPr>
                      <w:rFonts w:ascii="宋体" w:hAnsi="宋体" w:hint="eastAsia"/>
                      <w:b/>
                      <w:bCs/>
                      <w:szCs w:val="22"/>
                    </w:rPr>
                    <w:t>社保证明资料</w:t>
                  </w:r>
                  <w:proofErr w:type="gramEnd"/>
                  <w:r>
                    <w:rPr>
                      <w:rFonts w:ascii="宋体" w:hAnsi="宋体" w:hint="eastAsia"/>
                      <w:b/>
                      <w:bCs/>
                      <w:szCs w:val="22"/>
                    </w:rPr>
                    <w:t>应当至少包含医疗保险，证明资料可为社保收缴部门盖章证明资料、社保窗口打印资料或社保官网截图）并加盖公章。未提供上述材料或材料不完整的不得分。</w:t>
                  </w:r>
                </w:p>
              </w:tc>
            </w:tr>
            <w:tr w:rsidR="00723AFC">
              <w:trPr>
                <w:trHeight w:val="78"/>
              </w:trPr>
              <w:tc>
                <w:tcPr>
                  <w:tcW w:w="775" w:type="dxa"/>
                  <w:vMerge/>
                  <w:tcBorders>
                    <w:left w:val="single" w:sz="4" w:space="0" w:color="auto"/>
                    <w:right w:val="single" w:sz="4" w:space="0" w:color="auto"/>
                  </w:tcBorders>
                  <w:vAlign w:val="center"/>
                </w:tcPr>
                <w:p w:rsidR="00723AFC" w:rsidRDefault="00723AFC">
                  <w:pPr>
                    <w:rPr>
                      <w:rFonts w:ascii="新宋体" w:eastAsia="新宋体" w:hAnsi="新宋体"/>
                      <w:szCs w:val="21"/>
                    </w:rPr>
                  </w:pPr>
                </w:p>
              </w:tc>
              <w:tc>
                <w:tcPr>
                  <w:tcW w:w="720" w:type="dxa"/>
                  <w:gridSpan w:val="2"/>
                  <w:tcBorders>
                    <w:top w:val="single" w:sz="4" w:space="0" w:color="auto"/>
                    <w:left w:val="single" w:sz="4" w:space="0" w:color="auto"/>
                    <w:bottom w:val="single" w:sz="4" w:space="0" w:color="auto"/>
                    <w:right w:val="single" w:sz="4" w:space="0" w:color="auto"/>
                  </w:tcBorders>
                </w:tcPr>
                <w:p w:rsidR="00723AFC" w:rsidRDefault="00064DB3">
                  <w:pPr>
                    <w:rPr>
                      <w:rFonts w:ascii="新宋体" w:eastAsia="新宋体" w:hAnsi="新宋体"/>
                      <w:szCs w:val="21"/>
                    </w:rPr>
                  </w:pPr>
                  <w:r>
                    <w:rPr>
                      <w:rFonts w:ascii="新宋体" w:eastAsia="新宋体" w:hAnsi="新宋体" w:hint="eastAsia"/>
                      <w:szCs w:val="21"/>
                    </w:rPr>
                    <w:t>3</w:t>
                  </w:r>
                </w:p>
              </w:tc>
              <w:tc>
                <w:tcPr>
                  <w:tcW w:w="1412" w:type="dxa"/>
                  <w:tcBorders>
                    <w:top w:val="single" w:sz="4" w:space="0" w:color="auto"/>
                    <w:left w:val="single" w:sz="4" w:space="0" w:color="auto"/>
                    <w:bottom w:val="single" w:sz="4" w:space="0" w:color="auto"/>
                    <w:right w:val="single" w:sz="4" w:space="0" w:color="auto"/>
                  </w:tcBorders>
                </w:tcPr>
                <w:p w:rsidR="00723AFC" w:rsidRDefault="00064DB3">
                  <w:pPr>
                    <w:rPr>
                      <w:rFonts w:ascii="新宋体" w:eastAsia="新宋体" w:hAnsi="新宋体"/>
                      <w:szCs w:val="21"/>
                    </w:rPr>
                  </w:pPr>
                  <w:r>
                    <w:rPr>
                      <w:rFonts w:ascii="宋体" w:hAnsi="宋体" w:hint="eastAsia"/>
                      <w:szCs w:val="21"/>
                    </w:rPr>
                    <w:t>产品安全性要求</w:t>
                  </w:r>
                </w:p>
              </w:tc>
              <w:tc>
                <w:tcPr>
                  <w:tcW w:w="803" w:type="dxa"/>
                  <w:tcBorders>
                    <w:top w:val="single" w:sz="4" w:space="0" w:color="auto"/>
                    <w:left w:val="single" w:sz="4" w:space="0" w:color="auto"/>
                    <w:bottom w:val="single" w:sz="4" w:space="0" w:color="auto"/>
                    <w:right w:val="single" w:sz="4" w:space="0" w:color="auto"/>
                  </w:tcBorders>
                </w:tcPr>
                <w:p w:rsidR="00723AFC" w:rsidRDefault="00064DB3">
                  <w:pPr>
                    <w:jc w:val="center"/>
                    <w:rPr>
                      <w:rFonts w:ascii="新宋体" w:eastAsia="新宋体" w:hAnsi="新宋体"/>
                      <w:szCs w:val="21"/>
                    </w:rPr>
                  </w:pPr>
                  <w:r>
                    <w:rPr>
                      <w:rFonts w:ascii="新宋体" w:eastAsia="新宋体" w:hAnsi="新宋体" w:hint="eastAsia"/>
                      <w:szCs w:val="21"/>
                    </w:rPr>
                    <w:t>3</w:t>
                  </w:r>
                </w:p>
              </w:tc>
              <w:tc>
                <w:tcPr>
                  <w:tcW w:w="5469" w:type="dxa"/>
                  <w:tcBorders>
                    <w:top w:val="single" w:sz="4" w:space="0" w:color="auto"/>
                    <w:left w:val="single" w:sz="4" w:space="0" w:color="auto"/>
                    <w:bottom w:val="single" w:sz="4" w:space="0" w:color="auto"/>
                    <w:right w:val="single" w:sz="4" w:space="0" w:color="auto"/>
                  </w:tcBorders>
                  <w:vAlign w:val="center"/>
                </w:tcPr>
                <w:p w:rsidR="00723AFC" w:rsidRDefault="00064DB3">
                  <w:pPr>
                    <w:jc w:val="left"/>
                    <w:rPr>
                      <w:rFonts w:ascii="宋体" w:hAnsi="宋体"/>
                      <w:szCs w:val="21"/>
                    </w:rPr>
                  </w:pPr>
                  <w:r>
                    <w:rPr>
                      <w:rFonts w:ascii="宋体" w:hAnsi="宋体" w:hint="eastAsia"/>
                      <w:szCs w:val="21"/>
                    </w:rPr>
                    <w:t>投标人提供的软件产品符合“安可”要求：</w:t>
                  </w:r>
                </w:p>
                <w:p w:rsidR="00723AFC" w:rsidRDefault="00064DB3">
                  <w:pPr>
                    <w:pStyle w:val="aff0"/>
                    <w:ind w:firstLineChars="0" w:firstLine="0"/>
                    <w:jc w:val="left"/>
                    <w:rPr>
                      <w:rFonts w:ascii="宋体" w:hAnsi="宋体"/>
                      <w:szCs w:val="21"/>
                    </w:rPr>
                  </w:pPr>
                  <w:r>
                    <w:rPr>
                      <w:rFonts w:ascii="宋体" w:hAnsi="宋体" w:hint="eastAsia"/>
                      <w:szCs w:val="21"/>
                    </w:rPr>
                    <w:t>1、提供软件产品与国产服务器操作系统认证报告，得</w:t>
                  </w:r>
                  <w:r>
                    <w:rPr>
                      <w:rFonts w:ascii="宋体" w:hAnsi="宋体"/>
                      <w:szCs w:val="21"/>
                    </w:rPr>
                    <w:t>1</w:t>
                  </w:r>
                  <w:r>
                    <w:rPr>
                      <w:rFonts w:ascii="宋体" w:hAnsi="宋体" w:hint="eastAsia"/>
                      <w:szCs w:val="21"/>
                    </w:rPr>
                    <w:t>分，否则不得分；</w:t>
                  </w:r>
                </w:p>
                <w:p w:rsidR="00723AFC" w:rsidRDefault="00064DB3">
                  <w:pPr>
                    <w:pStyle w:val="aff0"/>
                    <w:ind w:firstLineChars="0" w:firstLine="0"/>
                    <w:jc w:val="left"/>
                    <w:rPr>
                      <w:rFonts w:ascii="宋体" w:hAnsi="宋体"/>
                      <w:szCs w:val="21"/>
                    </w:rPr>
                  </w:pPr>
                  <w:r>
                    <w:rPr>
                      <w:rFonts w:ascii="宋体" w:hAnsi="宋体" w:hint="eastAsia"/>
                      <w:szCs w:val="21"/>
                    </w:rPr>
                    <w:t>2、提供产品与国产中间件产品兼容互认证明，得</w:t>
                  </w:r>
                  <w:r>
                    <w:rPr>
                      <w:rFonts w:ascii="宋体" w:hAnsi="宋体"/>
                      <w:szCs w:val="21"/>
                    </w:rPr>
                    <w:t>1</w:t>
                  </w:r>
                  <w:r>
                    <w:rPr>
                      <w:rFonts w:ascii="宋体" w:hAnsi="宋体" w:hint="eastAsia"/>
                      <w:szCs w:val="21"/>
                    </w:rPr>
                    <w:t>分，否则不得分；</w:t>
                  </w:r>
                </w:p>
                <w:p w:rsidR="00723AFC" w:rsidRDefault="00064DB3">
                  <w:pPr>
                    <w:pStyle w:val="aff0"/>
                    <w:ind w:firstLineChars="0" w:firstLine="0"/>
                    <w:jc w:val="left"/>
                    <w:rPr>
                      <w:rFonts w:ascii="宋体" w:hAnsi="宋体"/>
                      <w:szCs w:val="21"/>
                    </w:rPr>
                  </w:pPr>
                  <w:r>
                    <w:rPr>
                      <w:rFonts w:ascii="宋体" w:hAnsi="宋体" w:hint="eastAsia"/>
                      <w:szCs w:val="21"/>
                    </w:rPr>
                    <w:lastRenderedPageBreak/>
                    <w:t>3、提供产品与国产数据库兼容互认证明，得</w:t>
                  </w:r>
                  <w:r>
                    <w:rPr>
                      <w:rFonts w:ascii="宋体" w:hAnsi="宋体"/>
                      <w:szCs w:val="21"/>
                    </w:rPr>
                    <w:t>1</w:t>
                  </w:r>
                  <w:r>
                    <w:rPr>
                      <w:rFonts w:ascii="宋体" w:hAnsi="宋体" w:hint="eastAsia"/>
                      <w:szCs w:val="21"/>
                    </w:rPr>
                    <w:t>分，否则不得分。</w:t>
                  </w:r>
                </w:p>
                <w:p w:rsidR="00723AFC" w:rsidRDefault="00064DB3">
                  <w:pPr>
                    <w:pStyle w:val="aff0"/>
                    <w:ind w:firstLineChars="0" w:firstLine="0"/>
                    <w:jc w:val="left"/>
                    <w:rPr>
                      <w:rFonts w:ascii="宋体" w:hAnsi="宋体"/>
                      <w:szCs w:val="21"/>
                    </w:rPr>
                  </w:pPr>
                  <w:r>
                    <w:rPr>
                      <w:rFonts w:ascii="宋体" w:hAnsi="宋体" w:hint="eastAsia"/>
                      <w:b/>
                      <w:bCs/>
                      <w:szCs w:val="21"/>
                    </w:rPr>
                    <w:t>评审标准：投标文件中提供相关证明文件复印件加盖投标人公章。</w:t>
                  </w:r>
                </w:p>
              </w:tc>
            </w:tr>
            <w:tr w:rsidR="00723AFC">
              <w:trPr>
                <w:trHeight w:val="78"/>
              </w:trPr>
              <w:tc>
                <w:tcPr>
                  <w:tcW w:w="775" w:type="dxa"/>
                  <w:vMerge/>
                  <w:tcBorders>
                    <w:left w:val="single" w:sz="4" w:space="0" w:color="auto"/>
                    <w:right w:val="single" w:sz="4" w:space="0" w:color="auto"/>
                  </w:tcBorders>
                  <w:vAlign w:val="center"/>
                </w:tcPr>
                <w:p w:rsidR="00723AFC" w:rsidRDefault="00723AFC">
                  <w:pPr>
                    <w:rPr>
                      <w:rFonts w:ascii="新宋体" w:eastAsia="新宋体" w:hAnsi="新宋体"/>
                      <w:szCs w:val="21"/>
                    </w:rPr>
                  </w:pPr>
                </w:p>
              </w:tc>
              <w:tc>
                <w:tcPr>
                  <w:tcW w:w="720" w:type="dxa"/>
                  <w:gridSpan w:val="2"/>
                  <w:tcBorders>
                    <w:top w:val="single" w:sz="4" w:space="0" w:color="auto"/>
                    <w:left w:val="single" w:sz="4" w:space="0" w:color="auto"/>
                    <w:bottom w:val="single" w:sz="4" w:space="0" w:color="auto"/>
                    <w:right w:val="single" w:sz="4" w:space="0" w:color="auto"/>
                  </w:tcBorders>
                </w:tcPr>
                <w:p w:rsidR="00723AFC" w:rsidRDefault="00064DB3">
                  <w:pPr>
                    <w:rPr>
                      <w:rFonts w:ascii="新宋体" w:eastAsia="新宋体" w:hAnsi="新宋体"/>
                      <w:szCs w:val="21"/>
                    </w:rPr>
                  </w:pPr>
                  <w:r>
                    <w:rPr>
                      <w:rFonts w:ascii="新宋体" w:eastAsia="新宋体" w:hAnsi="新宋体" w:hint="eastAsia"/>
                      <w:szCs w:val="21"/>
                    </w:rPr>
                    <w:t>4</w:t>
                  </w:r>
                </w:p>
              </w:tc>
              <w:tc>
                <w:tcPr>
                  <w:tcW w:w="1412" w:type="dxa"/>
                  <w:tcBorders>
                    <w:top w:val="single" w:sz="4" w:space="0" w:color="auto"/>
                    <w:left w:val="single" w:sz="4" w:space="0" w:color="auto"/>
                    <w:bottom w:val="single" w:sz="4" w:space="0" w:color="auto"/>
                    <w:right w:val="single" w:sz="4" w:space="0" w:color="auto"/>
                  </w:tcBorders>
                  <w:vAlign w:val="center"/>
                </w:tcPr>
                <w:p w:rsidR="00723AFC" w:rsidRDefault="00064DB3">
                  <w:pPr>
                    <w:jc w:val="center"/>
                    <w:rPr>
                      <w:rFonts w:ascii="宋体" w:hAnsi="宋体"/>
                      <w:szCs w:val="21"/>
                    </w:rPr>
                  </w:pPr>
                  <w:r>
                    <w:rPr>
                      <w:rFonts w:ascii="宋体" w:hAnsi="宋体" w:hint="eastAsia"/>
                      <w:szCs w:val="21"/>
                    </w:rPr>
                    <w:t>项目拟使用产品的成熟度及可靠性</w:t>
                  </w:r>
                </w:p>
              </w:tc>
              <w:tc>
                <w:tcPr>
                  <w:tcW w:w="803" w:type="dxa"/>
                  <w:tcBorders>
                    <w:top w:val="single" w:sz="4" w:space="0" w:color="auto"/>
                    <w:left w:val="single" w:sz="4" w:space="0" w:color="auto"/>
                    <w:bottom w:val="single" w:sz="4" w:space="0" w:color="auto"/>
                    <w:right w:val="single" w:sz="4" w:space="0" w:color="auto"/>
                  </w:tcBorders>
                </w:tcPr>
                <w:p w:rsidR="00723AFC" w:rsidRDefault="00064DB3">
                  <w:pPr>
                    <w:jc w:val="center"/>
                    <w:rPr>
                      <w:rFonts w:ascii="新宋体" w:eastAsia="新宋体" w:hAnsi="新宋体"/>
                      <w:szCs w:val="21"/>
                    </w:rPr>
                  </w:pPr>
                  <w:r>
                    <w:rPr>
                      <w:rFonts w:ascii="新宋体" w:eastAsia="新宋体" w:hAnsi="新宋体" w:hint="eastAsia"/>
                      <w:szCs w:val="21"/>
                    </w:rPr>
                    <w:t>5</w:t>
                  </w:r>
                </w:p>
              </w:tc>
              <w:tc>
                <w:tcPr>
                  <w:tcW w:w="5469" w:type="dxa"/>
                  <w:tcBorders>
                    <w:top w:val="single" w:sz="4" w:space="0" w:color="auto"/>
                    <w:left w:val="single" w:sz="4" w:space="0" w:color="auto"/>
                    <w:bottom w:val="single" w:sz="4" w:space="0" w:color="auto"/>
                    <w:right w:val="single" w:sz="4" w:space="0" w:color="auto"/>
                  </w:tcBorders>
                  <w:vAlign w:val="center"/>
                </w:tcPr>
                <w:p w:rsidR="00723AFC" w:rsidRDefault="00064DB3">
                  <w:pPr>
                    <w:jc w:val="left"/>
                    <w:rPr>
                      <w:rFonts w:ascii="宋体" w:hAnsi="宋体"/>
                    </w:rPr>
                  </w:pPr>
                  <w:r>
                    <w:rPr>
                      <w:rFonts w:ascii="宋体" w:hAnsi="宋体" w:hint="eastAsia"/>
                    </w:rPr>
                    <w:t>1、投标人提供的产品具有内控数据库系统、内控管理系统、内控评价系统、法律法规库系统软件著作权，每提供一个得1分，最高4 分；</w:t>
                  </w:r>
                </w:p>
                <w:p w:rsidR="00723AFC" w:rsidRDefault="00064DB3">
                  <w:pPr>
                    <w:jc w:val="left"/>
                    <w:rPr>
                      <w:rFonts w:ascii="宋体" w:hAnsi="宋体"/>
                    </w:rPr>
                  </w:pPr>
                  <w:r>
                    <w:rPr>
                      <w:rFonts w:ascii="宋体" w:hAnsi="宋体" w:hint="eastAsia"/>
                    </w:rPr>
                    <w:t>2、投标人提供的产品取得软件能力成熟度模型（简称CMMI）认证，得1分，否则不得分。</w:t>
                  </w:r>
                </w:p>
                <w:p w:rsidR="00723AFC" w:rsidRDefault="00064DB3">
                  <w:pPr>
                    <w:jc w:val="left"/>
                    <w:rPr>
                      <w:rFonts w:ascii="宋体" w:hAnsi="宋体" w:cs="宋体"/>
                      <w:color w:val="FF0000"/>
                      <w:szCs w:val="21"/>
                    </w:rPr>
                  </w:pPr>
                  <w:r>
                    <w:rPr>
                      <w:rFonts w:ascii="宋体" w:hAnsi="宋体" w:hint="eastAsia"/>
                      <w:b/>
                      <w:bCs/>
                    </w:rPr>
                    <w:t>评审标准：投标文件中提供相关软件著作权、CMMI的复印件加盖投标人公章。</w:t>
                  </w:r>
                </w:p>
              </w:tc>
            </w:tr>
            <w:tr w:rsidR="00723AFC">
              <w:trPr>
                <w:trHeight w:val="78"/>
              </w:trPr>
              <w:tc>
                <w:tcPr>
                  <w:tcW w:w="775" w:type="dxa"/>
                  <w:vMerge/>
                  <w:tcBorders>
                    <w:left w:val="single" w:sz="4" w:space="0" w:color="auto"/>
                    <w:right w:val="single" w:sz="4" w:space="0" w:color="auto"/>
                  </w:tcBorders>
                  <w:vAlign w:val="center"/>
                </w:tcPr>
                <w:p w:rsidR="00723AFC" w:rsidRDefault="00723AFC">
                  <w:pPr>
                    <w:rPr>
                      <w:rFonts w:ascii="新宋体" w:eastAsia="新宋体" w:hAnsi="新宋体"/>
                      <w:szCs w:val="21"/>
                    </w:rPr>
                  </w:pPr>
                </w:p>
              </w:tc>
              <w:tc>
                <w:tcPr>
                  <w:tcW w:w="720" w:type="dxa"/>
                  <w:gridSpan w:val="2"/>
                  <w:tcBorders>
                    <w:top w:val="single" w:sz="4" w:space="0" w:color="auto"/>
                    <w:left w:val="single" w:sz="4" w:space="0" w:color="auto"/>
                    <w:bottom w:val="single" w:sz="4" w:space="0" w:color="auto"/>
                    <w:right w:val="single" w:sz="4" w:space="0" w:color="auto"/>
                  </w:tcBorders>
                </w:tcPr>
                <w:p w:rsidR="00723AFC" w:rsidRDefault="00064DB3">
                  <w:pPr>
                    <w:rPr>
                      <w:rFonts w:ascii="新宋体" w:eastAsia="新宋体" w:hAnsi="新宋体"/>
                      <w:szCs w:val="21"/>
                    </w:rPr>
                  </w:pPr>
                  <w:r>
                    <w:rPr>
                      <w:rFonts w:ascii="新宋体" w:eastAsia="新宋体" w:hAnsi="新宋体" w:hint="eastAsia"/>
                      <w:szCs w:val="21"/>
                    </w:rPr>
                    <w:t>5</w:t>
                  </w:r>
                </w:p>
              </w:tc>
              <w:tc>
                <w:tcPr>
                  <w:tcW w:w="1412" w:type="dxa"/>
                  <w:tcBorders>
                    <w:top w:val="single" w:sz="4" w:space="0" w:color="auto"/>
                    <w:left w:val="single" w:sz="4" w:space="0" w:color="auto"/>
                    <w:bottom w:val="single" w:sz="4" w:space="0" w:color="auto"/>
                    <w:right w:val="single" w:sz="4" w:space="0" w:color="auto"/>
                  </w:tcBorders>
                </w:tcPr>
                <w:p w:rsidR="00723AFC" w:rsidRDefault="00064DB3">
                  <w:pPr>
                    <w:rPr>
                      <w:rFonts w:ascii="新宋体" w:eastAsia="新宋体" w:hAnsi="新宋体"/>
                      <w:szCs w:val="21"/>
                    </w:rPr>
                  </w:pPr>
                  <w:r>
                    <w:rPr>
                      <w:rFonts w:ascii="宋体" w:hAnsi="宋体" w:cs="宋体" w:hint="eastAsia"/>
                      <w:snapToGrid w:val="0"/>
                      <w:kern w:val="0"/>
                      <w:sz w:val="22"/>
                      <w:szCs w:val="22"/>
                    </w:rPr>
                    <w:t>同类业绩</w:t>
                  </w:r>
                </w:p>
              </w:tc>
              <w:tc>
                <w:tcPr>
                  <w:tcW w:w="803" w:type="dxa"/>
                  <w:tcBorders>
                    <w:top w:val="single" w:sz="4" w:space="0" w:color="auto"/>
                    <w:left w:val="single" w:sz="4" w:space="0" w:color="auto"/>
                    <w:bottom w:val="single" w:sz="4" w:space="0" w:color="auto"/>
                    <w:right w:val="single" w:sz="4" w:space="0" w:color="auto"/>
                  </w:tcBorders>
                </w:tcPr>
                <w:p w:rsidR="00723AFC" w:rsidRDefault="00064DB3">
                  <w:pPr>
                    <w:jc w:val="center"/>
                    <w:rPr>
                      <w:rFonts w:ascii="新宋体" w:eastAsia="新宋体" w:hAnsi="新宋体"/>
                      <w:szCs w:val="21"/>
                    </w:rPr>
                  </w:pPr>
                  <w:r>
                    <w:rPr>
                      <w:rFonts w:ascii="新宋体" w:eastAsia="新宋体" w:hAnsi="新宋体" w:hint="eastAsia"/>
                      <w:szCs w:val="21"/>
                    </w:rPr>
                    <w:t>10</w:t>
                  </w:r>
                </w:p>
              </w:tc>
              <w:tc>
                <w:tcPr>
                  <w:tcW w:w="5469" w:type="dxa"/>
                  <w:tcBorders>
                    <w:top w:val="single" w:sz="4" w:space="0" w:color="auto"/>
                    <w:left w:val="single" w:sz="4" w:space="0" w:color="auto"/>
                    <w:bottom w:val="single" w:sz="4" w:space="0" w:color="auto"/>
                    <w:right w:val="single" w:sz="4" w:space="0" w:color="auto"/>
                  </w:tcBorders>
                  <w:vAlign w:val="center"/>
                </w:tcPr>
                <w:p w:rsidR="00723AFC" w:rsidRDefault="00064DB3">
                  <w:pPr>
                    <w:rPr>
                      <w:rFonts w:ascii="宋体" w:hAnsi="宋体"/>
                      <w:szCs w:val="21"/>
                    </w:rPr>
                  </w:pPr>
                  <w:r w:rsidRPr="003E7C5B">
                    <w:rPr>
                      <w:rFonts w:ascii="宋体" w:hAnsi="宋体" w:hint="eastAsia"/>
                      <w:szCs w:val="21"/>
                    </w:rPr>
                    <w:t>投标人近三年（按照招标公告发出的当月开始计算）内具有市直一级预算单位及以上类似业绩，提供一个单项合同得4分，最多得8分</w:t>
                  </w:r>
                  <w:r>
                    <w:rPr>
                      <w:rFonts w:ascii="宋体" w:hAnsi="宋体" w:hint="eastAsia"/>
                      <w:szCs w:val="21"/>
                    </w:rPr>
                    <w:t>；具有其他类似业绩，提供一个单项合同得2分，最多得2分。本项最高的10分。</w:t>
                  </w:r>
                </w:p>
                <w:p w:rsidR="00723AFC" w:rsidRDefault="00064DB3">
                  <w:pPr>
                    <w:rPr>
                      <w:rFonts w:ascii="宋体" w:hAnsi="宋体"/>
                      <w:szCs w:val="21"/>
                    </w:rPr>
                  </w:pPr>
                  <w:r>
                    <w:rPr>
                      <w:rFonts w:ascii="宋体" w:hAnsi="宋体" w:hint="eastAsia"/>
                      <w:b/>
                      <w:bCs/>
                      <w:szCs w:val="21"/>
                    </w:rPr>
                    <w:t>评审标准：投标文件中须提供合同复印件并加盖投标人公章，合同原件备查，未提供合同或资料不全的，视为无相应业绩，不得分。类似业绩指：合同内容必须同时包含内控体系建设和内控信息化系统。</w:t>
                  </w:r>
                </w:p>
              </w:tc>
            </w:tr>
            <w:tr w:rsidR="00723AFC">
              <w:trPr>
                <w:trHeight w:val="78"/>
              </w:trPr>
              <w:tc>
                <w:tcPr>
                  <w:tcW w:w="775" w:type="dxa"/>
                  <w:tcBorders>
                    <w:left w:val="single" w:sz="4" w:space="0" w:color="auto"/>
                    <w:right w:val="single" w:sz="4" w:space="0" w:color="auto"/>
                  </w:tcBorders>
                  <w:vAlign w:val="center"/>
                </w:tcPr>
                <w:p w:rsidR="00723AFC" w:rsidRDefault="00064DB3">
                  <w:pPr>
                    <w:jc w:val="center"/>
                    <w:rPr>
                      <w:rFonts w:ascii="新宋体" w:eastAsia="新宋体" w:hAnsi="新宋体"/>
                      <w:b/>
                      <w:szCs w:val="21"/>
                    </w:rPr>
                  </w:pPr>
                  <w:r>
                    <w:rPr>
                      <w:rFonts w:ascii="新宋体" w:eastAsia="新宋体" w:hAnsi="新宋体" w:hint="eastAsia"/>
                      <w:b/>
                      <w:szCs w:val="21"/>
                    </w:rPr>
                    <w:t>4</w:t>
                  </w:r>
                </w:p>
              </w:tc>
              <w:tc>
                <w:tcPr>
                  <w:tcW w:w="2935" w:type="dxa"/>
                  <w:gridSpan w:val="4"/>
                  <w:tcBorders>
                    <w:top w:val="single" w:sz="4" w:space="0" w:color="auto"/>
                    <w:left w:val="single" w:sz="4" w:space="0" w:color="auto"/>
                    <w:bottom w:val="single" w:sz="4" w:space="0" w:color="auto"/>
                    <w:right w:val="single" w:sz="4" w:space="0" w:color="auto"/>
                  </w:tcBorders>
                </w:tcPr>
                <w:p w:rsidR="00723AFC" w:rsidRDefault="00064DB3">
                  <w:pPr>
                    <w:jc w:val="center"/>
                    <w:rPr>
                      <w:rFonts w:ascii="新宋体" w:eastAsia="新宋体" w:hAnsi="新宋体"/>
                      <w:b/>
                      <w:szCs w:val="21"/>
                    </w:rPr>
                  </w:pPr>
                  <w:r>
                    <w:rPr>
                      <w:rFonts w:ascii="新宋体" w:eastAsia="新宋体" w:hAnsi="新宋体" w:hint="eastAsia"/>
                      <w:b/>
                      <w:szCs w:val="21"/>
                    </w:rPr>
                    <w:t>疫情防控</w:t>
                  </w:r>
                </w:p>
              </w:tc>
              <w:tc>
                <w:tcPr>
                  <w:tcW w:w="5469" w:type="dxa"/>
                  <w:tcBorders>
                    <w:top w:val="single" w:sz="4" w:space="0" w:color="auto"/>
                    <w:left w:val="single" w:sz="4" w:space="0" w:color="auto"/>
                    <w:bottom w:val="single" w:sz="4" w:space="0" w:color="auto"/>
                    <w:right w:val="single" w:sz="4" w:space="0" w:color="auto"/>
                  </w:tcBorders>
                </w:tcPr>
                <w:p w:rsidR="00723AFC" w:rsidRDefault="00064DB3">
                  <w:pPr>
                    <w:jc w:val="center"/>
                    <w:rPr>
                      <w:rFonts w:ascii="新宋体" w:eastAsia="新宋体" w:hAnsi="新宋体"/>
                      <w:b/>
                      <w:szCs w:val="21"/>
                    </w:rPr>
                  </w:pPr>
                  <w:r>
                    <w:rPr>
                      <w:rFonts w:ascii="新宋体" w:eastAsia="新宋体" w:hAnsi="新宋体" w:hint="eastAsia"/>
                      <w:b/>
                      <w:szCs w:val="21"/>
                    </w:rPr>
                    <w:t>5</w:t>
                  </w:r>
                </w:p>
              </w:tc>
            </w:tr>
            <w:tr w:rsidR="00723AFC">
              <w:trPr>
                <w:trHeight w:val="78"/>
              </w:trPr>
              <w:tc>
                <w:tcPr>
                  <w:tcW w:w="775" w:type="dxa"/>
                  <w:tcBorders>
                    <w:left w:val="single" w:sz="4" w:space="0" w:color="auto"/>
                    <w:right w:val="single" w:sz="4" w:space="0" w:color="auto"/>
                  </w:tcBorders>
                  <w:vAlign w:val="center"/>
                </w:tcPr>
                <w:p w:rsidR="00723AFC" w:rsidRDefault="00723AFC">
                  <w:pPr>
                    <w:rPr>
                      <w:rFonts w:ascii="新宋体" w:eastAsia="新宋体" w:hAnsi="新宋体"/>
                      <w:szCs w:val="21"/>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723AFC" w:rsidRDefault="00064DB3">
                  <w:pPr>
                    <w:rPr>
                      <w:rFonts w:ascii="新宋体" w:eastAsia="新宋体" w:hAnsi="新宋体" w:cs="宋体"/>
                      <w:szCs w:val="21"/>
                    </w:rPr>
                  </w:pPr>
                  <w:r>
                    <w:rPr>
                      <w:rFonts w:ascii="新宋体" w:eastAsia="新宋体" w:hAnsi="新宋体"/>
                      <w:szCs w:val="21"/>
                    </w:rPr>
                    <w:t>序号</w:t>
                  </w:r>
                </w:p>
              </w:tc>
              <w:tc>
                <w:tcPr>
                  <w:tcW w:w="1412" w:type="dxa"/>
                  <w:tcBorders>
                    <w:top w:val="single" w:sz="4" w:space="0" w:color="auto"/>
                    <w:left w:val="single" w:sz="4" w:space="0" w:color="auto"/>
                    <w:bottom w:val="single" w:sz="4" w:space="0" w:color="auto"/>
                    <w:right w:val="single" w:sz="4" w:space="0" w:color="auto"/>
                  </w:tcBorders>
                  <w:vAlign w:val="center"/>
                </w:tcPr>
                <w:p w:rsidR="00723AFC" w:rsidRDefault="00064DB3">
                  <w:pPr>
                    <w:rPr>
                      <w:rFonts w:ascii="新宋体" w:eastAsia="新宋体" w:hAnsi="新宋体" w:cs="宋体"/>
                      <w:szCs w:val="21"/>
                    </w:rPr>
                  </w:pPr>
                  <w:r>
                    <w:rPr>
                      <w:rFonts w:ascii="新宋体" w:eastAsia="新宋体" w:hAnsi="新宋体"/>
                      <w:szCs w:val="21"/>
                    </w:rPr>
                    <w:t>评分因素</w:t>
                  </w:r>
                </w:p>
              </w:tc>
              <w:tc>
                <w:tcPr>
                  <w:tcW w:w="803" w:type="dxa"/>
                  <w:tcBorders>
                    <w:top w:val="single" w:sz="4" w:space="0" w:color="auto"/>
                    <w:left w:val="single" w:sz="4" w:space="0" w:color="auto"/>
                    <w:bottom w:val="single" w:sz="4" w:space="0" w:color="auto"/>
                    <w:right w:val="single" w:sz="4" w:space="0" w:color="auto"/>
                  </w:tcBorders>
                  <w:vAlign w:val="center"/>
                </w:tcPr>
                <w:p w:rsidR="00723AFC" w:rsidRDefault="00064DB3">
                  <w:pPr>
                    <w:rPr>
                      <w:rFonts w:ascii="新宋体" w:eastAsia="新宋体" w:hAnsi="新宋体" w:cs="宋体"/>
                      <w:szCs w:val="21"/>
                    </w:rPr>
                  </w:pPr>
                  <w:r>
                    <w:rPr>
                      <w:rFonts w:ascii="新宋体" w:eastAsia="新宋体" w:hAnsi="新宋体"/>
                      <w:szCs w:val="21"/>
                    </w:rPr>
                    <w:t>权重</w:t>
                  </w:r>
                </w:p>
              </w:tc>
              <w:tc>
                <w:tcPr>
                  <w:tcW w:w="5469" w:type="dxa"/>
                  <w:tcBorders>
                    <w:top w:val="single" w:sz="4" w:space="0" w:color="auto"/>
                    <w:left w:val="single" w:sz="4" w:space="0" w:color="auto"/>
                    <w:bottom w:val="single" w:sz="4" w:space="0" w:color="auto"/>
                    <w:right w:val="single" w:sz="4" w:space="0" w:color="auto"/>
                  </w:tcBorders>
                  <w:vAlign w:val="center"/>
                </w:tcPr>
                <w:p w:rsidR="00723AFC" w:rsidRDefault="00064DB3">
                  <w:pPr>
                    <w:rPr>
                      <w:rFonts w:ascii="新宋体" w:eastAsia="新宋体" w:hAnsi="新宋体" w:cs="宋体"/>
                      <w:szCs w:val="21"/>
                    </w:rPr>
                  </w:pPr>
                  <w:r>
                    <w:rPr>
                      <w:rFonts w:ascii="新宋体" w:eastAsia="新宋体" w:hAnsi="新宋体"/>
                      <w:szCs w:val="21"/>
                    </w:rPr>
                    <w:t>评分准则</w:t>
                  </w:r>
                </w:p>
              </w:tc>
            </w:tr>
            <w:tr w:rsidR="00723AFC">
              <w:trPr>
                <w:trHeight w:val="78"/>
              </w:trPr>
              <w:tc>
                <w:tcPr>
                  <w:tcW w:w="775" w:type="dxa"/>
                  <w:tcBorders>
                    <w:left w:val="single" w:sz="4" w:space="0" w:color="auto"/>
                    <w:right w:val="single" w:sz="4" w:space="0" w:color="auto"/>
                  </w:tcBorders>
                  <w:vAlign w:val="center"/>
                </w:tcPr>
                <w:p w:rsidR="00723AFC" w:rsidRDefault="00723AFC">
                  <w:pPr>
                    <w:rPr>
                      <w:rFonts w:ascii="新宋体" w:eastAsia="新宋体" w:hAnsi="新宋体"/>
                      <w:szCs w:val="21"/>
                    </w:rPr>
                  </w:pPr>
                </w:p>
              </w:tc>
              <w:tc>
                <w:tcPr>
                  <w:tcW w:w="720" w:type="dxa"/>
                  <w:gridSpan w:val="2"/>
                  <w:tcBorders>
                    <w:top w:val="single" w:sz="4" w:space="0" w:color="auto"/>
                    <w:left w:val="single" w:sz="4" w:space="0" w:color="auto"/>
                    <w:bottom w:val="single" w:sz="4" w:space="0" w:color="auto"/>
                    <w:right w:val="single" w:sz="4" w:space="0" w:color="auto"/>
                  </w:tcBorders>
                </w:tcPr>
                <w:p w:rsidR="00723AFC" w:rsidRDefault="00064DB3">
                  <w:pPr>
                    <w:rPr>
                      <w:rFonts w:ascii="新宋体" w:eastAsia="新宋体" w:hAnsi="新宋体"/>
                      <w:szCs w:val="21"/>
                    </w:rPr>
                  </w:pPr>
                  <w:r>
                    <w:rPr>
                      <w:rFonts w:ascii="新宋体" w:eastAsia="新宋体" w:hAnsi="新宋体" w:hint="eastAsia"/>
                      <w:szCs w:val="21"/>
                    </w:rPr>
                    <w:t>1</w:t>
                  </w:r>
                </w:p>
              </w:tc>
              <w:tc>
                <w:tcPr>
                  <w:tcW w:w="1412" w:type="dxa"/>
                  <w:tcBorders>
                    <w:top w:val="single" w:sz="4" w:space="0" w:color="auto"/>
                    <w:left w:val="single" w:sz="4" w:space="0" w:color="auto"/>
                    <w:bottom w:val="single" w:sz="4" w:space="0" w:color="auto"/>
                    <w:right w:val="single" w:sz="4" w:space="0" w:color="auto"/>
                  </w:tcBorders>
                </w:tcPr>
                <w:p w:rsidR="00723AFC" w:rsidRDefault="00064DB3">
                  <w:pPr>
                    <w:rPr>
                      <w:rFonts w:ascii="新宋体" w:eastAsia="新宋体" w:hAnsi="新宋体"/>
                      <w:szCs w:val="21"/>
                    </w:rPr>
                  </w:pPr>
                  <w:r>
                    <w:rPr>
                      <w:rFonts w:ascii="新宋体" w:eastAsia="新宋体" w:hAnsi="新宋体" w:hint="eastAsia"/>
                      <w:szCs w:val="21"/>
                    </w:rPr>
                    <w:t>疫情防控重点保障企业</w:t>
                  </w:r>
                </w:p>
              </w:tc>
              <w:tc>
                <w:tcPr>
                  <w:tcW w:w="803" w:type="dxa"/>
                  <w:tcBorders>
                    <w:top w:val="single" w:sz="4" w:space="0" w:color="auto"/>
                    <w:left w:val="single" w:sz="4" w:space="0" w:color="auto"/>
                    <w:bottom w:val="single" w:sz="4" w:space="0" w:color="auto"/>
                    <w:right w:val="single" w:sz="4" w:space="0" w:color="auto"/>
                  </w:tcBorders>
                </w:tcPr>
                <w:p w:rsidR="00723AFC" w:rsidRDefault="00064DB3">
                  <w:pPr>
                    <w:jc w:val="center"/>
                    <w:rPr>
                      <w:rFonts w:ascii="新宋体" w:eastAsia="新宋体" w:hAnsi="新宋体"/>
                      <w:szCs w:val="21"/>
                    </w:rPr>
                  </w:pPr>
                  <w:r>
                    <w:rPr>
                      <w:rFonts w:ascii="新宋体" w:eastAsia="新宋体" w:hAnsi="新宋体" w:hint="eastAsia"/>
                      <w:szCs w:val="21"/>
                    </w:rPr>
                    <w:t>3</w:t>
                  </w:r>
                </w:p>
              </w:tc>
              <w:tc>
                <w:tcPr>
                  <w:tcW w:w="5469" w:type="dxa"/>
                  <w:tcBorders>
                    <w:top w:val="single" w:sz="4" w:space="0" w:color="auto"/>
                    <w:left w:val="single" w:sz="4" w:space="0" w:color="auto"/>
                    <w:bottom w:val="single" w:sz="4" w:space="0" w:color="auto"/>
                    <w:right w:val="single" w:sz="4" w:space="0" w:color="auto"/>
                  </w:tcBorders>
                </w:tcPr>
                <w:p w:rsidR="00723AFC" w:rsidRDefault="00064DB3">
                  <w:pPr>
                    <w:rPr>
                      <w:rFonts w:ascii="新宋体" w:eastAsia="新宋体" w:hAnsi="新宋体"/>
                      <w:szCs w:val="21"/>
                    </w:rPr>
                  </w:pPr>
                  <w:r>
                    <w:rPr>
                      <w:rFonts w:ascii="新宋体" w:eastAsia="新宋体" w:hAnsi="新宋体" w:hint="eastAsia"/>
                      <w:szCs w:val="21"/>
                    </w:rPr>
                    <w:t>纳入全国性名单或地方性名单的疫情防控重点保障企业（以下简称“重点保障企业”），直接参与我市政府采购投标的，提供至少一项自身属于重点保障企业的证明材料（名单查询网页链接、名单网页截图、政府部门出具的文件或者企业享受重点保障企业优惠政策的其他证明文件均可），即可获得评审得分。</w:t>
                  </w:r>
                </w:p>
              </w:tc>
            </w:tr>
            <w:tr w:rsidR="00723AFC">
              <w:trPr>
                <w:trHeight w:val="78"/>
              </w:trPr>
              <w:tc>
                <w:tcPr>
                  <w:tcW w:w="775" w:type="dxa"/>
                  <w:tcBorders>
                    <w:left w:val="single" w:sz="4" w:space="0" w:color="auto"/>
                    <w:right w:val="single" w:sz="4" w:space="0" w:color="auto"/>
                  </w:tcBorders>
                  <w:vAlign w:val="center"/>
                </w:tcPr>
                <w:p w:rsidR="00723AFC" w:rsidRDefault="00723AFC">
                  <w:pPr>
                    <w:rPr>
                      <w:rFonts w:ascii="新宋体" w:eastAsia="新宋体" w:hAnsi="新宋体"/>
                      <w:szCs w:val="21"/>
                    </w:rPr>
                  </w:pPr>
                </w:p>
              </w:tc>
              <w:tc>
                <w:tcPr>
                  <w:tcW w:w="720" w:type="dxa"/>
                  <w:gridSpan w:val="2"/>
                  <w:tcBorders>
                    <w:top w:val="single" w:sz="4" w:space="0" w:color="auto"/>
                    <w:left w:val="single" w:sz="4" w:space="0" w:color="auto"/>
                    <w:bottom w:val="single" w:sz="4" w:space="0" w:color="auto"/>
                    <w:right w:val="single" w:sz="4" w:space="0" w:color="auto"/>
                  </w:tcBorders>
                </w:tcPr>
                <w:p w:rsidR="00723AFC" w:rsidRDefault="00064DB3">
                  <w:pPr>
                    <w:rPr>
                      <w:rFonts w:ascii="新宋体" w:eastAsia="新宋体" w:hAnsi="新宋体"/>
                      <w:szCs w:val="21"/>
                    </w:rPr>
                  </w:pPr>
                  <w:r>
                    <w:rPr>
                      <w:rFonts w:ascii="新宋体" w:eastAsia="新宋体" w:hAnsi="新宋体" w:hint="eastAsia"/>
                      <w:szCs w:val="21"/>
                    </w:rPr>
                    <w:t>2</w:t>
                  </w:r>
                </w:p>
              </w:tc>
              <w:tc>
                <w:tcPr>
                  <w:tcW w:w="1412" w:type="dxa"/>
                  <w:tcBorders>
                    <w:top w:val="single" w:sz="4" w:space="0" w:color="auto"/>
                    <w:left w:val="single" w:sz="4" w:space="0" w:color="auto"/>
                    <w:bottom w:val="single" w:sz="4" w:space="0" w:color="auto"/>
                    <w:right w:val="single" w:sz="4" w:space="0" w:color="auto"/>
                  </w:tcBorders>
                </w:tcPr>
                <w:p w:rsidR="00723AFC" w:rsidRDefault="00064DB3">
                  <w:pPr>
                    <w:rPr>
                      <w:rFonts w:ascii="新宋体" w:eastAsia="新宋体" w:hAnsi="新宋体"/>
                      <w:szCs w:val="21"/>
                    </w:rPr>
                  </w:pPr>
                  <w:proofErr w:type="gramStart"/>
                  <w:r>
                    <w:rPr>
                      <w:rFonts w:ascii="新宋体" w:eastAsia="新宋体" w:hAnsi="新宋体" w:hint="eastAsia"/>
                      <w:szCs w:val="21"/>
                    </w:rPr>
                    <w:t>稳岗企业</w:t>
                  </w:r>
                  <w:proofErr w:type="gramEnd"/>
                </w:p>
              </w:tc>
              <w:tc>
                <w:tcPr>
                  <w:tcW w:w="803" w:type="dxa"/>
                  <w:tcBorders>
                    <w:top w:val="single" w:sz="4" w:space="0" w:color="auto"/>
                    <w:left w:val="single" w:sz="4" w:space="0" w:color="auto"/>
                    <w:bottom w:val="single" w:sz="4" w:space="0" w:color="auto"/>
                    <w:right w:val="single" w:sz="4" w:space="0" w:color="auto"/>
                  </w:tcBorders>
                </w:tcPr>
                <w:p w:rsidR="00723AFC" w:rsidRDefault="00064DB3">
                  <w:pPr>
                    <w:jc w:val="center"/>
                    <w:rPr>
                      <w:rFonts w:ascii="新宋体" w:eastAsia="新宋体" w:hAnsi="新宋体"/>
                      <w:szCs w:val="21"/>
                    </w:rPr>
                  </w:pPr>
                  <w:r>
                    <w:rPr>
                      <w:rFonts w:ascii="新宋体" w:eastAsia="新宋体" w:hAnsi="新宋体" w:hint="eastAsia"/>
                      <w:szCs w:val="21"/>
                    </w:rPr>
                    <w:t>2</w:t>
                  </w:r>
                </w:p>
              </w:tc>
              <w:tc>
                <w:tcPr>
                  <w:tcW w:w="5469" w:type="dxa"/>
                  <w:tcBorders>
                    <w:top w:val="single" w:sz="4" w:space="0" w:color="auto"/>
                    <w:left w:val="single" w:sz="4" w:space="0" w:color="auto"/>
                    <w:bottom w:val="single" w:sz="4" w:space="0" w:color="auto"/>
                    <w:right w:val="single" w:sz="4" w:space="0" w:color="auto"/>
                  </w:tcBorders>
                </w:tcPr>
                <w:p w:rsidR="00723AFC" w:rsidRDefault="00064DB3">
                  <w:pPr>
                    <w:rPr>
                      <w:rFonts w:ascii="新宋体" w:eastAsia="新宋体" w:hAnsi="新宋体"/>
                      <w:szCs w:val="21"/>
                    </w:rPr>
                  </w:pPr>
                  <w:r>
                    <w:rPr>
                      <w:rFonts w:ascii="新宋体" w:eastAsia="新宋体" w:hAnsi="新宋体" w:hint="eastAsia"/>
                      <w:szCs w:val="21"/>
                    </w:rPr>
                    <w:t>未裁员或裁员率低于20%的企业，即投标前一个月实际参加社会保险（至少包括养老保险）的员工人数（含免缴或延期缴纳社会保险人数）不低于 2019 年 12 月同口径人数 80%（含）的企业，</w:t>
                  </w:r>
                  <w:proofErr w:type="gramStart"/>
                  <w:r>
                    <w:rPr>
                      <w:rFonts w:ascii="新宋体" w:eastAsia="新宋体" w:hAnsi="新宋体" w:hint="eastAsia"/>
                      <w:szCs w:val="21"/>
                    </w:rPr>
                    <w:t>视为稳岗企业</w:t>
                  </w:r>
                  <w:proofErr w:type="gramEnd"/>
                  <w:r>
                    <w:rPr>
                      <w:rFonts w:ascii="新宋体" w:eastAsia="新宋体" w:hAnsi="新宋体" w:hint="eastAsia"/>
                      <w:szCs w:val="21"/>
                    </w:rPr>
                    <w:t>，提供自身</w:t>
                  </w:r>
                  <w:proofErr w:type="gramStart"/>
                  <w:r>
                    <w:rPr>
                      <w:rFonts w:ascii="新宋体" w:eastAsia="新宋体" w:hAnsi="新宋体" w:hint="eastAsia"/>
                      <w:szCs w:val="21"/>
                    </w:rPr>
                    <w:t>符合稳岗企业</w:t>
                  </w:r>
                  <w:proofErr w:type="gramEnd"/>
                  <w:r>
                    <w:rPr>
                      <w:rFonts w:ascii="新宋体" w:eastAsia="新宋体" w:hAnsi="新宋体" w:hint="eastAsia"/>
                      <w:szCs w:val="21"/>
                    </w:rPr>
                    <w:t>条件的承诺函即可获得评审得分。</w:t>
                  </w:r>
                </w:p>
                <w:p w:rsidR="00723AFC" w:rsidRDefault="00064DB3">
                  <w:pPr>
                    <w:rPr>
                      <w:rFonts w:ascii="新宋体" w:eastAsia="新宋体" w:hAnsi="新宋体"/>
                      <w:szCs w:val="21"/>
                    </w:rPr>
                  </w:pPr>
                  <w:r>
                    <w:rPr>
                      <w:rFonts w:ascii="新宋体" w:eastAsia="新宋体" w:hAnsi="新宋体" w:hint="eastAsia"/>
                      <w:szCs w:val="21"/>
                    </w:rPr>
                    <w:t>投标人提供虚假承诺的，将做无效投标处理，涉嫌存在违法违规行为的，依法报主管部门处理处罚。</w:t>
                  </w:r>
                </w:p>
              </w:tc>
            </w:tr>
            <w:tr w:rsidR="00723AFC">
              <w:trPr>
                <w:trHeight w:val="78"/>
              </w:trPr>
              <w:tc>
                <w:tcPr>
                  <w:tcW w:w="775" w:type="dxa"/>
                  <w:tcBorders>
                    <w:top w:val="single" w:sz="4" w:space="0" w:color="auto"/>
                    <w:left w:val="single" w:sz="4" w:space="0" w:color="auto"/>
                    <w:bottom w:val="single" w:sz="4" w:space="0" w:color="auto"/>
                    <w:right w:val="single" w:sz="4" w:space="0" w:color="auto"/>
                  </w:tcBorders>
                </w:tcPr>
                <w:p w:rsidR="00723AFC" w:rsidRDefault="00064DB3">
                  <w:pPr>
                    <w:jc w:val="center"/>
                    <w:rPr>
                      <w:rFonts w:ascii="新宋体" w:eastAsia="新宋体" w:hAnsi="新宋体"/>
                      <w:b/>
                      <w:szCs w:val="21"/>
                    </w:rPr>
                  </w:pPr>
                  <w:bookmarkStart w:id="1" w:name="InsertEnd"/>
                  <w:bookmarkEnd w:id="1"/>
                  <w:r>
                    <w:rPr>
                      <w:rFonts w:ascii="新宋体" w:eastAsia="新宋体" w:hAnsi="新宋体" w:hint="eastAsia"/>
                      <w:b/>
                      <w:szCs w:val="21"/>
                    </w:rPr>
                    <w:t>5</w:t>
                  </w:r>
                </w:p>
              </w:tc>
              <w:tc>
                <w:tcPr>
                  <w:tcW w:w="2935" w:type="dxa"/>
                  <w:gridSpan w:val="4"/>
                  <w:tcBorders>
                    <w:top w:val="single" w:sz="4" w:space="0" w:color="auto"/>
                    <w:left w:val="single" w:sz="4" w:space="0" w:color="auto"/>
                    <w:bottom w:val="single" w:sz="4" w:space="0" w:color="auto"/>
                    <w:right w:val="single" w:sz="4" w:space="0" w:color="auto"/>
                  </w:tcBorders>
                </w:tcPr>
                <w:p w:rsidR="00723AFC" w:rsidRDefault="00064DB3">
                  <w:pPr>
                    <w:jc w:val="center"/>
                    <w:rPr>
                      <w:rFonts w:ascii="新宋体" w:eastAsia="新宋体" w:hAnsi="新宋体"/>
                      <w:b/>
                      <w:szCs w:val="21"/>
                    </w:rPr>
                  </w:pPr>
                  <w:r>
                    <w:rPr>
                      <w:rFonts w:ascii="新宋体" w:eastAsia="新宋体" w:hAnsi="新宋体" w:hint="eastAsia"/>
                      <w:b/>
                      <w:szCs w:val="21"/>
                    </w:rPr>
                    <w:t>诚信情况</w:t>
                  </w:r>
                </w:p>
              </w:tc>
              <w:tc>
                <w:tcPr>
                  <w:tcW w:w="5469" w:type="dxa"/>
                  <w:tcBorders>
                    <w:top w:val="single" w:sz="4" w:space="0" w:color="auto"/>
                    <w:left w:val="single" w:sz="4" w:space="0" w:color="auto"/>
                    <w:bottom w:val="single" w:sz="4" w:space="0" w:color="auto"/>
                    <w:right w:val="single" w:sz="4" w:space="0" w:color="auto"/>
                  </w:tcBorders>
                </w:tcPr>
                <w:p w:rsidR="00723AFC" w:rsidRDefault="00064DB3">
                  <w:pPr>
                    <w:jc w:val="center"/>
                    <w:rPr>
                      <w:rFonts w:ascii="新宋体" w:eastAsia="新宋体" w:hAnsi="新宋体"/>
                      <w:b/>
                      <w:szCs w:val="21"/>
                    </w:rPr>
                  </w:pPr>
                  <w:r>
                    <w:rPr>
                      <w:rFonts w:ascii="新宋体" w:eastAsia="新宋体" w:hAnsi="新宋体" w:hint="eastAsia"/>
                      <w:b/>
                      <w:szCs w:val="21"/>
                    </w:rPr>
                    <w:t>7</w:t>
                  </w:r>
                </w:p>
              </w:tc>
            </w:tr>
            <w:tr w:rsidR="00723AFC">
              <w:trPr>
                <w:trHeight w:val="78"/>
              </w:trPr>
              <w:tc>
                <w:tcPr>
                  <w:tcW w:w="775" w:type="dxa"/>
                  <w:vMerge w:val="restart"/>
                  <w:tcBorders>
                    <w:top w:val="single" w:sz="4" w:space="0" w:color="auto"/>
                    <w:left w:val="single" w:sz="4" w:space="0" w:color="auto"/>
                    <w:right w:val="single" w:sz="4" w:space="0" w:color="auto"/>
                  </w:tcBorders>
                </w:tcPr>
                <w:p w:rsidR="00723AFC" w:rsidRDefault="00723AFC">
                  <w:pPr>
                    <w:rPr>
                      <w:rFonts w:ascii="新宋体" w:eastAsia="新宋体" w:hAnsi="新宋体"/>
                      <w:szCs w:val="21"/>
                    </w:rPr>
                  </w:pPr>
                </w:p>
              </w:tc>
              <w:tc>
                <w:tcPr>
                  <w:tcW w:w="501" w:type="dxa"/>
                  <w:tcBorders>
                    <w:top w:val="single" w:sz="4" w:space="0" w:color="auto"/>
                    <w:left w:val="single" w:sz="4" w:space="0" w:color="auto"/>
                    <w:bottom w:val="single" w:sz="4" w:space="0" w:color="auto"/>
                    <w:right w:val="single" w:sz="4" w:space="0" w:color="auto"/>
                  </w:tcBorders>
                  <w:vAlign w:val="center"/>
                </w:tcPr>
                <w:p w:rsidR="00723AFC" w:rsidRDefault="00064DB3">
                  <w:pPr>
                    <w:rPr>
                      <w:rFonts w:ascii="新宋体" w:eastAsia="新宋体" w:hAnsi="新宋体" w:cs="宋体"/>
                      <w:szCs w:val="21"/>
                    </w:rPr>
                  </w:pPr>
                  <w:r>
                    <w:rPr>
                      <w:rFonts w:ascii="新宋体" w:eastAsia="新宋体" w:hAnsi="新宋体"/>
                      <w:szCs w:val="21"/>
                    </w:rPr>
                    <w:t>序号</w:t>
                  </w:r>
                </w:p>
              </w:tc>
              <w:tc>
                <w:tcPr>
                  <w:tcW w:w="1631" w:type="dxa"/>
                  <w:gridSpan w:val="2"/>
                  <w:tcBorders>
                    <w:top w:val="single" w:sz="4" w:space="0" w:color="auto"/>
                    <w:left w:val="single" w:sz="4" w:space="0" w:color="auto"/>
                    <w:bottom w:val="single" w:sz="4" w:space="0" w:color="auto"/>
                    <w:right w:val="single" w:sz="4" w:space="0" w:color="auto"/>
                  </w:tcBorders>
                  <w:vAlign w:val="center"/>
                </w:tcPr>
                <w:p w:rsidR="00723AFC" w:rsidRDefault="00064DB3">
                  <w:pPr>
                    <w:rPr>
                      <w:rFonts w:ascii="新宋体" w:eastAsia="新宋体" w:hAnsi="新宋体" w:cs="宋体"/>
                      <w:szCs w:val="21"/>
                    </w:rPr>
                  </w:pPr>
                  <w:r>
                    <w:rPr>
                      <w:rFonts w:ascii="新宋体" w:eastAsia="新宋体" w:hAnsi="新宋体"/>
                      <w:szCs w:val="21"/>
                    </w:rPr>
                    <w:t>评分因素</w:t>
                  </w:r>
                </w:p>
              </w:tc>
              <w:tc>
                <w:tcPr>
                  <w:tcW w:w="803" w:type="dxa"/>
                  <w:tcBorders>
                    <w:top w:val="single" w:sz="4" w:space="0" w:color="auto"/>
                    <w:left w:val="single" w:sz="4" w:space="0" w:color="auto"/>
                    <w:bottom w:val="single" w:sz="4" w:space="0" w:color="auto"/>
                    <w:right w:val="single" w:sz="4" w:space="0" w:color="auto"/>
                  </w:tcBorders>
                  <w:vAlign w:val="center"/>
                </w:tcPr>
                <w:p w:rsidR="00723AFC" w:rsidRDefault="00064DB3">
                  <w:pPr>
                    <w:rPr>
                      <w:rFonts w:ascii="新宋体" w:eastAsia="新宋体" w:hAnsi="新宋体" w:cs="宋体"/>
                      <w:szCs w:val="21"/>
                    </w:rPr>
                  </w:pPr>
                  <w:r>
                    <w:rPr>
                      <w:rFonts w:ascii="新宋体" w:eastAsia="新宋体" w:hAnsi="新宋体"/>
                      <w:szCs w:val="21"/>
                    </w:rPr>
                    <w:t>权重</w:t>
                  </w:r>
                </w:p>
              </w:tc>
              <w:tc>
                <w:tcPr>
                  <w:tcW w:w="5469" w:type="dxa"/>
                  <w:tcBorders>
                    <w:top w:val="single" w:sz="4" w:space="0" w:color="auto"/>
                    <w:left w:val="single" w:sz="4" w:space="0" w:color="auto"/>
                    <w:bottom w:val="single" w:sz="4" w:space="0" w:color="auto"/>
                    <w:right w:val="single" w:sz="4" w:space="0" w:color="auto"/>
                  </w:tcBorders>
                  <w:vAlign w:val="center"/>
                </w:tcPr>
                <w:p w:rsidR="00723AFC" w:rsidRDefault="00064DB3">
                  <w:pPr>
                    <w:rPr>
                      <w:rFonts w:ascii="新宋体" w:eastAsia="新宋体" w:hAnsi="新宋体" w:cs="宋体"/>
                      <w:szCs w:val="21"/>
                    </w:rPr>
                  </w:pPr>
                  <w:r>
                    <w:rPr>
                      <w:rFonts w:ascii="新宋体" w:eastAsia="新宋体" w:hAnsi="新宋体"/>
                      <w:szCs w:val="21"/>
                    </w:rPr>
                    <w:t>评分准则</w:t>
                  </w:r>
                </w:p>
              </w:tc>
            </w:tr>
            <w:tr w:rsidR="00723AFC">
              <w:trPr>
                <w:trHeight w:val="78"/>
              </w:trPr>
              <w:tc>
                <w:tcPr>
                  <w:tcW w:w="775" w:type="dxa"/>
                  <w:vMerge/>
                  <w:tcBorders>
                    <w:left w:val="single" w:sz="4" w:space="0" w:color="auto"/>
                    <w:right w:val="single" w:sz="4" w:space="0" w:color="auto"/>
                  </w:tcBorders>
                </w:tcPr>
                <w:p w:rsidR="00723AFC" w:rsidRDefault="00723AFC">
                  <w:pPr>
                    <w:rPr>
                      <w:rFonts w:ascii="新宋体" w:eastAsia="新宋体" w:hAnsi="新宋体"/>
                      <w:szCs w:val="21"/>
                    </w:rPr>
                  </w:pPr>
                </w:p>
              </w:tc>
              <w:tc>
                <w:tcPr>
                  <w:tcW w:w="501" w:type="dxa"/>
                  <w:tcBorders>
                    <w:top w:val="single" w:sz="4" w:space="0" w:color="auto"/>
                    <w:left w:val="single" w:sz="4" w:space="0" w:color="auto"/>
                    <w:bottom w:val="single" w:sz="4" w:space="0" w:color="auto"/>
                    <w:right w:val="single" w:sz="4" w:space="0" w:color="auto"/>
                  </w:tcBorders>
                </w:tcPr>
                <w:p w:rsidR="00723AFC" w:rsidRDefault="00064DB3">
                  <w:pPr>
                    <w:rPr>
                      <w:rFonts w:ascii="新宋体" w:eastAsia="新宋体" w:hAnsi="新宋体" w:cs="宋体"/>
                      <w:szCs w:val="21"/>
                    </w:rPr>
                  </w:pPr>
                  <w:r>
                    <w:rPr>
                      <w:rFonts w:ascii="新宋体" w:eastAsia="新宋体" w:hAnsi="新宋体"/>
                      <w:szCs w:val="21"/>
                    </w:rPr>
                    <w:t>1</w:t>
                  </w:r>
                </w:p>
              </w:tc>
              <w:tc>
                <w:tcPr>
                  <w:tcW w:w="1631" w:type="dxa"/>
                  <w:gridSpan w:val="2"/>
                  <w:tcBorders>
                    <w:top w:val="single" w:sz="4" w:space="0" w:color="auto"/>
                    <w:left w:val="single" w:sz="4" w:space="0" w:color="auto"/>
                    <w:bottom w:val="single" w:sz="4" w:space="0" w:color="auto"/>
                    <w:right w:val="single" w:sz="4" w:space="0" w:color="auto"/>
                  </w:tcBorders>
                </w:tcPr>
                <w:p w:rsidR="00723AFC" w:rsidRDefault="00064DB3">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803" w:type="dxa"/>
                  <w:tcBorders>
                    <w:top w:val="single" w:sz="4" w:space="0" w:color="auto"/>
                    <w:left w:val="single" w:sz="4" w:space="0" w:color="auto"/>
                    <w:bottom w:val="single" w:sz="4" w:space="0" w:color="auto"/>
                    <w:right w:val="single" w:sz="4" w:space="0" w:color="auto"/>
                  </w:tcBorders>
                </w:tcPr>
                <w:p w:rsidR="00723AFC" w:rsidRDefault="00064DB3">
                  <w:pPr>
                    <w:jc w:val="center"/>
                    <w:rPr>
                      <w:rFonts w:ascii="新宋体" w:eastAsia="新宋体" w:hAnsi="新宋体" w:cs="宋体"/>
                      <w:szCs w:val="21"/>
                    </w:rPr>
                  </w:pPr>
                  <w:r>
                    <w:rPr>
                      <w:rFonts w:ascii="新宋体" w:eastAsia="新宋体" w:hAnsi="新宋体"/>
                      <w:szCs w:val="21"/>
                    </w:rPr>
                    <w:t>5</w:t>
                  </w:r>
                </w:p>
              </w:tc>
              <w:tc>
                <w:tcPr>
                  <w:tcW w:w="5469" w:type="dxa"/>
                  <w:tcBorders>
                    <w:top w:val="single" w:sz="4" w:space="0" w:color="auto"/>
                    <w:left w:val="single" w:sz="4" w:space="0" w:color="auto"/>
                    <w:bottom w:val="single" w:sz="4" w:space="0" w:color="auto"/>
                    <w:right w:val="single" w:sz="4" w:space="0" w:color="auto"/>
                  </w:tcBorders>
                </w:tcPr>
                <w:p w:rsidR="00723AFC" w:rsidRDefault="00064DB3">
                  <w:pPr>
                    <w:rPr>
                      <w:rFonts w:ascii="新宋体" w:eastAsia="新宋体" w:hAnsi="新宋体"/>
                      <w:szCs w:val="21"/>
                    </w:rPr>
                  </w:pPr>
                  <w:r>
                    <w:rPr>
                      <w:rFonts w:ascii="新宋体" w:eastAsia="新宋体" w:hAnsi="新宋体" w:cs="宋体" w:hint="eastAsia"/>
                      <w:szCs w:val="21"/>
                    </w:rPr>
                    <w:t>根据《深圳市财政委员会关于印发〈深圳市政府采购供应商诚信管理暂行办法操作细则〉的通知》（深</w:t>
                  </w:r>
                  <w:proofErr w:type="gramStart"/>
                  <w:r>
                    <w:rPr>
                      <w:rFonts w:ascii="新宋体" w:eastAsia="新宋体" w:hAnsi="新宋体" w:cs="宋体" w:hint="eastAsia"/>
                      <w:szCs w:val="21"/>
                    </w:rPr>
                    <w:t>财购[</w:t>
                  </w:r>
                  <w:proofErr w:type="gramEnd"/>
                  <w:r>
                    <w:rPr>
                      <w:rFonts w:ascii="新宋体" w:eastAsia="新宋体" w:hAnsi="新宋体" w:cs="宋体" w:hint="eastAsia"/>
                      <w:szCs w:val="21"/>
                    </w:rPr>
                    <w:t>2017]42号）的要求，投标人在参与政府采购活动中存在诚信相关问题且在主管部门相关处理措施实施期限内的，本项不得分，否则得满分。投标人无需提供任何证明材料，由工作人员向评审委员会提供相关信息。</w:t>
                  </w:r>
                </w:p>
              </w:tc>
            </w:tr>
            <w:tr w:rsidR="00723AFC">
              <w:trPr>
                <w:trHeight w:val="78"/>
              </w:trPr>
              <w:tc>
                <w:tcPr>
                  <w:tcW w:w="775" w:type="dxa"/>
                  <w:vMerge/>
                  <w:tcBorders>
                    <w:left w:val="single" w:sz="4" w:space="0" w:color="auto"/>
                    <w:right w:val="single" w:sz="4" w:space="0" w:color="auto"/>
                  </w:tcBorders>
                </w:tcPr>
                <w:p w:rsidR="00723AFC" w:rsidRDefault="00723AFC">
                  <w:pPr>
                    <w:rPr>
                      <w:rFonts w:ascii="新宋体" w:eastAsia="新宋体" w:hAnsi="新宋体"/>
                      <w:szCs w:val="21"/>
                    </w:rPr>
                  </w:pPr>
                </w:p>
              </w:tc>
              <w:tc>
                <w:tcPr>
                  <w:tcW w:w="501" w:type="dxa"/>
                  <w:tcBorders>
                    <w:top w:val="single" w:sz="4" w:space="0" w:color="auto"/>
                    <w:left w:val="single" w:sz="4" w:space="0" w:color="auto"/>
                    <w:bottom w:val="single" w:sz="4" w:space="0" w:color="auto"/>
                    <w:right w:val="single" w:sz="4" w:space="0" w:color="auto"/>
                  </w:tcBorders>
                </w:tcPr>
                <w:p w:rsidR="00723AFC" w:rsidRDefault="00064DB3">
                  <w:pPr>
                    <w:rPr>
                      <w:rFonts w:ascii="新宋体" w:eastAsia="新宋体" w:hAnsi="新宋体" w:cs="宋体"/>
                      <w:szCs w:val="21"/>
                    </w:rPr>
                  </w:pPr>
                  <w:r>
                    <w:rPr>
                      <w:rFonts w:ascii="新宋体" w:eastAsia="新宋体" w:hAnsi="新宋体"/>
                      <w:szCs w:val="21"/>
                    </w:rPr>
                    <w:t>2</w:t>
                  </w:r>
                </w:p>
              </w:tc>
              <w:tc>
                <w:tcPr>
                  <w:tcW w:w="1631" w:type="dxa"/>
                  <w:gridSpan w:val="2"/>
                  <w:tcBorders>
                    <w:top w:val="single" w:sz="4" w:space="0" w:color="auto"/>
                    <w:left w:val="single" w:sz="4" w:space="0" w:color="auto"/>
                    <w:bottom w:val="single" w:sz="4" w:space="0" w:color="auto"/>
                    <w:right w:val="single" w:sz="4" w:space="0" w:color="auto"/>
                  </w:tcBorders>
                </w:tcPr>
                <w:p w:rsidR="00723AFC" w:rsidRDefault="00064DB3">
                  <w:pPr>
                    <w:rPr>
                      <w:rFonts w:ascii="新宋体" w:eastAsia="新宋体" w:hAnsi="新宋体"/>
                      <w:szCs w:val="21"/>
                    </w:rPr>
                  </w:pPr>
                  <w:r>
                    <w:rPr>
                      <w:rFonts w:ascii="新宋体" w:eastAsia="新宋体" w:hAnsi="新宋体"/>
                      <w:szCs w:val="21"/>
                    </w:rPr>
                    <w:t>市政府采购中心履约评价情况</w:t>
                  </w:r>
                </w:p>
              </w:tc>
              <w:tc>
                <w:tcPr>
                  <w:tcW w:w="803" w:type="dxa"/>
                  <w:tcBorders>
                    <w:top w:val="single" w:sz="4" w:space="0" w:color="auto"/>
                    <w:left w:val="single" w:sz="4" w:space="0" w:color="auto"/>
                    <w:bottom w:val="single" w:sz="4" w:space="0" w:color="auto"/>
                    <w:right w:val="single" w:sz="4" w:space="0" w:color="auto"/>
                  </w:tcBorders>
                </w:tcPr>
                <w:p w:rsidR="00723AFC" w:rsidRDefault="00064DB3">
                  <w:pPr>
                    <w:jc w:val="center"/>
                    <w:rPr>
                      <w:rFonts w:ascii="新宋体" w:eastAsia="新宋体" w:hAnsi="新宋体" w:cs="宋体"/>
                      <w:szCs w:val="21"/>
                    </w:rPr>
                  </w:pPr>
                  <w:r>
                    <w:rPr>
                      <w:rFonts w:ascii="新宋体" w:eastAsia="新宋体" w:hAnsi="新宋体"/>
                      <w:szCs w:val="21"/>
                    </w:rPr>
                    <w:t>2</w:t>
                  </w:r>
                </w:p>
              </w:tc>
              <w:tc>
                <w:tcPr>
                  <w:tcW w:w="5469" w:type="dxa"/>
                  <w:tcBorders>
                    <w:top w:val="single" w:sz="4" w:space="0" w:color="auto"/>
                    <w:left w:val="single" w:sz="4" w:space="0" w:color="auto"/>
                    <w:bottom w:val="single" w:sz="4" w:space="0" w:color="auto"/>
                    <w:right w:val="single" w:sz="4" w:space="0" w:color="auto"/>
                  </w:tcBorders>
                </w:tcPr>
                <w:p w:rsidR="00723AFC" w:rsidRDefault="00064DB3">
                  <w:pPr>
                    <w:rPr>
                      <w:rFonts w:ascii="新宋体" w:eastAsia="新宋体" w:hAnsi="新宋体"/>
                      <w:szCs w:val="21"/>
                    </w:rPr>
                  </w:pPr>
                  <w:r>
                    <w:rPr>
                      <w:rFonts w:ascii="新宋体" w:eastAsia="新宋体" w:hAnsi="新宋体" w:hint="eastAsia"/>
                      <w:szCs w:val="21"/>
                    </w:rPr>
                    <w:t>近三年（以投标截止日期为准）在市政府采购中心有履约评价为差的记录，本项不得分，否则，得满分。</w:t>
                  </w:r>
                  <w:r>
                    <w:rPr>
                      <w:rFonts w:ascii="新宋体" w:eastAsia="新宋体" w:hAnsi="新宋体" w:cs="宋体" w:hint="eastAsia"/>
                      <w:szCs w:val="21"/>
                    </w:rPr>
                    <w:t>投标人无需提供任何证明材料，由采购中心工作人员向评委会提供相关信息。</w:t>
                  </w:r>
                </w:p>
              </w:tc>
            </w:tr>
          </w:tbl>
          <w:p w:rsidR="00723AFC" w:rsidRDefault="00723AFC"/>
        </w:tc>
      </w:tr>
    </w:tbl>
    <w:p w:rsidR="00723AFC" w:rsidRDefault="00723AFC"/>
    <w:p w:rsidR="00723AFC" w:rsidRDefault="00723AFC"/>
    <w:p w:rsidR="00723AFC" w:rsidRDefault="00064DB3">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其它关键信息</w:t>
      </w:r>
    </w:p>
    <w:p w:rsidR="00723AFC" w:rsidRDefault="00064DB3">
      <w:pPr>
        <w:pStyle w:val="aff0"/>
        <w:numPr>
          <w:ilvl w:val="0"/>
          <w:numId w:val="13"/>
        </w:numPr>
        <w:spacing w:after="120" w:line="360" w:lineRule="auto"/>
        <w:ind w:left="1260" w:firstLineChars="0"/>
        <w:rPr>
          <w:rFonts w:ascii="新宋体" w:eastAsia="新宋体" w:hAnsi="新宋体"/>
          <w:b/>
        </w:rPr>
      </w:pPr>
      <w:r>
        <w:rPr>
          <w:rFonts w:ascii="新宋体" w:eastAsia="新宋体" w:hAnsi="新宋体" w:hint="eastAsia"/>
          <w:b/>
        </w:rPr>
        <w:lastRenderedPageBreak/>
        <w:t>评标定标信息</w:t>
      </w:r>
    </w:p>
    <w:p w:rsidR="00723AFC" w:rsidRDefault="00064DB3">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8529" w:type="dxa"/>
        <w:tblLayout w:type="fixed"/>
        <w:tblLook w:val="04A0" w:firstRow="1" w:lastRow="0" w:firstColumn="1" w:lastColumn="0" w:noHBand="0" w:noVBand="1"/>
      </w:tblPr>
      <w:tblGrid>
        <w:gridCol w:w="4264"/>
        <w:gridCol w:w="4265"/>
      </w:tblGrid>
      <w:tr w:rsidR="00723AFC">
        <w:tc>
          <w:tcPr>
            <w:tcW w:w="4264" w:type="dxa"/>
          </w:tcPr>
          <w:p w:rsidR="00723AFC" w:rsidRDefault="00064DB3">
            <w:pPr>
              <w:spacing w:line="360" w:lineRule="auto"/>
              <w:jc w:val="center"/>
              <w:rPr>
                <w:rFonts w:ascii="新宋体" w:eastAsia="新宋体" w:hAnsi="新宋体"/>
              </w:rPr>
            </w:pPr>
            <w:r>
              <w:rPr>
                <w:rFonts w:ascii="新宋体" w:eastAsia="新宋体" w:hAnsi="新宋体" w:hint="eastAsia"/>
              </w:rPr>
              <w:t>评标方法</w:t>
            </w:r>
          </w:p>
        </w:tc>
        <w:tc>
          <w:tcPr>
            <w:tcW w:w="4265" w:type="dxa"/>
          </w:tcPr>
          <w:p w:rsidR="00723AFC" w:rsidRDefault="00064DB3">
            <w:pPr>
              <w:spacing w:line="360" w:lineRule="auto"/>
              <w:jc w:val="center"/>
              <w:rPr>
                <w:rFonts w:ascii="新宋体" w:eastAsia="新宋体" w:hAnsi="新宋体"/>
              </w:rPr>
            </w:pPr>
            <w:r>
              <w:rPr>
                <w:rFonts w:hint="eastAsia"/>
              </w:rPr>
              <w:t>综合评分法</w:t>
            </w:r>
          </w:p>
        </w:tc>
      </w:tr>
      <w:tr w:rsidR="00723AFC">
        <w:tc>
          <w:tcPr>
            <w:tcW w:w="4264" w:type="dxa"/>
          </w:tcPr>
          <w:p w:rsidR="00723AFC" w:rsidRDefault="00064DB3">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tcPr>
          <w:p w:rsidR="00723AFC" w:rsidRDefault="00064DB3">
            <w:pPr>
              <w:spacing w:line="360" w:lineRule="auto"/>
              <w:jc w:val="center"/>
              <w:rPr>
                <w:rFonts w:ascii="新宋体" w:eastAsia="新宋体" w:hAnsi="新宋体"/>
              </w:rPr>
            </w:pPr>
            <w:r>
              <w:rPr>
                <w:rFonts w:ascii="新宋体" w:eastAsia="新宋体" w:hAnsi="新宋体" w:hint="eastAsia"/>
              </w:rPr>
              <w:t>1</w:t>
            </w:r>
          </w:p>
        </w:tc>
      </w:tr>
    </w:tbl>
    <w:p w:rsidR="00723AFC" w:rsidRDefault="00723AFC">
      <w:pPr>
        <w:spacing w:line="360" w:lineRule="auto"/>
        <w:rPr>
          <w:rFonts w:ascii="新宋体" w:eastAsia="新宋体" w:hAnsi="新宋体"/>
        </w:rPr>
      </w:pPr>
    </w:p>
    <w:p w:rsidR="00723AFC" w:rsidRDefault="00064DB3">
      <w:pPr>
        <w:spacing w:line="360" w:lineRule="auto"/>
        <w:rPr>
          <w:rFonts w:ascii="新宋体" w:eastAsia="新宋体" w:hAnsi="新宋体"/>
          <w:b/>
        </w:rPr>
      </w:pPr>
      <w:r>
        <w:rPr>
          <w:rFonts w:ascii="新宋体" w:eastAsia="新宋体" w:hAnsi="新宋体" w:hint="eastAsia"/>
          <w:b/>
        </w:rPr>
        <w:t>二、关于享受优惠政策的主体及价格扣除比例</w:t>
      </w:r>
    </w:p>
    <w:p w:rsidR="00723AFC" w:rsidRDefault="00064DB3">
      <w:pPr>
        <w:rPr>
          <w:rFonts w:ascii="新宋体" w:eastAsia="新宋体" w:hAnsi="新宋体"/>
        </w:rPr>
      </w:pPr>
      <w:r>
        <w:rPr>
          <w:rFonts w:ascii="新宋体" w:eastAsia="新宋体" w:hAnsi="新宋体" w:hint="eastAsia"/>
        </w:rPr>
        <w:t>1.根据《政府采购促进中小企业发展暂行办法》（财库[2011]181号）、《财政部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723AFC" w:rsidRDefault="00064DB3">
      <w:pPr>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2.联合协议中约定，小型、微型企业和监狱企业的协议合同金额占到联合体协议合同总金额30%以上且不足100%的，可给予联合体____%的价格扣除。</w:t>
      </w:r>
    </w:p>
    <w:p w:rsidR="00723AFC" w:rsidRDefault="00064DB3">
      <w:pPr>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723AFC" w:rsidRDefault="00723AFC">
      <w:pPr>
        <w:spacing w:line="360" w:lineRule="auto"/>
        <w:rPr>
          <w:rFonts w:ascii="新宋体" w:eastAsia="新宋体" w:hAnsi="新宋体"/>
        </w:rPr>
      </w:pPr>
    </w:p>
    <w:p w:rsidR="00723AFC" w:rsidRDefault="00064DB3">
      <w:pPr>
        <w:spacing w:line="360" w:lineRule="auto"/>
        <w:rPr>
          <w:rFonts w:ascii="新宋体" w:eastAsia="新宋体" w:hAnsi="新宋体"/>
          <w:b/>
        </w:rPr>
      </w:pPr>
      <w:r>
        <w:rPr>
          <w:rFonts w:ascii="新宋体" w:eastAsia="新宋体" w:hAnsi="新宋体" w:hint="eastAsia"/>
          <w:b/>
        </w:rPr>
        <w:t>三、关于失信供应商的价格上浮</w:t>
      </w:r>
    </w:p>
    <w:p w:rsidR="00723AFC" w:rsidRDefault="00064DB3">
      <w:pPr>
        <w:spacing w:line="360" w:lineRule="auto"/>
        <w:rPr>
          <w:rFonts w:ascii="新宋体" w:eastAsia="新宋体" w:hAnsi="新宋体"/>
        </w:rPr>
      </w:pPr>
      <w:r>
        <w:rPr>
          <w:rFonts w:ascii="新宋体" w:eastAsia="新宋体" w:hAnsi="新宋体" w:hint="eastAsia"/>
        </w:rPr>
        <w:t>根据《深圳市财政委员会关于印发〈深圳市政府采购供应商诚信管理暂行办法操作细则〉的通知》（</w:t>
      </w:r>
      <w:proofErr w:type="gramStart"/>
      <w:r>
        <w:rPr>
          <w:rFonts w:ascii="新宋体" w:eastAsia="新宋体" w:hAnsi="新宋体" w:hint="eastAsia"/>
        </w:rPr>
        <w:t>深财购〔</w:t>
      </w:r>
      <w:r>
        <w:rPr>
          <w:rFonts w:ascii="新宋体" w:eastAsia="新宋体" w:hAnsi="新宋体"/>
        </w:rPr>
        <w:t>2017</w:t>
      </w:r>
      <w:r>
        <w:rPr>
          <w:rFonts w:ascii="新宋体" w:eastAsia="新宋体" w:hAnsi="新宋体" w:hint="eastAsia"/>
        </w:rPr>
        <w:t>〕</w:t>
      </w:r>
      <w:proofErr w:type="gramEnd"/>
      <w:r>
        <w:rPr>
          <w:rFonts w:ascii="新宋体" w:eastAsia="新宋体" w:hAnsi="新宋体"/>
        </w:rPr>
        <w:t xml:space="preserve">42 </w:t>
      </w:r>
      <w:r>
        <w:rPr>
          <w:rFonts w:ascii="新宋体" w:eastAsia="新宋体" w:hAnsi="新宋体" w:hint="eastAsia"/>
        </w:rPr>
        <w:t>号）的规定，采取价格评比法（比如最低价法）的项目，因违法违规行为被记入诚信档案的失信供应商最终报价在该企业最后一轮报价的基础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rsidR="00723AFC" w:rsidRDefault="00723AFC">
      <w:pPr>
        <w:spacing w:line="360" w:lineRule="auto"/>
        <w:rPr>
          <w:rFonts w:ascii="新宋体" w:eastAsia="新宋体" w:hAnsi="新宋体"/>
        </w:rPr>
      </w:pPr>
    </w:p>
    <w:p w:rsidR="00723AFC" w:rsidRDefault="00064DB3">
      <w:pPr>
        <w:spacing w:line="360" w:lineRule="auto"/>
        <w:rPr>
          <w:rFonts w:ascii="新宋体" w:eastAsia="新宋体" w:hAnsi="新宋体"/>
          <w:b/>
        </w:rPr>
      </w:pPr>
      <w:r>
        <w:rPr>
          <w:rFonts w:ascii="新宋体" w:eastAsia="新宋体" w:hAnsi="新宋体" w:hint="eastAsia"/>
          <w:b/>
        </w:rPr>
        <w:t>四、其他说明</w:t>
      </w:r>
    </w:p>
    <w:p w:rsidR="00723AFC" w:rsidRDefault="00064DB3">
      <w:pPr>
        <w:spacing w:line="360" w:lineRule="auto"/>
        <w:rPr>
          <w:rFonts w:ascii="新宋体" w:eastAsia="新宋体" w:hAnsi="新宋体"/>
        </w:rPr>
      </w:pPr>
      <w:r>
        <w:rPr>
          <w:rFonts w:ascii="新宋体" w:eastAsia="新宋体" w:hAnsi="新宋体" w:hint="eastAsia"/>
        </w:rPr>
        <w:t>1.根据《深圳市财政局 深圳市政府采购中心关于印发&lt;深圳市政府采购落实支持企业复工复产政策的实施细则&gt;的通知》（</w:t>
      </w:r>
      <w:proofErr w:type="gramStart"/>
      <w:r>
        <w:rPr>
          <w:rFonts w:ascii="新宋体" w:eastAsia="新宋体" w:hAnsi="新宋体" w:hint="eastAsia"/>
        </w:rPr>
        <w:t>深府购〔2020〕</w:t>
      </w:r>
      <w:proofErr w:type="gramEnd"/>
      <w:r>
        <w:rPr>
          <w:rFonts w:ascii="新宋体" w:eastAsia="新宋体" w:hAnsi="新宋体" w:hint="eastAsia"/>
        </w:rPr>
        <w:t>24号）的规定，1.取消</w:t>
      </w:r>
      <w:proofErr w:type="gramStart"/>
      <w:r>
        <w:rPr>
          <w:rFonts w:ascii="新宋体" w:eastAsia="新宋体" w:hAnsi="新宋体" w:hint="eastAsia"/>
        </w:rPr>
        <w:t>社保证明</w:t>
      </w:r>
      <w:proofErr w:type="gramEnd"/>
      <w:r>
        <w:rPr>
          <w:rFonts w:ascii="新宋体" w:eastAsia="新宋体" w:hAnsi="新宋体" w:hint="eastAsia"/>
        </w:rPr>
        <w:t>。对于评审时需考察人员情况的政府采购项目，投标人无需提供人员</w:t>
      </w:r>
      <w:proofErr w:type="gramStart"/>
      <w:r>
        <w:rPr>
          <w:rFonts w:ascii="新宋体" w:eastAsia="新宋体" w:hAnsi="新宋体" w:hint="eastAsia"/>
        </w:rPr>
        <w:t>社保证明</w:t>
      </w:r>
      <w:proofErr w:type="gramEnd"/>
      <w:r>
        <w:rPr>
          <w:rFonts w:ascii="新宋体" w:eastAsia="新宋体" w:hAnsi="新宋体" w:hint="eastAsia"/>
        </w:rPr>
        <w:t>。该标准执行至2020年12月31日；2.顺延既有认证证书有效期。对于评审时需考察投标人资质、认证等情况的政府采购项目，投标人提供的证书已到期的（到期时间为2020年1月1日至2020年6月30日），视同在有效期范围内；3.鼓励采购人积极运用公共信用信息，明确对信用记录良好的投标人（特别是中小微企业）免收履约保证金，确需收取履约保证金的，列明通过保函等非现金方式收取；4.在采购合同中明确对上述企业加大首付款或预付款比例，具体由采购人根据项目实际情况确定。</w:t>
      </w:r>
    </w:p>
    <w:p w:rsidR="00723AFC" w:rsidRDefault="00064DB3">
      <w:pPr>
        <w:spacing w:line="360" w:lineRule="auto"/>
        <w:rPr>
          <w:rFonts w:ascii="新宋体" w:eastAsia="新宋体" w:hAnsi="新宋体"/>
        </w:rPr>
      </w:pPr>
      <w:r>
        <w:rPr>
          <w:rFonts w:ascii="新宋体" w:eastAsia="新宋体" w:hAnsi="新宋体" w:hint="eastAsia"/>
        </w:rPr>
        <w:t>2.采购人拟采购的服务（工程）中，如涉及《关于调整优化节能产品环境标志产品政府采购执行机制的通知》（财库〔2019〕9号）中的产品，要依据该通知要求执行。</w:t>
      </w:r>
    </w:p>
    <w:p w:rsidR="00723AFC" w:rsidRDefault="00723AFC">
      <w:pPr>
        <w:spacing w:line="360" w:lineRule="auto"/>
        <w:rPr>
          <w:rFonts w:ascii="新宋体" w:eastAsia="新宋体" w:hAnsi="新宋体"/>
        </w:rPr>
      </w:pPr>
    </w:p>
    <w:p w:rsidR="00723AFC" w:rsidRDefault="00723AFC">
      <w:pPr>
        <w:spacing w:line="360" w:lineRule="auto"/>
        <w:rPr>
          <w:rFonts w:ascii="新宋体" w:eastAsia="新宋体" w:hAnsi="新宋体"/>
        </w:rPr>
      </w:pPr>
    </w:p>
    <w:p w:rsidR="00723AFC" w:rsidRDefault="00064DB3">
      <w:pPr>
        <w:widowControl/>
        <w:spacing w:after="100" w:afterAutospacing="1"/>
        <w:jc w:val="center"/>
        <w:rPr>
          <w:rFonts w:ascii="华文中宋" w:eastAsia="华文中宋" w:hAnsi="华文中宋"/>
          <w:kern w:val="0"/>
          <w:sz w:val="30"/>
          <w:szCs w:val="30"/>
        </w:rPr>
      </w:pPr>
      <w:r>
        <w:rPr>
          <w:rFonts w:ascii="华文中宋" w:eastAsia="华文中宋" w:hAnsi="华文中宋" w:hint="eastAsia"/>
          <w:kern w:val="0"/>
          <w:sz w:val="30"/>
          <w:szCs w:val="30"/>
        </w:rPr>
        <w:lastRenderedPageBreak/>
        <w:t>目  录</w:t>
      </w:r>
    </w:p>
    <w:p w:rsidR="00723AFC" w:rsidRDefault="00064DB3">
      <w:pPr>
        <w:spacing w:line="360" w:lineRule="auto"/>
        <w:outlineLvl w:val="0"/>
        <w:rPr>
          <w:rFonts w:ascii="华文中宋" w:eastAsia="华文中宋" w:hAnsi="华文中宋"/>
          <w:sz w:val="28"/>
          <w:szCs w:val="28"/>
        </w:rPr>
      </w:pPr>
      <w:r>
        <w:rPr>
          <w:rFonts w:ascii="华文中宋" w:eastAsia="华文中宋" w:hAnsi="华文中宋" w:hint="eastAsia"/>
          <w:sz w:val="28"/>
          <w:szCs w:val="28"/>
        </w:rPr>
        <w:t>第一册  专用条款</w:t>
      </w:r>
    </w:p>
    <w:p w:rsidR="00723AFC" w:rsidRDefault="00064DB3">
      <w:pPr>
        <w:spacing w:line="360" w:lineRule="auto"/>
        <w:rPr>
          <w:rFonts w:ascii="华文中宋" w:eastAsia="华文中宋" w:hAnsi="华文中宋"/>
          <w:sz w:val="28"/>
          <w:szCs w:val="28"/>
        </w:rPr>
      </w:pPr>
      <w:r>
        <w:rPr>
          <w:rFonts w:ascii="华文中宋" w:eastAsia="华文中宋" w:hAnsi="华文中宋" w:hint="eastAsia"/>
          <w:sz w:val="28"/>
          <w:szCs w:val="28"/>
        </w:rPr>
        <w:t xml:space="preserve">       关键信息</w:t>
      </w:r>
    </w:p>
    <w:p w:rsidR="00723AFC" w:rsidRDefault="00064DB3">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第一章  招标公告</w:t>
      </w:r>
    </w:p>
    <w:p w:rsidR="00723AFC" w:rsidRDefault="00064DB3">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第二章  招标项目需求</w:t>
      </w:r>
    </w:p>
    <w:p w:rsidR="00723AFC" w:rsidRDefault="00064DB3">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第三章  投标文件格式、附件</w:t>
      </w:r>
    </w:p>
    <w:p w:rsidR="00723AFC" w:rsidRDefault="00064DB3">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第四章  政府采购合同的签订、履行及验收</w:t>
      </w:r>
    </w:p>
    <w:p w:rsidR="00723AFC" w:rsidRDefault="00064DB3">
      <w:pPr>
        <w:spacing w:line="360" w:lineRule="auto"/>
        <w:outlineLvl w:val="0"/>
        <w:rPr>
          <w:rFonts w:ascii="华文中宋" w:eastAsia="华文中宋" w:hAnsi="华文中宋"/>
          <w:sz w:val="28"/>
          <w:szCs w:val="28"/>
        </w:rPr>
      </w:pPr>
      <w:r>
        <w:rPr>
          <w:rFonts w:ascii="华文中宋" w:eastAsia="华文中宋" w:hAnsi="华文中宋" w:hint="eastAsia"/>
          <w:sz w:val="28"/>
          <w:szCs w:val="28"/>
        </w:rPr>
        <w:t>第二册  通用条款</w:t>
      </w:r>
    </w:p>
    <w:p w:rsidR="00723AFC" w:rsidRDefault="00064DB3">
      <w:pPr>
        <w:spacing w:line="360" w:lineRule="auto"/>
        <w:rPr>
          <w:rFonts w:ascii="华文中宋" w:eastAsia="华文中宋" w:hAnsi="华文中宋"/>
          <w:sz w:val="28"/>
          <w:szCs w:val="28"/>
        </w:rPr>
      </w:pPr>
      <w:r>
        <w:rPr>
          <w:rFonts w:ascii="华文中宋" w:eastAsia="华文中宋" w:hAnsi="华文中宋" w:hint="eastAsia"/>
          <w:sz w:val="28"/>
          <w:szCs w:val="28"/>
        </w:rPr>
        <w:t>备注：</w:t>
      </w:r>
    </w:p>
    <w:p w:rsidR="00723AFC" w:rsidRDefault="00064DB3">
      <w:pPr>
        <w:spacing w:line="360" w:lineRule="auto"/>
        <w:rPr>
          <w:rFonts w:ascii="华文中宋" w:eastAsia="华文中宋" w:hAnsi="华文中宋"/>
          <w:b/>
          <w:sz w:val="28"/>
          <w:szCs w:val="28"/>
        </w:rPr>
      </w:pPr>
      <w:r>
        <w:rPr>
          <w:rFonts w:ascii="华文中宋" w:eastAsia="华文中宋" w:hAnsi="华文中宋" w:hint="eastAsia"/>
          <w:sz w:val="28"/>
          <w:szCs w:val="28"/>
        </w:rPr>
        <w:t>1.本招标文件分为第一册“专用条款”和第二册“通用条款”。</w:t>
      </w:r>
    </w:p>
    <w:p w:rsidR="00723AFC" w:rsidRDefault="00064DB3">
      <w:pPr>
        <w:spacing w:line="360" w:lineRule="auto"/>
        <w:jc w:val="left"/>
        <w:rPr>
          <w:rFonts w:ascii="华文中宋" w:eastAsia="华文中宋" w:hAnsi="华文中宋"/>
          <w:sz w:val="28"/>
          <w:szCs w:val="28"/>
        </w:rPr>
      </w:pPr>
      <w:r>
        <w:rPr>
          <w:rFonts w:ascii="华文中宋" w:eastAsia="华文中宋" w:hAnsi="华文中宋" w:hint="eastAsia"/>
          <w:sz w:val="28"/>
          <w:szCs w:val="28"/>
        </w:rPr>
        <w:t>2.“专用条款”是对本次采购项目的具体要求，包含招标公告、招标项目需求、投标文件格式、合同条款及格式、附件等内容。</w:t>
      </w:r>
    </w:p>
    <w:p w:rsidR="00723AFC" w:rsidRDefault="00064DB3">
      <w:pPr>
        <w:spacing w:line="360" w:lineRule="auto"/>
        <w:jc w:val="left"/>
        <w:rPr>
          <w:rFonts w:ascii="华文中宋" w:eastAsia="华文中宋" w:hAnsi="华文中宋"/>
          <w:sz w:val="28"/>
          <w:szCs w:val="28"/>
        </w:rPr>
      </w:pPr>
      <w:r>
        <w:rPr>
          <w:rFonts w:ascii="华文中宋" w:eastAsia="华文中宋" w:hAnsi="华文中宋" w:hint="eastAsia"/>
          <w:sz w:val="28"/>
          <w:szCs w:val="28"/>
        </w:rPr>
        <w:t>3.“通用条款”是通用于政府采购项目的基础性条款，具有普遍性和通用性。</w:t>
      </w:r>
    </w:p>
    <w:p w:rsidR="00723AFC" w:rsidRDefault="00064DB3">
      <w:pPr>
        <w:spacing w:line="360" w:lineRule="auto"/>
        <w:jc w:val="left"/>
        <w:rPr>
          <w:rFonts w:ascii="华文中宋" w:eastAsia="华文中宋" w:hAnsi="华文中宋"/>
          <w:sz w:val="28"/>
          <w:szCs w:val="28"/>
        </w:rPr>
      </w:pPr>
      <w:r>
        <w:rPr>
          <w:rFonts w:ascii="华文中宋" w:eastAsia="华文中宋" w:hAnsi="华文中宋" w:hint="eastAsia"/>
          <w:sz w:val="28"/>
          <w:szCs w:val="28"/>
        </w:rPr>
        <w:t>4.当出现“专用条款”和“通用条款”表述不一致或有冲突时，以“专用条款”为准。</w:t>
      </w:r>
    </w:p>
    <w:p w:rsidR="00723AFC" w:rsidRDefault="00723AFC"/>
    <w:p w:rsidR="00723AFC" w:rsidRDefault="00723AFC"/>
    <w:p w:rsidR="00723AFC" w:rsidRDefault="00723AFC"/>
    <w:p w:rsidR="00723AFC" w:rsidRDefault="00723AFC"/>
    <w:p w:rsidR="00723AFC" w:rsidRDefault="00723AFC"/>
    <w:p w:rsidR="00723AFC" w:rsidRDefault="00723AFC"/>
    <w:p w:rsidR="00723AFC" w:rsidRDefault="00723AFC"/>
    <w:p w:rsidR="00723AFC" w:rsidRDefault="00723AFC"/>
    <w:p w:rsidR="00723AFC" w:rsidRDefault="00723AFC"/>
    <w:p w:rsidR="00723AFC" w:rsidRDefault="00723AFC"/>
    <w:p w:rsidR="00723AFC" w:rsidRDefault="00723AFC"/>
    <w:p w:rsidR="00723AFC" w:rsidRDefault="00723AFC"/>
    <w:p w:rsidR="00723AFC" w:rsidRDefault="00723AFC"/>
    <w:p w:rsidR="00723AFC" w:rsidRDefault="00723AFC"/>
    <w:p w:rsidR="00723AFC" w:rsidRDefault="00723AFC"/>
    <w:p w:rsidR="00723AFC" w:rsidRDefault="00723AFC"/>
    <w:p w:rsidR="00723AFC" w:rsidRDefault="00064DB3">
      <w:pPr>
        <w:widowControl/>
        <w:spacing w:after="100" w:afterAutospacing="1"/>
        <w:ind w:firstLineChars="200" w:firstLine="560"/>
        <w:jc w:val="center"/>
        <w:outlineLvl w:val="0"/>
        <w:rPr>
          <w:rFonts w:ascii="华文中宋" w:eastAsia="华文中宋" w:hAnsi="华文中宋"/>
          <w:kern w:val="0"/>
          <w:sz w:val="28"/>
          <w:szCs w:val="28"/>
        </w:rPr>
      </w:pPr>
      <w:r>
        <w:rPr>
          <w:rFonts w:ascii="华文中宋" w:eastAsia="华文中宋" w:hAnsi="华文中宋" w:hint="eastAsia"/>
          <w:kern w:val="0"/>
          <w:sz w:val="28"/>
          <w:szCs w:val="28"/>
        </w:rPr>
        <w:lastRenderedPageBreak/>
        <w:t>第一册  专用条款</w:t>
      </w:r>
    </w:p>
    <w:tbl>
      <w:tblPr>
        <w:tblW w:w="8890" w:type="dxa"/>
        <w:jc w:val="center"/>
        <w:tblCellSpacing w:w="0" w:type="dxa"/>
        <w:tblLayout w:type="fixed"/>
        <w:tblCellMar>
          <w:left w:w="0" w:type="dxa"/>
          <w:right w:w="0" w:type="dxa"/>
        </w:tblCellMar>
        <w:tblLook w:val="04A0" w:firstRow="1" w:lastRow="0" w:firstColumn="1" w:lastColumn="0" w:noHBand="0" w:noVBand="1"/>
      </w:tblPr>
      <w:tblGrid>
        <w:gridCol w:w="8890"/>
      </w:tblGrid>
      <w:tr w:rsidR="00723AFC">
        <w:trPr>
          <w:trHeight w:val="6096"/>
          <w:tblCellSpacing w:w="0" w:type="dxa"/>
          <w:jc w:val="center"/>
        </w:trPr>
        <w:tc>
          <w:tcPr>
            <w:tcW w:w="8890" w:type="dxa"/>
            <w:vAlign w:val="center"/>
          </w:tcPr>
          <w:p w:rsidR="00723AFC" w:rsidRDefault="00064DB3">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第一章  招标公告</w:t>
            </w:r>
          </w:p>
          <w:p w:rsidR="00723AFC" w:rsidRDefault="00064DB3">
            <w:pPr>
              <w:spacing w:line="360" w:lineRule="auto"/>
              <w:rPr>
                <w:rFonts w:ascii="新宋体" w:eastAsia="新宋体" w:hAnsi="新宋体"/>
                <w:szCs w:val="21"/>
              </w:rPr>
            </w:pPr>
            <w:r>
              <w:rPr>
                <w:rFonts w:ascii="新宋体" w:eastAsia="新宋体" w:hAnsi="新宋体" w:hint="eastAsia"/>
                <w:szCs w:val="21"/>
              </w:rPr>
              <w:t>项目概</w:t>
            </w:r>
            <w:r w:rsidRPr="003E7C5B">
              <w:rPr>
                <w:rFonts w:ascii="新宋体" w:eastAsia="新宋体" w:hAnsi="新宋体" w:hint="eastAsia"/>
                <w:szCs w:val="21"/>
              </w:rPr>
              <w:t>况：</w:t>
            </w:r>
            <w:r w:rsidRPr="003E7C5B">
              <w:rPr>
                <w:rFonts w:ascii="新宋体" w:eastAsia="新宋体" w:hAnsi="新宋体" w:hint="eastAsia"/>
                <w:szCs w:val="21"/>
                <w:u w:val="single"/>
              </w:rPr>
              <w:t>深圳市人民检察院内控体系及信息化系统建设项目</w:t>
            </w:r>
            <w:r w:rsidRPr="003E7C5B">
              <w:rPr>
                <w:rFonts w:ascii="新宋体" w:eastAsia="新宋体" w:hAnsi="新宋体" w:hint="eastAsia"/>
                <w:szCs w:val="21"/>
              </w:rPr>
              <w:t>采购项目的潜在投标人应在</w:t>
            </w:r>
            <w:r w:rsidR="00E0246F" w:rsidRPr="003E7C5B">
              <w:rPr>
                <w:rFonts w:ascii="新宋体" w:eastAsia="新宋体" w:hAnsi="新宋体" w:hint="eastAsia"/>
                <w:szCs w:val="21"/>
                <w:u w:val="single"/>
              </w:rPr>
              <w:t>深圳市福田区天安数码</w:t>
            </w:r>
            <w:proofErr w:type="gramStart"/>
            <w:r w:rsidR="00E0246F" w:rsidRPr="003E7C5B">
              <w:rPr>
                <w:rFonts w:ascii="新宋体" w:eastAsia="新宋体" w:hAnsi="新宋体" w:hint="eastAsia"/>
                <w:szCs w:val="21"/>
                <w:u w:val="single"/>
              </w:rPr>
              <w:t>城创新</w:t>
            </w:r>
            <w:proofErr w:type="gramEnd"/>
            <w:r w:rsidR="00E0246F" w:rsidRPr="003E7C5B">
              <w:rPr>
                <w:rFonts w:ascii="新宋体" w:eastAsia="新宋体" w:hAnsi="新宋体" w:hint="eastAsia"/>
                <w:szCs w:val="21"/>
                <w:u w:val="single"/>
              </w:rPr>
              <w:t>科技广场一期B座1210</w:t>
            </w:r>
            <w:r w:rsidRPr="003E7C5B">
              <w:rPr>
                <w:rFonts w:ascii="新宋体" w:eastAsia="新宋体" w:hAnsi="新宋体" w:hint="eastAsia"/>
                <w:szCs w:val="21"/>
              </w:rPr>
              <w:t>获取招标文件，并于</w:t>
            </w:r>
            <w:r w:rsidR="003E7C5B" w:rsidRPr="003E7C5B">
              <w:rPr>
                <w:rFonts w:ascii="新宋体" w:eastAsia="新宋体" w:hAnsi="新宋体" w:hint="eastAsia"/>
                <w:szCs w:val="21"/>
              </w:rPr>
              <w:t>2020</w:t>
            </w:r>
            <w:r w:rsidRPr="003E7C5B">
              <w:rPr>
                <w:rFonts w:ascii="新宋体" w:eastAsia="新宋体" w:hAnsi="新宋体" w:hint="eastAsia"/>
                <w:bCs/>
                <w:szCs w:val="21"/>
                <w:u w:val="single"/>
              </w:rPr>
              <w:t>年</w:t>
            </w:r>
            <w:r w:rsidR="003E7C5B" w:rsidRPr="003E7C5B">
              <w:rPr>
                <w:rFonts w:ascii="新宋体" w:eastAsia="新宋体" w:hAnsi="新宋体" w:hint="eastAsia"/>
                <w:bCs/>
                <w:szCs w:val="21"/>
                <w:u w:val="single"/>
              </w:rPr>
              <w:t>11</w:t>
            </w:r>
            <w:r w:rsidRPr="003E7C5B">
              <w:rPr>
                <w:rFonts w:ascii="新宋体" w:eastAsia="新宋体" w:hAnsi="新宋体" w:hint="eastAsia"/>
                <w:bCs/>
                <w:szCs w:val="21"/>
                <w:u w:val="single"/>
              </w:rPr>
              <w:t>月</w:t>
            </w:r>
            <w:r w:rsidR="003E7C5B" w:rsidRPr="003E7C5B">
              <w:rPr>
                <w:rFonts w:ascii="新宋体" w:eastAsia="新宋体" w:hAnsi="新宋体" w:hint="eastAsia"/>
                <w:bCs/>
                <w:szCs w:val="21"/>
                <w:u w:val="single"/>
              </w:rPr>
              <w:t>24</w:t>
            </w:r>
            <w:r w:rsidRPr="003E7C5B">
              <w:rPr>
                <w:rFonts w:ascii="新宋体" w:eastAsia="新宋体" w:hAnsi="新宋体" w:hint="eastAsia"/>
                <w:bCs/>
                <w:szCs w:val="21"/>
                <w:u w:val="single"/>
              </w:rPr>
              <w:t>日</w:t>
            </w:r>
            <w:r w:rsidR="003E7C5B" w:rsidRPr="003E7C5B">
              <w:rPr>
                <w:rFonts w:ascii="新宋体" w:eastAsia="新宋体" w:hAnsi="新宋体" w:hint="eastAsia"/>
                <w:bCs/>
                <w:szCs w:val="21"/>
                <w:u w:val="single"/>
              </w:rPr>
              <w:t>09</w:t>
            </w:r>
            <w:r w:rsidRPr="003E7C5B">
              <w:rPr>
                <w:rFonts w:ascii="新宋体" w:eastAsia="新宋体" w:hAnsi="新宋体" w:hint="eastAsia"/>
                <w:bCs/>
                <w:szCs w:val="21"/>
                <w:u w:val="single"/>
              </w:rPr>
              <w:t>：</w:t>
            </w:r>
            <w:r w:rsidR="003E7C5B" w:rsidRPr="003E7C5B">
              <w:rPr>
                <w:rFonts w:ascii="新宋体" w:eastAsia="新宋体" w:hAnsi="新宋体" w:hint="eastAsia"/>
                <w:bCs/>
                <w:szCs w:val="21"/>
                <w:u w:val="single"/>
              </w:rPr>
              <w:t>30</w:t>
            </w:r>
            <w:r w:rsidRPr="003E7C5B">
              <w:rPr>
                <w:rFonts w:ascii="新宋体" w:eastAsia="新宋体" w:hAnsi="新宋体" w:hint="eastAsia"/>
                <w:bCs/>
                <w:szCs w:val="21"/>
                <w:u w:val="single"/>
              </w:rPr>
              <w:t>（</w:t>
            </w:r>
            <w:r w:rsidRPr="003E7C5B">
              <w:rPr>
                <w:rFonts w:ascii="新宋体" w:eastAsia="新宋体" w:hAnsi="新宋体" w:hint="eastAsia"/>
                <w:bCs/>
                <w:szCs w:val="21"/>
              </w:rPr>
              <w:t>北京时间）前提交响应文件</w:t>
            </w:r>
            <w:r w:rsidRPr="003E7C5B">
              <w:rPr>
                <w:rFonts w:ascii="新宋体" w:eastAsia="新宋体" w:hAnsi="新宋体" w:hint="eastAsia"/>
                <w:szCs w:val="21"/>
              </w:rPr>
              <w:t>。</w:t>
            </w:r>
          </w:p>
          <w:p w:rsidR="00723AFC" w:rsidRDefault="00064DB3">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rsidR="00723AFC" w:rsidRDefault="00064DB3">
            <w:pPr>
              <w:spacing w:line="360" w:lineRule="auto"/>
              <w:rPr>
                <w:rFonts w:ascii="新宋体" w:eastAsia="新宋体" w:hAnsi="新宋体"/>
                <w:color w:val="FF0000"/>
                <w:szCs w:val="21"/>
              </w:rPr>
            </w:pPr>
            <w:r>
              <w:rPr>
                <w:rFonts w:ascii="新宋体" w:eastAsia="新宋体" w:hAnsi="新宋体" w:hint="eastAsia"/>
                <w:szCs w:val="21"/>
              </w:rPr>
              <w:t>1.项目编号：</w:t>
            </w:r>
            <w:r>
              <w:rPr>
                <w:rFonts w:ascii="新宋体" w:eastAsia="新宋体" w:hAnsi="新宋体"/>
                <w:szCs w:val="21"/>
              </w:rPr>
              <w:t>RNX2020190ZC-SZJCY</w:t>
            </w:r>
          </w:p>
          <w:p w:rsidR="00723AFC" w:rsidRDefault="00064DB3">
            <w:pPr>
              <w:spacing w:line="360" w:lineRule="auto"/>
              <w:rPr>
                <w:rFonts w:ascii="新宋体" w:eastAsia="新宋体" w:hAnsi="新宋体"/>
                <w:szCs w:val="21"/>
              </w:rPr>
            </w:pPr>
            <w:r>
              <w:rPr>
                <w:rFonts w:ascii="新宋体" w:eastAsia="新宋体" w:hAnsi="新宋体" w:hint="eastAsia"/>
                <w:szCs w:val="21"/>
              </w:rPr>
              <w:t>2.项目名称：深圳市人民检察院内控体系及信息化系统建设项目</w:t>
            </w:r>
          </w:p>
          <w:p w:rsidR="00723AFC" w:rsidRDefault="00064DB3">
            <w:pPr>
              <w:spacing w:line="360" w:lineRule="auto"/>
              <w:rPr>
                <w:rFonts w:ascii="新宋体" w:eastAsia="新宋体" w:hAnsi="新宋体"/>
                <w:szCs w:val="21"/>
              </w:rPr>
            </w:pPr>
            <w:r>
              <w:rPr>
                <w:rFonts w:ascii="新宋体" w:eastAsia="新宋体" w:hAnsi="新宋体" w:hint="eastAsia"/>
                <w:szCs w:val="21"/>
              </w:rPr>
              <w:t>3.预算金额：人民币310,000.00元</w:t>
            </w:r>
          </w:p>
          <w:p w:rsidR="00723AFC" w:rsidRDefault="00064DB3">
            <w:pPr>
              <w:spacing w:line="360" w:lineRule="auto"/>
              <w:rPr>
                <w:rFonts w:ascii="新宋体" w:eastAsia="新宋体" w:hAnsi="新宋体"/>
                <w:szCs w:val="21"/>
              </w:rPr>
            </w:pPr>
            <w:r>
              <w:rPr>
                <w:rFonts w:ascii="新宋体" w:eastAsia="新宋体" w:hAnsi="新宋体" w:hint="eastAsia"/>
                <w:szCs w:val="21"/>
              </w:rPr>
              <w:t>4.最高限价：人民币310,000.00元</w:t>
            </w:r>
          </w:p>
          <w:p w:rsidR="00723AFC" w:rsidRDefault="00064DB3">
            <w:pPr>
              <w:spacing w:line="360" w:lineRule="auto"/>
              <w:rPr>
                <w:rFonts w:ascii="新宋体" w:eastAsia="新宋体" w:hAnsi="新宋体"/>
                <w:color w:val="FF0000"/>
                <w:szCs w:val="21"/>
              </w:rPr>
            </w:pPr>
            <w:r>
              <w:rPr>
                <w:rFonts w:ascii="新宋体" w:eastAsia="新宋体" w:hAnsi="新宋体" w:hint="eastAsia"/>
                <w:szCs w:val="21"/>
              </w:rPr>
              <w:t>5.采购需求：</w:t>
            </w:r>
            <w:r>
              <w:rPr>
                <w:rFonts w:ascii="新宋体" w:eastAsia="新宋体" w:hAnsi="新宋体"/>
                <w:color w:val="FF0000"/>
                <w:szCs w:val="21"/>
              </w:rPr>
              <w:t xml:space="preserve"> </w:t>
            </w:r>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3"/>
              <w:gridCol w:w="1418"/>
              <w:gridCol w:w="2693"/>
              <w:gridCol w:w="894"/>
            </w:tblGrid>
            <w:tr w:rsidR="00723AFC">
              <w:trPr>
                <w:jc w:val="center"/>
              </w:trPr>
              <w:tc>
                <w:tcPr>
                  <w:tcW w:w="3873" w:type="dxa"/>
                  <w:shd w:val="clear" w:color="auto" w:fill="4BACC6"/>
                  <w:vAlign w:val="center"/>
                </w:tcPr>
                <w:p w:rsidR="00723AFC" w:rsidRDefault="00064DB3">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418" w:type="dxa"/>
                  <w:shd w:val="clear" w:color="auto" w:fill="4BACC6"/>
                  <w:vAlign w:val="center"/>
                </w:tcPr>
                <w:p w:rsidR="00723AFC" w:rsidRDefault="00064DB3">
                  <w:pPr>
                    <w:spacing w:line="360" w:lineRule="auto"/>
                    <w:jc w:val="center"/>
                    <w:rPr>
                      <w:rFonts w:ascii="新宋体" w:eastAsia="新宋体" w:hAnsi="新宋体"/>
                      <w:szCs w:val="21"/>
                    </w:rPr>
                  </w:pPr>
                  <w:r>
                    <w:rPr>
                      <w:rFonts w:ascii="新宋体" w:eastAsia="新宋体" w:hAnsi="新宋体" w:hint="eastAsia"/>
                      <w:szCs w:val="21"/>
                    </w:rPr>
                    <w:t>数量</w:t>
                  </w:r>
                </w:p>
              </w:tc>
              <w:tc>
                <w:tcPr>
                  <w:tcW w:w="2693" w:type="dxa"/>
                  <w:shd w:val="clear" w:color="auto" w:fill="4BACC6"/>
                  <w:vAlign w:val="center"/>
                </w:tcPr>
                <w:p w:rsidR="00723AFC" w:rsidRDefault="00064DB3">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894" w:type="dxa"/>
                  <w:shd w:val="clear" w:color="auto" w:fill="4BACC6"/>
                  <w:vAlign w:val="center"/>
                </w:tcPr>
                <w:p w:rsidR="00723AFC" w:rsidRDefault="00064DB3">
                  <w:pPr>
                    <w:spacing w:line="360" w:lineRule="auto"/>
                    <w:jc w:val="center"/>
                    <w:rPr>
                      <w:rFonts w:ascii="新宋体" w:eastAsia="新宋体" w:hAnsi="新宋体"/>
                      <w:szCs w:val="21"/>
                    </w:rPr>
                  </w:pPr>
                  <w:r>
                    <w:rPr>
                      <w:rFonts w:ascii="新宋体" w:eastAsia="新宋体" w:hAnsi="新宋体" w:hint="eastAsia"/>
                      <w:szCs w:val="21"/>
                    </w:rPr>
                    <w:t>备注</w:t>
                  </w:r>
                </w:p>
              </w:tc>
            </w:tr>
            <w:tr w:rsidR="00723AFC">
              <w:trPr>
                <w:jc w:val="center"/>
              </w:trPr>
              <w:tc>
                <w:tcPr>
                  <w:tcW w:w="3873" w:type="dxa"/>
                  <w:shd w:val="clear" w:color="auto" w:fill="auto"/>
                  <w:vAlign w:val="center"/>
                </w:tcPr>
                <w:p w:rsidR="00723AFC" w:rsidRDefault="00064DB3">
                  <w:pPr>
                    <w:spacing w:line="360" w:lineRule="auto"/>
                    <w:jc w:val="center"/>
                    <w:rPr>
                      <w:rFonts w:ascii="新宋体" w:eastAsia="新宋体" w:hAnsi="新宋体"/>
                      <w:szCs w:val="21"/>
                      <w:u w:val="single"/>
                    </w:rPr>
                  </w:pPr>
                  <w:r>
                    <w:rPr>
                      <w:rFonts w:ascii="新宋体" w:eastAsia="新宋体" w:hAnsi="新宋体" w:hint="eastAsia"/>
                      <w:szCs w:val="21"/>
                    </w:rPr>
                    <w:t>深圳市人民检察院内控体系及信息化系统建设项目</w:t>
                  </w:r>
                </w:p>
              </w:tc>
              <w:tc>
                <w:tcPr>
                  <w:tcW w:w="1418" w:type="dxa"/>
                  <w:shd w:val="clear" w:color="auto" w:fill="auto"/>
                  <w:vAlign w:val="center"/>
                </w:tcPr>
                <w:p w:rsidR="00723AFC" w:rsidRDefault="00064DB3">
                  <w:pPr>
                    <w:spacing w:line="360" w:lineRule="auto"/>
                    <w:jc w:val="center"/>
                    <w:rPr>
                      <w:rFonts w:ascii="新宋体" w:eastAsia="新宋体" w:hAnsi="新宋体"/>
                      <w:szCs w:val="21"/>
                      <w:u w:val="single"/>
                    </w:rPr>
                  </w:pPr>
                  <w:r>
                    <w:rPr>
                      <w:rFonts w:ascii="新宋体" w:eastAsia="新宋体" w:hAnsi="新宋体" w:hint="eastAsia"/>
                      <w:szCs w:val="21"/>
                      <w:u w:val="single"/>
                    </w:rPr>
                    <w:t>一项</w:t>
                  </w:r>
                </w:p>
              </w:tc>
              <w:tc>
                <w:tcPr>
                  <w:tcW w:w="2693" w:type="dxa"/>
                  <w:shd w:val="clear" w:color="auto" w:fill="auto"/>
                  <w:vAlign w:val="center"/>
                </w:tcPr>
                <w:p w:rsidR="00723AFC" w:rsidRDefault="00064DB3">
                  <w:pPr>
                    <w:spacing w:line="360" w:lineRule="auto"/>
                    <w:jc w:val="center"/>
                    <w:rPr>
                      <w:rFonts w:ascii="新宋体" w:eastAsia="新宋体" w:hAnsi="新宋体"/>
                      <w:szCs w:val="21"/>
                      <w:u w:val="single"/>
                    </w:rPr>
                  </w:pPr>
                  <w:r>
                    <w:rPr>
                      <w:rFonts w:ascii="新宋体" w:eastAsia="新宋体" w:hAnsi="新宋体" w:hint="eastAsia"/>
                      <w:szCs w:val="21"/>
                      <w:u w:val="single"/>
                    </w:rPr>
                    <w:t>详见附件内容</w:t>
                  </w:r>
                </w:p>
              </w:tc>
              <w:tc>
                <w:tcPr>
                  <w:tcW w:w="894" w:type="dxa"/>
                  <w:shd w:val="clear" w:color="auto" w:fill="auto"/>
                  <w:vAlign w:val="center"/>
                </w:tcPr>
                <w:p w:rsidR="00723AFC" w:rsidRDefault="00723AFC">
                  <w:pPr>
                    <w:spacing w:line="360" w:lineRule="auto"/>
                    <w:jc w:val="center"/>
                    <w:rPr>
                      <w:rFonts w:ascii="新宋体" w:eastAsia="新宋体" w:hAnsi="新宋体"/>
                      <w:szCs w:val="21"/>
                      <w:u w:val="single"/>
                    </w:rPr>
                  </w:pPr>
                </w:p>
              </w:tc>
            </w:tr>
          </w:tbl>
          <w:p w:rsidR="00723AFC" w:rsidRDefault="00064DB3">
            <w:pPr>
              <w:spacing w:line="360" w:lineRule="auto"/>
              <w:rPr>
                <w:rFonts w:ascii="新宋体" w:eastAsia="新宋体" w:hAnsi="新宋体"/>
                <w:szCs w:val="21"/>
                <w:u w:val="single"/>
              </w:rPr>
            </w:pPr>
            <w:r>
              <w:rPr>
                <w:rFonts w:ascii="新宋体" w:eastAsia="新宋体" w:hAnsi="新宋体" w:hint="eastAsia"/>
                <w:szCs w:val="21"/>
              </w:rPr>
              <w:t>6.合同履行期限：自合同签订之日起至 2021年1月31日前完成</w:t>
            </w:r>
          </w:p>
          <w:p w:rsidR="00723AFC" w:rsidRDefault="00064DB3">
            <w:pPr>
              <w:spacing w:line="360" w:lineRule="auto"/>
              <w:rPr>
                <w:rFonts w:ascii="新宋体" w:eastAsia="新宋体" w:hAnsi="新宋体"/>
                <w:szCs w:val="21"/>
              </w:rPr>
            </w:pPr>
            <w:r>
              <w:rPr>
                <w:rFonts w:ascii="新宋体" w:eastAsia="新宋体" w:hAnsi="新宋体" w:hint="eastAsia"/>
                <w:szCs w:val="21"/>
              </w:rPr>
              <w:t>7.本项目不接受联合体投标</w:t>
            </w:r>
          </w:p>
          <w:p w:rsidR="00723AFC" w:rsidRDefault="00064DB3">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rsidR="00723AFC" w:rsidRDefault="00064DB3">
            <w:pPr>
              <w:spacing w:line="360" w:lineRule="auto"/>
              <w:rPr>
                <w:rFonts w:ascii="新宋体" w:eastAsia="新宋体" w:hAnsi="新宋体"/>
              </w:rPr>
            </w:pPr>
            <w:r>
              <w:rPr>
                <w:rFonts w:ascii="新宋体" w:eastAsia="新宋体" w:hAnsi="新宋体" w:hint="eastAsia"/>
              </w:rPr>
              <w:t>（1）满足《中华人民共和国政府采购法》第二十二条规定；</w:t>
            </w:r>
          </w:p>
          <w:p w:rsidR="00723AFC" w:rsidRDefault="00064DB3">
            <w:pPr>
              <w:spacing w:line="360" w:lineRule="auto"/>
              <w:rPr>
                <w:rFonts w:ascii="新宋体" w:eastAsia="新宋体" w:hAnsi="新宋体"/>
              </w:rPr>
            </w:pPr>
            <w:r>
              <w:rPr>
                <w:rFonts w:ascii="新宋体" w:eastAsia="新宋体" w:hAnsi="新宋体" w:hint="eastAsia"/>
              </w:rPr>
              <w:t>（2）落实政府采购政策需满足的资格要求：</w:t>
            </w:r>
            <w:r>
              <w:rPr>
                <w:rFonts w:ascii="新宋体" w:eastAsia="新宋体" w:hAnsi="新宋体" w:hint="eastAsia"/>
                <w:u w:val="single"/>
              </w:rPr>
              <w:t>详见招标文件；</w:t>
            </w:r>
          </w:p>
          <w:p w:rsidR="00723AFC" w:rsidRDefault="00064DB3">
            <w:pPr>
              <w:spacing w:line="360" w:lineRule="auto"/>
              <w:rPr>
                <w:rFonts w:ascii="新宋体" w:eastAsia="新宋体" w:hAnsi="新宋体"/>
              </w:rPr>
            </w:pPr>
            <w:r>
              <w:rPr>
                <w:rFonts w:ascii="新宋体" w:eastAsia="新宋体" w:hAnsi="新宋体" w:hint="eastAsia"/>
              </w:rPr>
              <w:t>（3）</w:t>
            </w:r>
            <w:r>
              <w:rPr>
                <w:rFonts w:ascii="新宋体" w:eastAsia="新宋体" w:hAnsi="新宋体" w:cs="宋体" w:hint="eastAsia"/>
                <w:kern w:val="0"/>
              </w:rPr>
              <w:t>本项目的特定资格要求：</w:t>
            </w:r>
            <w:r>
              <w:rPr>
                <w:rFonts w:ascii="新宋体" w:eastAsia="新宋体" w:hAnsi="新宋体" w:cs="宋体" w:hint="eastAsia"/>
                <w:kern w:val="0"/>
                <w:u w:val="single"/>
              </w:rPr>
              <w:t xml:space="preserve">详见招标文件 </w:t>
            </w:r>
            <w:r>
              <w:rPr>
                <w:rFonts w:ascii="新宋体" w:eastAsia="新宋体" w:hAnsi="新宋体" w:hint="eastAsia"/>
              </w:rPr>
              <w:t>。</w:t>
            </w:r>
          </w:p>
          <w:p w:rsidR="00723AFC" w:rsidRDefault="00064DB3">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723AFC" w:rsidRDefault="00064DB3">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723AFC" w:rsidRDefault="00064DB3">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723AFC" w:rsidRDefault="00064DB3">
            <w:pPr>
              <w:spacing w:line="360" w:lineRule="auto"/>
              <w:rPr>
                <w:rFonts w:ascii="新宋体" w:eastAsia="新宋体" w:hAnsi="新宋体"/>
              </w:rPr>
            </w:pPr>
            <w:r>
              <w:rPr>
                <w:rFonts w:ascii="新宋体" w:eastAsia="新宋体" w:hAnsi="新宋体" w:hint="eastAsia"/>
              </w:rPr>
              <w:t>（7）不接受投标人选用进口产品参与投标。</w:t>
            </w:r>
          </w:p>
          <w:p w:rsidR="00723AFC" w:rsidRDefault="00064DB3">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rsidR="00723AFC" w:rsidRDefault="00064DB3">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时间：</w:t>
            </w:r>
            <w:r w:rsidR="003E7C5B">
              <w:rPr>
                <w:rFonts w:ascii="新宋体" w:eastAsia="新宋体" w:hAnsi="新宋体" w:cs="宋体" w:hint="eastAsia"/>
                <w:szCs w:val="21"/>
              </w:rPr>
              <w:t>2</w:t>
            </w:r>
            <w:r w:rsidR="003E7C5B" w:rsidRPr="003E7C5B">
              <w:rPr>
                <w:rFonts w:ascii="新宋体" w:eastAsia="新宋体" w:hAnsi="新宋体" w:cs="宋体" w:hint="eastAsia"/>
                <w:szCs w:val="21"/>
              </w:rPr>
              <w:t>020</w:t>
            </w:r>
            <w:r w:rsidRPr="003E7C5B">
              <w:rPr>
                <w:rFonts w:ascii="新宋体" w:eastAsia="新宋体" w:hAnsi="新宋体"/>
                <w:szCs w:val="21"/>
              </w:rPr>
              <w:t>年</w:t>
            </w:r>
            <w:r w:rsidR="003E7C5B" w:rsidRPr="003E7C5B">
              <w:rPr>
                <w:rFonts w:ascii="新宋体" w:eastAsia="新宋体" w:hAnsi="新宋体" w:hint="eastAsia"/>
                <w:szCs w:val="21"/>
              </w:rPr>
              <w:t>11</w:t>
            </w:r>
            <w:r w:rsidRPr="003E7C5B">
              <w:rPr>
                <w:rFonts w:ascii="新宋体" w:eastAsia="新宋体" w:hAnsi="新宋体"/>
                <w:szCs w:val="21"/>
              </w:rPr>
              <w:t>月</w:t>
            </w:r>
            <w:r w:rsidR="003E7C5B" w:rsidRPr="003E7C5B">
              <w:rPr>
                <w:rFonts w:ascii="新宋体" w:eastAsia="新宋体" w:hAnsi="新宋体" w:hint="eastAsia"/>
                <w:szCs w:val="21"/>
              </w:rPr>
              <w:t>12</w:t>
            </w:r>
            <w:r w:rsidRPr="003E7C5B">
              <w:rPr>
                <w:rFonts w:ascii="新宋体" w:eastAsia="新宋体" w:hAnsi="新宋体"/>
                <w:szCs w:val="21"/>
              </w:rPr>
              <w:t>日</w:t>
            </w:r>
            <w:r w:rsidRPr="003E7C5B">
              <w:rPr>
                <w:rFonts w:ascii="新宋体" w:eastAsia="新宋体" w:hAnsi="新宋体" w:cs="宋体" w:hint="eastAsia"/>
                <w:szCs w:val="21"/>
              </w:rPr>
              <w:t>起至</w:t>
            </w:r>
            <w:r w:rsidR="003E7C5B" w:rsidRPr="003E7C5B">
              <w:rPr>
                <w:rFonts w:ascii="新宋体" w:eastAsia="新宋体" w:hAnsi="新宋体" w:cs="宋体" w:hint="eastAsia"/>
                <w:szCs w:val="21"/>
              </w:rPr>
              <w:t>2020</w:t>
            </w:r>
            <w:r w:rsidRPr="003E7C5B">
              <w:rPr>
                <w:rFonts w:ascii="新宋体" w:eastAsia="新宋体" w:hAnsi="新宋体"/>
                <w:szCs w:val="21"/>
              </w:rPr>
              <w:t>年</w:t>
            </w:r>
            <w:r w:rsidR="003E7C5B" w:rsidRPr="003E7C5B">
              <w:rPr>
                <w:rFonts w:ascii="新宋体" w:eastAsia="新宋体" w:hAnsi="新宋体" w:hint="eastAsia"/>
                <w:szCs w:val="21"/>
              </w:rPr>
              <w:t>11</w:t>
            </w:r>
            <w:r w:rsidRPr="003E7C5B">
              <w:rPr>
                <w:rFonts w:ascii="新宋体" w:eastAsia="新宋体" w:hAnsi="新宋体"/>
                <w:szCs w:val="21"/>
              </w:rPr>
              <w:t>月</w:t>
            </w:r>
            <w:r w:rsidR="003E7C5B" w:rsidRPr="003E7C5B">
              <w:rPr>
                <w:rFonts w:ascii="新宋体" w:eastAsia="新宋体" w:hAnsi="新宋体" w:hint="eastAsia"/>
                <w:szCs w:val="21"/>
              </w:rPr>
              <w:t>19</w:t>
            </w:r>
            <w:r w:rsidRPr="003E7C5B">
              <w:rPr>
                <w:rFonts w:ascii="新宋体" w:eastAsia="新宋体" w:hAnsi="新宋体"/>
                <w:szCs w:val="21"/>
              </w:rPr>
              <w:t>日</w:t>
            </w:r>
            <w:r>
              <w:rPr>
                <w:rFonts w:ascii="新宋体" w:eastAsia="新宋体" w:hAnsi="新宋体" w:cs="宋体" w:hint="eastAsia"/>
                <w:szCs w:val="21"/>
              </w:rPr>
              <w:t>，每天09:00至12:00，14:00至17：30（北京时间，</w:t>
            </w:r>
            <w:r>
              <w:rPr>
                <w:rFonts w:ascii="新宋体" w:eastAsia="新宋体" w:hAnsi="新宋体" w:cs="宋体"/>
                <w:szCs w:val="21"/>
              </w:rPr>
              <w:t>法定节假日</w:t>
            </w:r>
            <w:r>
              <w:rPr>
                <w:rFonts w:ascii="新宋体" w:eastAsia="新宋体" w:hAnsi="新宋体" w:cs="宋体" w:hint="eastAsia"/>
                <w:szCs w:val="21"/>
              </w:rPr>
              <w:t>除外）。</w:t>
            </w:r>
          </w:p>
          <w:p w:rsidR="00723AFC" w:rsidRDefault="00064DB3">
            <w:pPr>
              <w:spacing w:line="360" w:lineRule="auto"/>
              <w:rPr>
                <w:rFonts w:ascii="新宋体" w:eastAsia="新宋体" w:hAnsi="新宋体" w:cs="宋体"/>
                <w:szCs w:val="21"/>
                <w:u w:val="single"/>
              </w:rPr>
            </w:pPr>
            <w:r>
              <w:rPr>
                <w:rFonts w:ascii="新宋体" w:eastAsia="新宋体" w:hAnsi="新宋体" w:hint="eastAsia"/>
                <w:szCs w:val="21"/>
              </w:rPr>
              <w:lastRenderedPageBreak/>
              <w:t>2.</w:t>
            </w:r>
            <w:r>
              <w:rPr>
                <w:rFonts w:ascii="新宋体" w:eastAsia="新宋体" w:hAnsi="新宋体" w:cs="宋体" w:hint="eastAsia"/>
                <w:szCs w:val="21"/>
              </w:rPr>
              <w:t>地点：</w:t>
            </w:r>
            <w:r w:rsidR="00E0246F">
              <w:rPr>
                <w:rFonts w:ascii="新宋体" w:eastAsia="新宋体" w:hAnsi="新宋体" w:cs="宋体" w:hint="eastAsia"/>
                <w:szCs w:val="21"/>
              </w:rPr>
              <w:t>深圳市福田区天安数码</w:t>
            </w:r>
            <w:proofErr w:type="gramStart"/>
            <w:r w:rsidR="00E0246F">
              <w:rPr>
                <w:rFonts w:ascii="新宋体" w:eastAsia="新宋体" w:hAnsi="新宋体" w:cs="宋体" w:hint="eastAsia"/>
                <w:szCs w:val="21"/>
              </w:rPr>
              <w:t>城创新</w:t>
            </w:r>
            <w:proofErr w:type="gramEnd"/>
            <w:r w:rsidR="00E0246F">
              <w:rPr>
                <w:rFonts w:ascii="新宋体" w:eastAsia="新宋体" w:hAnsi="新宋体" w:cs="宋体" w:hint="eastAsia"/>
                <w:szCs w:val="21"/>
              </w:rPr>
              <w:t>科技广场一期B座1210</w:t>
            </w:r>
            <w:r>
              <w:rPr>
                <w:rFonts w:ascii="新宋体" w:eastAsia="新宋体" w:hAnsi="新宋体" w:cs="宋体" w:hint="eastAsia"/>
                <w:szCs w:val="21"/>
              </w:rPr>
              <w:t>室；</w:t>
            </w:r>
          </w:p>
          <w:p w:rsidR="00723AFC" w:rsidRPr="003E7C5B" w:rsidRDefault="00064DB3">
            <w:pPr>
              <w:spacing w:line="360" w:lineRule="auto"/>
              <w:rPr>
                <w:rFonts w:ascii="新宋体" w:eastAsia="新宋体" w:hAnsi="新宋体" w:cs="宋体"/>
                <w:szCs w:val="21"/>
              </w:rPr>
            </w:pPr>
            <w:r>
              <w:rPr>
                <w:rFonts w:ascii="新宋体" w:eastAsia="新宋体" w:hAnsi="新宋体" w:hint="eastAsia"/>
                <w:szCs w:val="21"/>
              </w:rPr>
              <w:t>3.</w:t>
            </w:r>
            <w:r>
              <w:rPr>
                <w:rFonts w:ascii="新宋体" w:eastAsia="新宋体" w:hAnsi="新宋体" w:cs="宋体" w:hint="eastAsia"/>
                <w:szCs w:val="21"/>
              </w:rPr>
              <w:t>方</w:t>
            </w:r>
            <w:r w:rsidRPr="003E7C5B">
              <w:rPr>
                <w:rFonts w:ascii="新宋体" w:eastAsia="新宋体" w:hAnsi="新宋体" w:cs="宋体" w:hint="eastAsia"/>
                <w:szCs w:val="21"/>
              </w:rPr>
              <w:t>式：</w:t>
            </w:r>
          </w:p>
          <w:p w:rsidR="00723AFC" w:rsidRPr="003E7C5B" w:rsidRDefault="00064DB3">
            <w:pPr>
              <w:spacing w:line="360" w:lineRule="auto"/>
              <w:rPr>
                <w:rFonts w:ascii="新宋体" w:eastAsia="新宋体" w:hAnsi="新宋体" w:cs="宋体"/>
                <w:szCs w:val="21"/>
              </w:rPr>
            </w:pPr>
            <w:r w:rsidRPr="003E7C5B">
              <w:rPr>
                <w:rFonts w:ascii="新宋体" w:eastAsia="新宋体" w:hAnsi="新宋体" w:cs="宋体" w:hint="eastAsia"/>
                <w:szCs w:val="21"/>
              </w:rPr>
              <w:t>（1）投标人获取招标文件须提交投标人营业执照复印件并加盖公章，法定代表人授权书；</w:t>
            </w:r>
            <w:r w:rsidRPr="003E7C5B">
              <w:rPr>
                <w:rFonts w:ascii="新宋体" w:eastAsia="新宋体" w:hAnsi="新宋体" w:cs="宋体"/>
                <w:szCs w:val="21"/>
              </w:rPr>
              <w:t>现场购买或邮购；</w:t>
            </w:r>
          </w:p>
          <w:p w:rsidR="00723AFC" w:rsidRDefault="00064DB3">
            <w:pPr>
              <w:spacing w:line="360" w:lineRule="auto"/>
              <w:rPr>
                <w:rFonts w:ascii="新宋体" w:eastAsia="新宋体" w:hAnsi="新宋体" w:cs="宋体"/>
                <w:szCs w:val="21"/>
              </w:rPr>
            </w:pPr>
            <w:r>
              <w:rPr>
                <w:rFonts w:ascii="新宋体" w:eastAsia="新宋体" w:hAnsi="新宋体" w:cs="宋体" w:hint="eastAsia"/>
                <w:szCs w:val="21"/>
              </w:rPr>
              <w:t>（2）采用汇款方式购买招标文件请汇至以下账户</w:t>
            </w:r>
          </w:p>
          <w:p w:rsidR="00723AFC" w:rsidRDefault="00064DB3">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开户银行：兴业银行蛇口支行</w:t>
            </w:r>
          </w:p>
          <w:p w:rsidR="00723AFC" w:rsidRDefault="00064DB3">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帐户</w:t>
            </w:r>
            <w:proofErr w:type="gramEnd"/>
            <w:r>
              <w:rPr>
                <w:rFonts w:ascii="新宋体" w:eastAsia="新宋体" w:hAnsi="新宋体" w:cs="宋体" w:hint="eastAsia"/>
                <w:szCs w:val="21"/>
              </w:rPr>
              <w:t>名称：深圳市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w:t>
            </w:r>
          </w:p>
          <w:p w:rsidR="00723AFC" w:rsidRDefault="00064DB3">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账</w:t>
            </w:r>
            <w:proofErr w:type="gramEnd"/>
            <w:r>
              <w:rPr>
                <w:rFonts w:ascii="新宋体" w:eastAsia="新宋体" w:hAnsi="新宋体" w:cs="宋体" w:hint="eastAsia"/>
                <w:szCs w:val="21"/>
              </w:rPr>
              <w:t xml:space="preserve">　　号：338150100100051162</w:t>
            </w:r>
          </w:p>
          <w:p w:rsidR="00723AFC" w:rsidRDefault="00064DB3">
            <w:pPr>
              <w:spacing w:line="360" w:lineRule="auto"/>
              <w:rPr>
                <w:rFonts w:ascii="新宋体" w:eastAsia="新宋体" w:hAnsi="新宋体" w:cs="宋体"/>
                <w:szCs w:val="21"/>
              </w:rPr>
            </w:pPr>
            <w:r>
              <w:rPr>
                <w:rFonts w:ascii="新宋体" w:eastAsia="新宋体" w:hAnsi="新宋体" w:cs="宋体" w:hint="eastAsia"/>
                <w:szCs w:val="21"/>
              </w:rPr>
              <w:t>（3）获取招标文件请自带U盘拷贝电子文档；</w:t>
            </w:r>
          </w:p>
          <w:p w:rsidR="00723AFC" w:rsidRPr="003E7C5B" w:rsidRDefault="00064DB3">
            <w:pPr>
              <w:spacing w:line="360" w:lineRule="auto"/>
              <w:rPr>
                <w:rFonts w:ascii="新宋体" w:eastAsia="新宋体" w:hAnsi="新宋体" w:cs="宋体"/>
                <w:szCs w:val="21"/>
              </w:rPr>
            </w:pPr>
            <w:r w:rsidRPr="003E7C5B">
              <w:rPr>
                <w:rFonts w:ascii="新宋体" w:eastAsia="新宋体" w:hAnsi="新宋体" w:cs="宋体" w:hint="eastAsia"/>
                <w:szCs w:val="21"/>
              </w:rPr>
              <w:t>4</w:t>
            </w:r>
            <w:r w:rsidRPr="003E7C5B">
              <w:rPr>
                <w:rFonts w:ascii="新宋体" w:eastAsia="新宋体" w:hAnsi="新宋体" w:cs="宋体"/>
                <w:szCs w:val="21"/>
              </w:rPr>
              <w:t>.</w:t>
            </w:r>
            <w:r w:rsidRPr="003E7C5B">
              <w:rPr>
                <w:rFonts w:ascii="新宋体" w:eastAsia="新宋体" w:hAnsi="新宋体" w:cs="宋体" w:hint="eastAsia"/>
                <w:szCs w:val="21"/>
              </w:rPr>
              <w:t>招标文件售价：每套售价</w:t>
            </w:r>
            <w:r w:rsidRPr="003E7C5B">
              <w:rPr>
                <w:rFonts w:ascii="新宋体" w:eastAsia="新宋体" w:hAnsi="新宋体" w:cs="宋体"/>
                <w:szCs w:val="21"/>
              </w:rPr>
              <w:t>500元。</w:t>
            </w:r>
          </w:p>
          <w:p w:rsidR="00723AFC" w:rsidRPr="003E7C5B" w:rsidRDefault="00064DB3">
            <w:pPr>
              <w:spacing w:line="360" w:lineRule="auto"/>
              <w:rPr>
                <w:rFonts w:ascii="新宋体" w:eastAsia="新宋体" w:hAnsi="新宋体" w:cs="宋体"/>
                <w:b/>
                <w:szCs w:val="21"/>
              </w:rPr>
            </w:pPr>
            <w:r w:rsidRPr="003E7C5B">
              <w:rPr>
                <w:rFonts w:ascii="新宋体" w:eastAsia="新宋体" w:hAnsi="新宋体" w:cs="宋体" w:hint="eastAsia"/>
                <w:b/>
                <w:szCs w:val="21"/>
              </w:rPr>
              <w:t>四、提交投标文件截止时间、开标时间和地点</w:t>
            </w:r>
          </w:p>
          <w:p w:rsidR="00723AFC" w:rsidRPr="003E7C5B" w:rsidRDefault="00064DB3">
            <w:pPr>
              <w:spacing w:line="360" w:lineRule="auto"/>
              <w:rPr>
                <w:rFonts w:ascii="新宋体" w:eastAsia="新宋体" w:hAnsi="新宋体" w:cs="宋体"/>
                <w:kern w:val="0"/>
                <w:szCs w:val="21"/>
              </w:rPr>
            </w:pPr>
            <w:r w:rsidRPr="003E7C5B">
              <w:rPr>
                <w:rFonts w:ascii="新宋体" w:eastAsia="新宋体" w:hAnsi="新宋体" w:cs="宋体" w:hint="eastAsia"/>
                <w:kern w:val="0"/>
                <w:szCs w:val="21"/>
              </w:rPr>
              <w:t>1.</w:t>
            </w:r>
            <w:r w:rsidRPr="003E7C5B">
              <w:rPr>
                <w:rFonts w:ascii="新宋体" w:eastAsia="新宋体" w:hAnsi="新宋体" w:cs="宋体"/>
                <w:kern w:val="0"/>
                <w:szCs w:val="21"/>
              </w:rPr>
              <w:t>投标截止时间</w:t>
            </w:r>
            <w:r w:rsidRPr="003E7C5B">
              <w:rPr>
                <w:rFonts w:ascii="新宋体" w:eastAsia="新宋体" w:hAnsi="新宋体" w:cs="宋体" w:hint="eastAsia"/>
                <w:kern w:val="0"/>
                <w:szCs w:val="21"/>
              </w:rPr>
              <w:t>：</w:t>
            </w:r>
            <w:r w:rsidR="003E7C5B" w:rsidRPr="003E7C5B">
              <w:rPr>
                <w:rFonts w:ascii="新宋体" w:eastAsia="新宋体" w:hAnsi="新宋体" w:cs="宋体" w:hint="eastAsia"/>
                <w:kern w:val="0"/>
                <w:szCs w:val="21"/>
              </w:rPr>
              <w:t>2020</w:t>
            </w:r>
            <w:r w:rsidRPr="003E7C5B">
              <w:rPr>
                <w:rFonts w:ascii="新宋体" w:eastAsia="新宋体" w:hAnsi="新宋体"/>
                <w:szCs w:val="21"/>
              </w:rPr>
              <w:t>年</w:t>
            </w:r>
            <w:r w:rsidR="003E7C5B" w:rsidRPr="003E7C5B">
              <w:rPr>
                <w:rFonts w:ascii="新宋体" w:eastAsia="新宋体" w:hAnsi="新宋体" w:hint="eastAsia"/>
                <w:szCs w:val="21"/>
              </w:rPr>
              <w:t>11</w:t>
            </w:r>
            <w:r w:rsidRPr="003E7C5B">
              <w:rPr>
                <w:rFonts w:ascii="新宋体" w:eastAsia="新宋体" w:hAnsi="新宋体"/>
                <w:szCs w:val="21"/>
              </w:rPr>
              <w:t>月</w:t>
            </w:r>
            <w:r w:rsidR="003E7C5B" w:rsidRPr="003E7C5B">
              <w:rPr>
                <w:rFonts w:ascii="新宋体" w:eastAsia="新宋体" w:hAnsi="新宋体" w:hint="eastAsia"/>
                <w:szCs w:val="21"/>
              </w:rPr>
              <w:t>24</w:t>
            </w:r>
            <w:r w:rsidRPr="003E7C5B">
              <w:rPr>
                <w:rFonts w:ascii="新宋体" w:eastAsia="新宋体" w:hAnsi="新宋体"/>
                <w:szCs w:val="21"/>
              </w:rPr>
              <w:t>日</w:t>
            </w:r>
            <w:r w:rsidR="003E7C5B" w:rsidRPr="003E7C5B">
              <w:rPr>
                <w:rFonts w:ascii="新宋体" w:eastAsia="新宋体" w:hAnsi="新宋体" w:hint="eastAsia"/>
                <w:szCs w:val="21"/>
              </w:rPr>
              <w:t>09</w:t>
            </w:r>
            <w:r w:rsidRPr="003E7C5B">
              <w:rPr>
                <w:rFonts w:ascii="新宋体" w:eastAsia="新宋体" w:hAnsi="新宋体"/>
                <w:szCs w:val="21"/>
              </w:rPr>
              <w:t xml:space="preserve"> :</w:t>
            </w:r>
            <w:r w:rsidR="003E7C5B" w:rsidRPr="003E7C5B">
              <w:rPr>
                <w:rFonts w:ascii="新宋体" w:eastAsia="新宋体" w:hAnsi="新宋体" w:hint="eastAsia"/>
                <w:szCs w:val="21"/>
              </w:rPr>
              <w:t>30</w:t>
            </w:r>
            <w:r w:rsidRPr="003E7C5B">
              <w:rPr>
                <w:rFonts w:ascii="新宋体" w:eastAsia="新宋体" w:hAnsi="新宋体" w:cs="宋体" w:hint="eastAsia"/>
                <w:szCs w:val="21"/>
                <w:u w:val="single"/>
              </w:rPr>
              <w:t>（北京时间）</w:t>
            </w:r>
            <w:r w:rsidRPr="003E7C5B">
              <w:rPr>
                <w:rFonts w:ascii="新宋体" w:eastAsia="新宋体" w:hAnsi="新宋体" w:cs="宋体"/>
                <w:kern w:val="0"/>
                <w:szCs w:val="21"/>
              </w:rPr>
              <w:t xml:space="preserve">时。 </w:t>
            </w:r>
          </w:p>
          <w:p w:rsidR="00723AFC" w:rsidRDefault="00064DB3">
            <w:pPr>
              <w:spacing w:line="360" w:lineRule="auto"/>
              <w:rPr>
                <w:rFonts w:ascii="新宋体" w:eastAsia="新宋体" w:hAnsi="新宋体" w:cs="宋体"/>
                <w:kern w:val="0"/>
                <w:szCs w:val="21"/>
              </w:rPr>
            </w:pPr>
            <w:r w:rsidRPr="003E7C5B">
              <w:rPr>
                <w:rFonts w:ascii="新宋体" w:eastAsia="新宋体" w:hAnsi="新宋体" w:cs="宋体" w:hint="eastAsia"/>
                <w:kern w:val="0"/>
                <w:szCs w:val="21"/>
              </w:rPr>
              <w:t>2.</w:t>
            </w:r>
            <w:r w:rsidRPr="003E7C5B">
              <w:rPr>
                <w:rFonts w:ascii="新宋体" w:eastAsia="新宋体" w:hAnsi="新宋体" w:cs="宋体"/>
                <w:kern w:val="0"/>
                <w:szCs w:val="21"/>
              </w:rPr>
              <w:t>开标时间和地点</w:t>
            </w:r>
            <w:r w:rsidRPr="003E7C5B">
              <w:rPr>
                <w:rFonts w:ascii="新宋体" w:eastAsia="新宋体" w:hAnsi="新宋体" w:cs="宋体" w:hint="eastAsia"/>
                <w:kern w:val="0"/>
                <w:szCs w:val="21"/>
              </w:rPr>
              <w:t>：</w:t>
            </w:r>
            <w:r w:rsidRPr="003E7C5B">
              <w:rPr>
                <w:rFonts w:ascii="新宋体" w:eastAsia="新宋体" w:hAnsi="新宋体" w:cs="宋体"/>
                <w:kern w:val="0"/>
                <w:szCs w:val="21"/>
              </w:rPr>
              <w:t>定于</w:t>
            </w:r>
            <w:r w:rsidR="003E7C5B" w:rsidRPr="003E7C5B">
              <w:rPr>
                <w:rFonts w:ascii="新宋体" w:eastAsia="新宋体" w:hAnsi="新宋体" w:cs="宋体" w:hint="eastAsia"/>
                <w:kern w:val="0"/>
                <w:szCs w:val="21"/>
              </w:rPr>
              <w:t>2020</w:t>
            </w:r>
            <w:r w:rsidRPr="003E7C5B">
              <w:rPr>
                <w:rFonts w:ascii="新宋体" w:eastAsia="新宋体" w:hAnsi="新宋体"/>
                <w:szCs w:val="21"/>
              </w:rPr>
              <w:t>年</w:t>
            </w:r>
            <w:r w:rsidR="003E7C5B" w:rsidRPr="003E7C5B">
              <w:rPr>
                <w:rFonts w:ascii="新宋体" w:eastAsia="新宋体" w:hAnsi="新宋体" w:hint="eastAsia"/>
                <w:szCs w:val="21"/>
              </w:rPr>
              <w:t>11</w:t>
            </w:r>
            <w:r w:rsidRPr="003E7C5B">
              <w:rPr>
                <w:rFonts w:ascii="新宋体" w:eastAsia="新宋体" w:hAnsi="新宋体"/>
                <w:szCs w:val="21"/>
              </w:rPr>
              <w:t>月</w:t>
            </w:r>
            <w:r w:rsidR="003E7C5B" w:rsidRPr="003E7C5B">
              <w:rPr>
                <w:rFonts w:ascii="新宋体" w:eastAsia="新宋体" w:hAnsi="新宋体" w:hint="eastAsia"/>
                <w:szCs w:val="21"/>
              </w:rPr>
              <w:t>24</w:t>
            </w:r>
            <w:r w:rsidRPr="003E7C5B">
              <w:rPr>
                <w:rFonts w:ascii="新宋体" w:eastAsia="新宋体" w:hAnsi="新宋体"/>
                <w:szCs w:val="21"/>
              </w:rPr>
              <w:t>日</w:t>
            </w:r>
            <w:r w:rsidR="003E7C5B" w:rsidRPr="003E7C5B">
              <w:rPr>
                <w:rFonts w:ascii="新宋体" w:eastAsia="新宋体" w:hAnsi="新宋体" w:hint="eastAsia"/>
                <w:szCs w:val="21"/>
              </w:rPr>
              <w:t>09</w:t>
            </w:r>
            <w:r w:rsidRPr="003E7C5B">
              <w:rPr>
                <w:rFonts w:ascii="新宋体" w:eastAsia="新宋体" w:hAnsi="新宋体"/>
                <w:szCs w:val="21"/>
              </w:rPr>
              <w:t xml:space="preserve"> :</w:t>
            </w:r>
            <w:r w:rsidR="003E7C5B" w:rsidRPr="003E7C5B">
              <w:rPr>
                <w:rFonts w:ascii="新宋体" w:eastAsia="新宋体" w:hAnsi="新宋体" w:hint="eastAsia"/>
                <w:szCs w:val="21"/>
              </w:rPr>
              <w:t>30</w:t>
            </w:r>
            <w:r w:rsidRPr="003E7C5B">
              <w:rPr>
                <w:rFonts w:ascii="新宋体" w:eastAsia="新宋体" w:hAnsi="新宋体" w:cs="宋体" w:hint="eastAsia"/>
                <w:szCs w:val="21"/>
                <w:u w:val="single"/>
              </w:rPr>
              <w:t>（北京时间）</w:t>
            </w:r>
            <w:r w:rsidRPr="003E7C5B">
              <w:rPr>
                <w:rFonts w:ascii="新宋体" w:eastAsia="新宋体" w:hAnsi="新宋体" w:cs="宋体"/>
                <w:kern w:val="0"/>
                <w:szCs w:val="21"/>
              </w:rPr>
              <w:t>时，</w:t>
            </w:r>
            <w:r>
              <w:rPr>
                <w:rFonts w:ascii="新宋体" w:eastAsia="新宋体" w:hAnsi="新宋体" w:cs="宋体"/>
                <w:kern w:val="0"/>
                <w:szCs w:val="21"/>
              </w:rPr>
              <w:t>在</w:t>
            </w:r>
            <w:r w:rsidR="00860732">
              <w:rPr>
                <w:rFonts w:ascii="新宋体" w:eastAsia="新宋体" w:hAnsi="新宋体" w:cs="宋体" w:hint="eastAsia"/>
                <w:kern w:val="0"/>
                <w:szCs w:val="21"/>
              </w:rPr>
              <w:t>深圳市福田区天安数码</w:t>
            </w:r>
            <w:proofErr w:type="gramStart"/>
            <w:r w:rsidR="00860732">
              <w:rPr>
                <w:rFonts w:ascii="新宋体" w:eastAsia="新宋体" w:hAnsi="新宋体" w:cs="宋体" w:hint="eastAsia"/>
                <w:kern w:val="0"/>
                <w:szCs w:val="21"/>
              </w:rPr>
              <w:t>城创新</w:t>
            </w:r>
            <w:proofErr w:type="gramEnd"/>
            <w:r w:rsidR="00860732">
              <w:rPr>
                <w:rFonts w:ascii="新宋体" w:eastAsia="新宋体" w:hAnsi="新宋体" w:cs="宋体" w:hint="eastAsia"/>
                <w:kern w:val="0"/>
                <w:szCs w:val="21"/>
              </w:rPr>
              <w:t>科技广场一期B座1210</w:t>
            </w:r>
            <w:proofErr w:type="gramStart"/>
            <w:r>
              <w:rPr>
                <w:rFonts w:ascii="新宋体" w:eastAsia="新宋体" w:hAnsi="新宋体" w:cs="宋体" w:hint="eastAsia"/>
                <w:kern w:val="0"/>
                <w:szCs w:val="21"/>
              </w:rPr>
              <w:t>室</w:t>
            </w:r>
            <w:r>
              <w:rPr>
                <w:rFonts w:ascii="新宋体" w:eastAsia="新宋体" w:hAnsi="新宋体" w:cs="宋体"/>
                <w:kern w:val="0"/>
                <w:szCs w:val="21"/>
              </w:rPr>
              <w:t>公开</w:t>
            </w:r>
            <w:proofErr w:type="gramEnd"/>
            <w:r>
              <w:rPr>
                <w:rFonts w:ascii="新宋体" w:eastAsia="新宋体" w:hAnsi="新宋体" w:cs="宋体"/>
                <w:kern w:val="0"/>
                <w:szCs w:val="21"/>
              </w:rPr>
              <w:t>开标</w:t>
            </w:r>
            <w:r>
              <w:rPr>
                <w:rFonts w:ascii="新宋体" w:eastAsia="新宋体" w:hAnsi="新宋体" w:cs="宋体" w:hint="eastAsia"/>
                <w:kern w:val="0"/>
                <w:szCs w:val="21"/>
              </w:rPr>
              <w:t>；逾</w:t>
            </w:r>
            <w:r>
              <w:rPr>
                <w:rFonts w:ascii="新宋体" w:eastAsia="新宋体" w:hAnsi="新宋体" w:cs="宋体" w:hint="eastAsia"/>
                <w:color w:val="000000"/>
                <w:kern w:val="0"/>
                <w:szCs w:val="21"/>
              </w:rPr>
              <w:t>期送达的、未送达指定地点的或者不按照招标文件要求密封的投标文件，采购人将予以拒收。</w:t>
            </w:r>
          </w:p>
          <w:p w:rsidR="00723AFC" w:rsidRPr="003E7C5B" w:rsidRDefault="00064DB3">
            <w:pPr>
              <w:spacing w:line="360" w:lineRule="auto"/>
              <w:rPr>
                <w:rFonts w:ascii="新宋体" w:eastAsia="新宋体" w:hAnsi="新宋体" w:cs="宋体"/>
                <w:kern w:val="0"/>
                <w:szCs w:val="21"/>
              </w:rPr>
            </w:pPr>
            <w:r>
              <w:rPr>
                <w:rFonts w:ascii="新宋体" w:eastAsia="新宋体" w:hAnsi="新宋体" w:cs="宋体" w:hint="eastAsia"/>
                <w:b/>
                <w:szCs w:val="21"/>
              </w:rPr>
              <w:t>五</w:t>
            </w:r>
            <w:r w:rsidRPr="003E7C5B">
              <w:rPr>
                <w:rFonts w:ascii="新宋体" w:eastAsia="新宋体" w:hAnsi="新宋体" w:cs="宋体" w:hint="eastAsia"/>
                <w:b/>
                <w:szCs w:val="21"/>
              </w:rPr>
              <w:t>、公告期限：</w:t>
            </w:r>
            <w:r w:rsidRPr="003E7C5B">
              <w:rPr>
                <w:rFonts w:ascii="新宋体" w:eastAsia="新宋体" w:hAnsi="新宋体" w:cs="宋体" w:hint="eastAsia"/>
                <w:kern w:val="0"/>
                <w:szCs w:val="21"/>
              </w:rPr>
              <w:t>自本公告发布之日起5个工作日。</w:t>
            </w:r>
          </w:p>
          <w:p w:rsidR="00723AFC" w:rsidRPr="003E7C5B" w:rsidRDefault="00064DB3">
            <w:pPr>
              <w:spacing w:line="360" w:lineRule="auto"/>
              <w:rPr>
                <w:rFonts w:ascii="新宋体" w:eastAsia="新宋体" w:hAnsi="新宋体" w:cs="宋体"/>
                <w:b/>
                <w:szCs w:val="21"/>
              </w:rPr>
            </w:pPr>
            <w:r w:rsidRPr="003E7C5B">
              <w:rPr>
                <w:rFonts w:ascii="新宋体" w:eastAsia="新宋体" w:hAnsi="新宋体" w:cs="宋体" w:hint="eastAsia"/>
                <w:b/>
                <w:szCs w:val="21"/>
              </w:rPr>
              <w:t>六、其他补充事宜</w:t>
            </w:r>
          </w:p>
          <w:p w:rsidR="00723AFC" w:rsidRPr="003E7C5B" w:rsidRDefault="00064DB3">
            <w:pPr>
              <w:spacing w:line="360" w:lineRule="auto"/>
              <w:rPr>
                <w:rFonts w:ascii="新宋体" w:eastAsia="新宋体" w:hAnsi="新宋体" w:cs="宋体"/>
                <w:szCs w:val="21"/>
              </w:rPr>
            </w:pPr>
            <w:r w:rsidRPr="003E7C5B">
              <w:rPr>
                <w:rFonts w:ascii="新宋体" w:eastAsia="新宋体" w:hAnsi="新宋体" w:cs="宋体" w:hint="eastAsia"/>
                <w:szCs w:val="21"/>
              </w:rPr>
              <w:t>1.</w:t>
            </w:r>
            <w:r w:rsidRPr="003E7C5B">
              <w:rPr>
                <w:rFonts w:ascii="新宋体" w:eastAsia="新宋体" w:hAnsi="新宋体" w:cs="宋体"/>
                <w:szCs w:val="21"/>
              </w:rPr>
              <w:t>本项目实行网下投标，采用纸质投标文件。</w:t>
            </w:r>
          </w:p>
          <w:p w:rsidR="00723AFC" w:rsidRDefault="00064DB3">
            <w:pPr>
              <w:spacing w:line="360" w:lineRule="auto"/>
              <w:rPr>
                <w:rFonts w:ascii="新宋体" w:eastAsia="新宋体" w:hAnsi="新宋体" w:cs="宋体"/>
                <w:szCs w:val="21"/>
              </w:rPr>
            </w:pPr>
            <w:r w:rsidRPr="003E7C5B">
              <w:rPr>
                <w:rFonts w:ascii="新宋体" w:eastAsia="新宋体" w:hAnsi="新宋体" w:cs="宋体" w:hint="eastAsia"/>
                <w:szCs w:val="21"/>
              </w:rPr>
              <w:t>2.</w:t>
            </w:r>
            <w:r w:rsidRPr="003E7C5B">
              <w:rPr>
                <w:rFonts w:ascii="新宋体" w:eastAsia="新宋体" w:hAnsi="新宋体" w:cs="宋体"/>
                <w:szCs w:val="21"/>
              </w:rPr>
              <w:t>采购文件澄清/修改事</w:t>
            </w:r>
            <w:r w:rsidRPr="003E7C5B">
              <w:rPr>
                <w:rFonts w:ascii="新宋体" w:eastAsia="新宋体" w:hAnsi="新宋体" w:cs="宋体" w:hint="eastAsia"/>
                <w:szCs w:val="21"/>
              </w:rPr>
              <w:t>项：</w:t>
            </w:r>
            <w:r w:rsidR="003E7C5B" w:rsidRPr="003E7C5B">
              <w:rPr>
                <w:rFonts w:ascii="新宋体" w:eastAsia="新宋体" w:hAnsi="新宋体" w:cs="宋体" w:hint="eastAsia"/>
                <w:szCs w:val="21"/>
              </w:rPr>
              <w:t>2020</w:t>
            </w:r>
            <w:r w:rsidRPr="003E7C5B">
              <w:rPr>
                <w:rFonts w:ascii="新宋体" w:eastAsia="新宋体" w:hAnsi="新宋体"/>
                <w:szCs w:val="21"/>
              </w:rPr>
              <w:t>年</w:t>
            </w:r>
            <w:r w:rsidR="003E7C5B" w:rsidRPr="003E7C5B">
              <w:rPr>
                <w:rFonts w:ascii="新宋体" w:eastAsia="新宋体" w:hAnsi="新宋体" w:hint="eastAsia"/>
                <w:szCs w:val="21"/>
              </w:rPr>
              <w:t>11</w:t>
            </w:r>
            <w:r w:rsidRPr="003E7C5B">
              <w:rPr>
                <w:rFonts w:ascii="新宋体" w:eastAsia="新宋体" w:hAnsi="新宋体"/>
                <w:szCs w:val="21"/>
              </w:rPr>
              <w:t>月</w:t>
            </w:r>
            <w:r w:rsidR="003E7C5B" w:rsidRPr="003E7C5B">
              <w:rPr>
                <w:rFonts w:ascii="新宋体" w:eastAsia="新宋体" w:hAnsi="新宋体" w:hint="eastAsia"/>
                <w:szCs w:val="21"/>
              </w:rPr>
              <w:t>19</w:t>
            </w:r>
            <w:r w:rsidRPr="003E7C5B">
              <w:rPr>
                <w:rFonts w:ascii="新宋体" w:eastAsia="新宋体" w:hAnsi="新宋体"/>
                <w:szCs w:val="21"/>
              </w:rPr>
              <w:t>日</w:t>
            </w:r>
            <w:r w:rsidR="003E7C5B" w:rsidRPr="003E7C5B">
              <w:rPr>
                <w:rFonts w:ascii="新宋体" w:eastAsia="新宋体" w:hAnsi="新宋体" w:hint="eastAsia"/>
                <w:szCs w:val="21"/>
              </w:rPr>
              <w:t>17</w:t>
            </w:r>
            <w:r w:rsidRPr="003E7C5B">
              <w:rPr>
                <w:rFonts w:ascii="新宋体" w:eastAsia="新宋体" w:hAnsi="新宋体"/>
                <w:szCs w:val="21"/>
              </w:rPr>
              <w:t xml:space="preserve"> :</w:t>
            </w:r>
            <w:r w:rsidR="003E7C5B" w:rsidRPr="003E7C5B">
              <w:rPr>
                <w:rFonts w:ascii="新宋体" w:eastAsia="新宋体" w:hAnsi="新宋体" w:hint="eastAsia"/>
                <w:szCs w:val="21"/>
              </w:rPr>
              <w:t>30</w:t>
            </w:r>
            <w:r w:rsidRPr="003E7C5B">
              <w:rPr>
                <w:rFonts w:ascii="新宋体" w:eastAsia="新宋体" w:hAnsi="新宋体" w:cs="宋体" w:hint="eastAsia"/>
                <w:szCs w:val="21"/>
                <w:u w:val="single"/>
              </w:rPr>
              <w:t>（北京时间）</w:t>
            </w:r>
            <w:r w:rsidRPr="003E7C5B">
              <w:rPr>
                <w:rFonts w:ascii="新宋体" w:eastAsia="新宋体" w:hAnsi="新宋体" w:cs="宋体"/>
                <w:szCs w:val="21"/>
              </w:rPr>
              <w:t>时前</w:t>
            </w:r>
            <w:r>
              <w:rPr>
                <w:rFonts w:ascii="新宋体" w:eastAsia="新宋体" w:hAnsi="新宋体" w:cs="宋体"/>
                <w:szCs w:val="21"/>
              </w:rPr>
              <w:t>，供应商如认为采购文件存在不明确、不清晰和前后不一致等问题，要求对采购文件</w:t>
            </w:r>
            <w:proofErr w:type="gramStart"/>
            <w:r>
              <w:rPr>
                <w:rFonts w:ascii="新宋体" w:eastAsia="新宋体" w:hAnsi="新宋体" w:cs="宋体"/>
                <w:szCs w:val="21"/>
              </w:rPr>
              <w:t>作出</w:t>
            </w:r>
            <w:proofErr w:type="gramEnd"/>
            <w:r>
              <w:rPr>
                <w:rFonts w:ascii="新宋体" w:eastAsia="新宋体" w:hAnsi="新宋体" w:cs="宋体"/>
                <w:szCs w:val="21"/>
              </w:rPr>
              <w:t>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w:t>
            </w:r>
            <w:r w:rsidRPr="00860732">
              <w:rPr>
                <w:rFonts w:ascii="新宋体" w:eastAsia="新宋体" w:hAnsi="新宋体" w:cs="宋体" w:hint="eastAsia"/>
                <w:szCs w:val="21"/>
              </w:rPr>
              <w:t>料可以采用现场或邮寄方式提交，采用邮寄方式提交的，交</w:t>
            </w:r>
            <w:proofErr w:type="gramStart"/>
            <w:r w:rsidRPr="00860732">
              <w:rPr>
                <w:rFonts w:ascii="新宋体" w:eastAsia="新宋体" w:hAnsi="新宋体" w:cs="宋体" w:hint="eastAsia"/>
                <w:szCs w:val="21"/>
              </w:rPr>
              <w:t>邮时间</w:t>
            </w:r>
            <w:proofErr w:type="gramEnd"/>
            <w:r w:rsidRPr="00860732">
              <w:rPr>
                <w:rFonts w:ascii="新宋体" w:eastAsia="新宋体" w:hAnsi="新宋体" w:cs="宋体" w:hint="eastAsia"/>
                <w:szCs w:val="21"/>
              </w:rPr>
              <w:t>应在本公告发布之日起七个工作日内。现场提交、邮寄地址：</w:t>
            </w:r>
            <w:r w:rsidR="00E0246F" w:rsidRPr="00860732">
              <w:rPr>
                <w:rFonts w:ascii="新宋体" w:eastAsia="新宋体" w:hAnsi="新宋体" w:cs="宋体" w:hint="eastAsia"/>
                <w:szCs w:val="21"/>
              </w:rPr>
              <w:t>深圳市福田区天安数码</w:t>
            </w:r>
            <w:proofErr w:type="gramStart"/>
            <w:r w:rsidR="00E0246F" w:rsidRPr="00860732">
              <w:rPr>
                <w:rFonts w:ascii="新宋体" w:eastAsia="新宋体" w:hAnsi="新宋体" w:cs="宋体" w:hint="eastAsia"/>
                <w:szCs w:val="21"/>
              </w:rPr>
              <w:t>城创新</w:t>
            </w:r>
            <w:proofErr w:type="gramEnd"/>
            <w:r w:rsidR="00E0246F" w:rsidRPr="00860732">
              <w:rPr>
                <w:rFonts w:ascii="新宋体" w:eastAsia="新宋体" w:hAnsi="新宋体" w:cs="宋体" w:hint="eastAsia"/>
                <w:szCs w:val="21"/>
              </w:rPr>
              <w:t>科技广场一期B座1210</w:t>
            </w:r>
            <w:r w:rsidRPr="00860732">
              <w:rPr>
                <w:rFonts w:ascii="新宋体" w:eastAsia="新宋体" w:hAnsi="新宋体" w:cs="宋体" w:hint="eastAsia"/>
                <w:szCs w:val="21"/>
              </w:rPr>
              <w:t>室。质疑咨询电话：</w:t>
            </w:r>
            <w:r w:rsidRPr="00860732">
              <w:rPr>
                <w:rFonts w:ascii="新宋体" w:eastAsia="新宋体" w:hAnsi="新宋体" w:cs="宋体"/>
                <w:szCs w:val="21"/>
              </w:rPr>
              <w:t>0755-83232102</w:t>
            </w:r>
            <w:r w:rsidRPr="00860732">
              <w:rPr>
                <w:rFonts w:ascii="新宋体" w:eastAsia="新宋体" w:hAnsi="新宋体" w:cs="宋体" w:hint="eastAsia"/>
                <w:szCs w:val="21"/>
              </w:rPr>
              <w:t>。根据《深圳经济特区政府采购条例》第四十二条“供应商投诉的事项应当是经过质疑的事项”的规定，</w:t>
            </w:r>
            <w:r>
              <w:rPr>
                <w:rFonts w:ascii="新宋体" w:eastAsia="新宋体" w:hAnsi="新宋体" w:cs="宋体" w:hint="eastAsia"/>
                <w:szCs w:val="21"/>
              </w:rPr>
              <w:t>未经正式质疑的，将影响供应商行使向财政部门提起投诉的权利）</w:t>
            </w:r>
            <w:r>
              <w:rPr>
                <w:rFonts w:ascii="新宋体" w:eastAsia="新宋体" w:hAnsi="新宋体" w:cs="宋体"/>
                <w:szCs w:val="21"/>
              </w:rPr>
              <w:t xml:space="preserve">。 </w:t>
            </w:r>
          </w:p>
          <w:p w:rsidR="00723AFC" w:rsidRDefault="00064DB3">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rsidR="00723AFC" w:rsidRDefault="00064DB3">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本招标公告及本项目招标文件所涉及的时间一律为北京时间。投标人有义务在招标活动期间浏览深圳政府采购网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w:t>
            </w:r>
            <w:r>
              <w:rPr>
                <w:rFonts w:ascii="新宋体" w:eastAsia="新宋体" w:hAnsi="新宋体" w:cs="宋体" w:hint="eastAsia"/>
                <w:szCs w:val="21"/>
              </w:rPr>
              <w:lastRenderedPageBreak/>
              <w:t>有关的信息视为已送达各投标人</w:t>
            </w:r>
            <w:r>
              <w:rPr>
                <w:rFonts w:ascii="新宋体" w:eastAsia="新宋体" w:hAnsi="新宋体" w:cs="宋体"/>
                <w:szCs w:val="21"/>
              </w:rPr>
              <w:t>。</w:t>
            </w:r>
          </w:p>
          <w:p w:rsidR="00723AFC" w:rsidRDefault="00064DB3">
            <w:pPr>
              <w:spacing w:line="360" w:lineRule="auto"/>
              <w:rPr>
                <w:rFonts w:ascii="新宋体" w:eastAsia="新宋体" w:hAnsi="新宋体" w:cs="宋体"/>
                <w:color w:val="FF0000"/>
                <w:szCs w:val="21"/>
              </w:rPr>
            </w:pPr>
            <w:r>
              <w:rPr>
                <w:rFonts w:ascii="新宋体" w:eastAsia="新宋体" w:hAnsi="新宋体" w:cs="宋体" w:hint="eastAsia"/>
                <w:szCs w:val="21"/>
              </w:rPr>
              <w:t>5.</w:t>
            </w:r>
            <w:r>
              <w:rPr>
                <w:rFonts w:ascii="新宋体" w:eastAsia="新宋体" w:hAnsi="新宋体" w:cs="宋体" w:hint="eastAsia"/>
                <w:bCs/>
                <w:color w:val="333333"/>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采购法》第二十二条规定条件的供应商，将取消其参与本次投标的资格。</w:t>
            </w:r>
          </w:p>
          <w:p w:rsidR="00723AFC" w:rsidRDefault="00064DB3">
            <w:pPr>
              <w:spacing w:line="360" w:lineRule="auto"/>
              <w:rPr>
                <w:rFonts w:ascii="新宋体" w:eastAsia="新宋体" w:hAnsi="新宋体" w:cs="宋体"/>
                <w:bCs/>
                <w:kern w:val="0"/>
                <w:szCs w:val="21"/>
              </w:rPr>
            </w:pPr>
            <w:r>
              <w:rPr>
                <w:rFonts w:ascii="新宋体" w:eastAsia="新宋体" w:hAnsi="新宋体" w:cs="宋体" w:hint="eastAsia"/>
                <w:szCs w:val="21"/>
              </w:rPr>
              <w:t>6.</w:t>
            </w:r>
            <w:r>
              <w:rPr>
                <w:rFonts w:ascii="新宋体" w:eastAsia="新宋体" w:hAnsi="新宋体" w:cs="宋体" w:hint="eastAsia"/>
                <w:bCs/>
                <w:kern w:val="0"/>
                <w:szCs w:val="21"/>
              </w:rPr>
              <w:t>评标方法：综合评分法。</w:t>
            </w:r>
          </w:p>
          <w:p w:rsidR="00723AFC" w:rsidRDefault="00064DB3">
            <w:pPr>
              <w:spacing w:line="360" w:lineRule="auto"/>
              <w:rPr>
                <w:rFonts w:ascii="新宋体" w:eastAsia="新宋体" w:hAnsi="新宋体" w:cs="宋体"/>
                <w:b/>
                <w:szCs w:val="21"/>
              </w:rPr>
            </w:pPr>
            <w:r>
              <w:rPr>
                <w:rFonts w:ascii="新宋体" w:eastAsia="新宋体" w:hAnsi="新宋体" w:cs="宋体" w:hint="eastAsia"/>
                <w:b/>
                <w:szCs w:val="21"/>
              </w:rPr>
              <w:t>七、对本次采购提出询问，请按</w:t>
            </w:r>
            <w:r>
              <w:rPr>
                <w:rFonts w:ascii="新宋体" w:eastAsia="新宋体" w:hAnsi="新宋体" w:cs="宋体"/>
                <w:b/>
                <w:szCs w:val="21"/>
              </w:rPr>
              <w:t>以下方式</w:t>
            </w:r>
            <w:r>
              <w:rPr>
                <w:rFonts w:ascii="新宋体" w:eastAsia="新宋体" w:hAnsi="新宋体" w:cs="宋体" w:hint="eastAsia"/>
                <w:b/>
                <w:szCs w:val="21"/>
              </w:rPr>
              <w:t>联系。</w:t>
            </w:r>
          </w:p>
          <w:p w:rsidR="00723AFC" w:rsidRDefault="00064DB3">
            <w:pPr>
              <w:spacing w:line="360" w:lineRule="auto"/>
              <w:rPr>
                <w:rFonts w:ascii="新宋体" w:eastAsia="新宋体" w:hAnsi="新宋体"/>
                <w:szCs w:val="21"/>
              </w:rPr>
            </w:pPr>
            <w:r>
              <w:rPr>
                <w:rFonts w:ascii="新宋体" w:eastAsia="新宋体" w:hAnsi="新宋体" w:cs="宋体" w:hint="eastAsia"/>
                <w:szCs w:val="21"/>
              </w:rPr>
              <w:t>1.采购人信息</w:t>
            </w:r>
          </w:p>
          <w:p w:rsidR="00723AFC" w:rsidRDefault="00064DB3">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深圳市人民检察院</w:t>
            </w:r>
          </w:p>
          <w:p w:rsidR="00723AFC" w:rsidRDefault="00064DB3">
            <w:pPr>
              <w:spacing w:line="360" w:lineRule="auto"/>
              <w:rPr>
                <w:rFonts w:ascii="新宋体" w:eastAsia="新宋体" w:hAnsi="新宋体"/>
                <w:szCs w:val="21"/>
              </w:rPr>
            </w:pPr>
            <w:r>
              <w:rPr>
                <w:rFonts w:ascii="新宋体" w:eastAsia="新宋体" w:hAnsi="新宋体" w:hint="eastAsia"/>
                <w:szCs w:val="21"/>
              </w:rPr>
              <w:t>地址：</w:t>
            </w:r>
            <w:r>
              <w:rPr>
                <w:rFonts w:ascii="新宋体" w:eastAsia="新宋体" w:hAnsi="新宋体" w:hint="eastAsia"/>
                <w:szCs w:val="21"/>
                <w:u w:val="single"/>
              </w:rPr>
              <w:t>深圳市罗湖区红岭北路1008号</w:t>
            </w:r>
          </w:p>
          <w:p w:rsidR="00723AFC" w:rsidRDefault="00064DB3">
            <w:pPr>
              <w:spacing w:line="360" w:lineRule="auto"/>
              <w:rPr>
                <w:rFonts w:ascii="新宋体" w:eastAsia="新宋体" w:hAnsi="新宋体"/>
                <w:szCs w:val="21"/>
                <w:u w:val="single"/>
              </w:rPr>
            </w:pPr>
            <w:r>
              <w:rPr>
                <w:rFonts w:ascii="新宋体" w:eastAsia="新宋体" w:hAnsi="新宋体" w:hint="eastAsia"/>
                <w:szCs w:val="21"/>
              </w:rPr>
              <w:t>联系方式：</w:t>
            </w:r>
            <w:r>
              <w:rPr>
                <w:rFonts w:ascii="新宋体" w:eastAsia="新宋体" w:hAnsi="新宋体" w:hint="eastAsia"/>
                <w:szCs w:val="21"/>
                <w:u w:val="single"/>
              </w:rPr>
              <w:t>钱先生  0755-25868321</w:t>
            </w:r>
          </w:p>
          <w:p w:rsidR="00723AFC" w:rsidRDefault="00064DB3">
            <w:pPr>
              <w:spacing w:line="360" w:lineRule="auto"/>
              <w:rPr>
                <w:rFonts w:ascii="新宋体" w:eastAsia="新宋体" w:hAnsi="新宋体"/>
                <w:szCs w:val="21"/>
              </w:rPr>
            </w:pPr>
            <w:r>
              <w:rPr>
                <w:rFonts w:ascii="新宋体" w:eastAsia="新宋体" w:hAnsi="新宋体" w:cs="宋体" w:hint="eastAsia"/>
                <w:szCs w:val="21"/>
              </w:rPr>
              <w:t>2.采购代理机构信息</w:t>
            </w:r>
          </w:p>
          <w:p w:rsidR="00723AFC" w:rsidRDefault="00064DB3">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rsidR="00723AFC" w:rsidRDefault="00064DB3">
            <w:pPr>
              <w:spacing w:line="360" w:lineRule="auto"/>
              <w:rPr>
                <w:rFonts w:ascii="新宋体" w:eastAsia="新宋体" w:hAnsi="新宋体"/>
                <w:szCs w:val="21"/>
                <w:u w:val="single"/>
              </w:rPr>
            </w:pPr>
            <w:r>
              <w:rPr>
                <w:rFonts w:ascii="新宋体" w:eastAsia="新宋体" w:hAnsi="新宋体" w:hint="eastAsia"/>
                <w:szCs w:val="21"/>
              </w:rPr>
              <w:t>地　址：</w:t>
            </w:r>
            <w:r w:rsidR="00860732">
              <w:rPr>
                <w:rFonts w:ascii="新宋体" w:eastAsia="新宋体" w:hAnsi="新宋体" w:hint="eastAsia"/>
                <w:szCs w:val="21"/>
                <w:u w:val="single"/>
              </w:rPr>
              <w:t>深圳市福田区天安数码</w:t>
            </w:r>
            <w:proofErr w:type="gramStart"/>
            <w:r w:rsidR="00860732">
              <w:rPr>
                <w:rFonts w:ascii="新宋体" w:eastAsia="新宋体" w:hAnsi="新宋体" w:hint="eastAsia"/>
                <w:szCs w:val="21"/>
                <w:u w:val="single"/>
              </w:rPr>
              <w:t>城创新</w:t>
            </w:r>
            <w:proofErr w:type="gramEnd"/>
            <w:r w:rsidR="00860732">
              <w:rPr>
                <w:rFonts w:ascii="新宋体" w:eastAsia="新宋体" w:hAnsi="新宋体" w:hint="eastAsia"/>
                <w:szCs w:val="21"/>
                <w:u w:val="single"/>
              </w:rPr>
              <w:t>科技广场一期B座1210</w:t>
            </w:r>
          </w:p>
          <w:p w:rsidR="00723AFC" w:rsidRDefault="00064DB3">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0755-83232102</w:t>
            </w:r>
          </w:p>
          <w:p w:rsidR="00723AFC" w:rsidRDefault="00064DB3">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rsidR="00723AFC" w:rsidRDefault="00064DB3">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陈先生</w:t>
            </w:r>
          </w:p>
          <w:p w:rsidR="00723AFC" w:rsidRDefault="00064DB3">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0755-83232102</w:t>
            </w:r>
          </w:p>
          <w:p w:rsidR="00723AFC" w:rsidRDefault="00064DB3">
            <w:pPr>
              <w:spacing w:line="360" w:lineRule="auto"/>
              <w:rPr>
                <w:rFonts w:ascii="新宋体" w:eastAsia="新宋体" w:hAnsi="新宋体"/>
                <w:szCs w:val="21"/>
              </w:rPr>
            </w:pPr>
            <w:r>
              <w:rPr>
                <w:rFonts w:ascii="新宋体" w:eastAsia="新宋体" w:hAnsi="新宋体" w:hint="eastAsia"/>
                <w:szCs w:val="21"/>
              </w:rPr>
              <w:t>附件1.采购需求.doc</w:t>
            </w:r>
          </w:p>
          <w:p w:rsidR="00723AFC" w:rsidRDefault="00723AFC">
            <w:pPr>
              <w:spacing w:line="360" w:lineRule="auto"/>
              <w:rPr>
                <w:rFonts w:ascii="新宋体" w:eastAsia="新宋体" w:hAnsi="新宋体"/>
                <w:szCs w:val="21"/>
              </w:rPr>
            </w:pPr>
          </w:p>
          <w:p w:rsidR="00723AFC" w:rsidRPr="00AC4FB5" w:rsidRDefault="00064DB3">
            <w:pPr>
              <w:pStyle w:val="af2"/>
              <w:spacing w:line="360" w:lineRule="auto"/>
              <w:jc w:val="right"/>
              <w:textAlignment w:val="baseline"/>
              <w:rPr>
                <w:rFonts w:ascii="新宋体" w:eastAsia="新宋体" w:hAnsi="新宋体"/>
                <w:bCs/>
                <w:sz w:val="21"/>
                <w:szCs w:val="21"/>
                <w:shd w:val="clear" w:color="auto" w:fill="FFFFFF"/>
              </w:rPr>
            </w:pPr>
            <w:r w:rsidRPr="00AC4FB5">
              <w:rPr>
                <w:rFonts w:ascii="新宋体" w:eastAsia="新宋体" w:hAnsi="新宋体" w:hint="eastAsia"/>
                <w:bCs/>
                <w:sz w:val="21"/>
                <w:szCs w:val="21"/>
              </w:rPr>
              <w:t>深圳市</w:t>
            </w:r>
            <w:proofErr w:type="gramStart"/>
            <w:r w:rsidRPr="00AC4FB5">
              <w:rPr>
                <w:rFonts w:ascii="新宋体" w:eastAsia="新宋体" w:hAnsi="新宋体" w:hint="eastAsia"/>
                <w:bCs/>
                <w:sz w:val="21"/>
                <w:szCs w:val="21"/>
              </w:rPr>
              <w:t>瑞凝信招标</w:t>
            </w:r>
            <w:proofErr w:type="gramEnd"/>
            <w:r w:rsidRPr="00AC4FB5">
              <w:rPr>
                <w:rFonts w:ascii="新宋体" w:eastAsia="新宋体" w:hAnsi="新宋体" w:hint="eastAsia"/>
                <w:bCs/>
                <w:sz w:val="21"/>
                <w:szCs w:val="21"/>
              </w:rPr>
              <w:t>咨询有限公司</w:t>
            </w:r>
          </w:p>
          <w:p w:rsidR="00723AFC" w:rsidRPr="00AC4FB5" w:rsidRDefault="00064DB3">
            <w:pPr>
              <w:spacing w:line="360" w:lineRule="auto"/>
              <w:jc w:val="right"/>
              <w:rPr>
                <w:rFonts w:ascii="新宋体" w:eastAsia="新宋体" w:hAnsi="新宋体"/>
                <w:bCs/>
                <w:szCs w:val="21"/>
              </w:rPr>
            </w:pPr>
            <w:r w:rsidRPr="00AC4FB5">
              <w:rPr>
                <w:rFonts w:ascii="新宋体" w:eastAsia="新宋体" w:hAnsi="新宋体" w:hint="eastAsia"/>
                <w:bCs/>
                <w:szCs w:val="21"/>
              </w:rPr>
              <w:t>2020年</w:t>
            </w:r>
            <w:r w:rsidR="00AC4FB5" w:rsidRPr="00AC4FB5">
              <w:rPr>
                <w:rFonts w:ascii="新宋体" w:eastAsia="新宋体" w:hAnsi="新宋体" w:hint="eastAsia"/>
                <w:bCs/>
                <w:szCs w:val="21"/>
              </w:rPr>
              <w:t>11</w:t>
            </w:r>
            <w:r w:rsidRPr="00AC4FB5">
              <w:rPr>
                <w:rFonts w:ascii="新宋体" w:eastAsia="新宋体" w:hAnsi="新宋体" w:hint="eastAsia"/>
                <w:bCs/>
                <w:szCs w:val="21"/>
              </w:rPr>
              <w:t>月</w:t>
            </w:r>
            <w:r w:rsidR="00AC4FB5" w:rsidRPr="00AC4FB5">
              <w:rPr>
                <w:rFonts w:ascii="新宋体" w:eastAsia="新宋体" w:hAnsi="新宋体" w:hint="eastAsia"/>
                <w:bCs/>
                <w:szCs w:val="21"/>
              </w:rPr>
              <w:t>11</w:t>
            </w:r>
            <w:r w:rsidRPr="00AC4FB5">
              <w:rPr>
                <w:rFonts w:ascii="新宋体" w:eastAsia="新宋体" w:hAnsi="新宋体" w:hint="eastAsia"/>
                <w:bCs/>
                <w:szCs w:val="21"/>
              </w:rPr>
              <w:t>日</w:t>
            </w:r>
          </w:p>
          <w:p w:rsidR="00723AFC" w:rsidRDefault="00723AFC">
            <w:pPr>
              <w:rPr>
                <w:rFonts w:ascii="宋体" w:hAnsi="宋体" w:cs="宋体"/>
                <w:sz w:val="24"/>
              </w:rPr>
            </w:pPr>
          </w:p>
        </w:tc>
      </w:tr>
    </w:tbl>
    <w:p w:rsidR="00723AFC" w:rsidRDefault="00723AFC">
      <w:pPr>
        <w:pStyle w:val="af2"/>
      </w:pPr>
    </w:p>
    <w:p w:rsidR="00723AFC" w:rsidRDefault="00723AFC" w:rsidP="00E0246F">
      <w:pPr>
        <w:pStyle w:val="a4"/>
        <w:spacing w:beforeLines="25" w:before="60" w:afterLines="25" w:after="60"/>
        <w:ind w:firstLineChars="187" w:firstLine="393"/>
      </w:pPr>
    </w:p>
    <w:p w:rsidR="00723AFC" w:rsidRDefault="00723AFC">
      <w:pPr>
        <w:pStyle w:val="af2"/>
      </w:pPr>
    </w:p>
    <w:p w:rsidR="00723AFC" w:rsidRDefault="00723AFC" w:rsidP="00E0246F">
      <w:pPr>
        <w:pStyle w:val="a4"/>
        <w:spacing w:beforeLines="25" w:before="60" w:afterLines="25" w:after="60"/>
        <w:ind w:firstLineChars="187" w:firstLine="393"/>
      </w:pPr>
    </w:p>
    <w:p w:rsidR="001628D4" w:rsidRDefault="001628D4" w:rsidP="00E0246F">
      <w:pPr>
        <w:pStyle w:val="a4"/>
        <w:spacing w:beforeLines="25" w:before="60" w:afterLines="25" w:after="60"/>
        <w:ind w:firstLineChars="187" w:firstLine="393"/>
      </w:pPr>
    </w:p>
    <w:p w:rsidR="001628D4" w:rsidRDefault="001628D4" w:rsidP="00E0246F">
      <w:pPr>
        <w:pStyle w:val="a4"/>
        <w:spacing w:beforeLines="25" w:before="60" w:afterLines="25" w:after="60"/>
        <w:ind w:firstLineChars="187" w:firstLine="393"/>
      </w:pPr>
    </w:p>
    <w:p w:rsidR="001628D4" w:rsidRDefault="001628D4" w:rsidP="00E0246F">
      <w:pPr>
        <w:pStyle w:val="a4"/>
        <w:spacing w:beforeLines="25" w:before="60" w:afterLines="25" w:after="60"/>
        <w:ind w:firstLineChars="187" w:firstLine="393"/>
      </w:pPr>
    </w:p>
    <w:p w:rsidR="001628D4" w:rsidRDefault="001628D4" w:rsidP="00E0246F">
      <w:pPr>
        <w:pStyle w:val="a4"/>
        <w:spacing w:beforeLines="25" w:before="60" w:afterLines="25" w:after="60"/>
        <w:ind w:firstLineChars="187" w:firstLine="393"/>
      </w:pPr>
    </w:p>
    <w:p w:rsidR="001628D4" w:rsidRDefault="001628D4" w:rsidP="00E0246F">
      <w:pPr>
        <w:pStyle w:val="a4"/>
        <w:spacing w:beforeLines="25" w:before="60" w:afterLines="25" w:after="60"/>
        <w:ind w:firstLineChars="187" w:firstLine="393"/>
      </w:pPr>
    </w:p>
    <w:p w:rsidR="001628D4" w:rsidRDefault="001628D4" w:rsidP="00E0246F">
      <w:pPr>
        <w:pStyle w:val="a4"/>
        <w:spacing w:beforeLines="25" w:before="60" w:afterLines="25" w:after="60"/>
        <w:ind w:firstLineChars="187" w:firstLine="393"/>
      </w:pPr>
    </w:p>
    <w:p w:rsidR="001628D4" w:rsidRDefault="001628D4" w:rsidP="00E0246F">
      <w:pPr>
        <w:pStyle w:val="a4"/>
        <w:spacing w:beforeLines="25" w:before="60" w:afterLines="25" w:after="60"/>
        <w:ind w:firstLineChars="187" w:firstLine="393"/>
      </w:pPr>
    </w:p>
    <w:p w:rsidR="00723AFC" w:rsidRDefault="00723AFC" w:rsidP="00E0246F">
      <w:pPr>
        <w:pStyle w:val="a4"/>
        <w:spacing w:beforeLines="25" w:before="60" w:afterLines="25" w:after="60"/>
        <w:ind w:firstLineChars="187" w:firstLine="393"/>
      </w:pPr>
    </w:p>
    <w:p w:rsidR="00723AFC" w:rsidRDefault="00723AFC" w:rsidP="00E0246F">
      <w:pPr>
        <w:pStyle w:val="a4"/>
        <w:spacing w:beforeLines="25" w:before="60" w:afterLines="25" w:after="60"/>
        <w:ind w:firstLineChars="187" w:firstLine="393"/>
      </w:pPr>
    </w:p>
    <w:p w:rsidR="00723AFC" w:rsidRDefault="00723AFC" w:rsidP="00E0246F">
      <w:pPr>
        <w:pStyle w:val="a4"/>
        <w:spacing w:beforeLines="25" w:before="60" w:afterLines="25" w:after="60"/>
        <w:ind w:firstLineChars="187" w:firstLine="393"/>
      </w:pPr>
    </w:p>
    <w:p w:rsidR="00723AFC" w:rsidRDefault="00723AFC" w:rsidP="00E0246F">
      <w:pPr>
        <w:pStyle w:val="a4"/>
        <w:spacing w:beforeLines="25" w:before="60" w:afterLines="25" w:after="60"/>
        <w:ind w:firstLineChars="187" w:firstLine="393"/>
      </w:pPr>
    </w:p>
    <w:p w:rsidR="00723AFC" w:rsidRDefault="00064DB3">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lastRenderedPageBreak/>
        <w:t>第二章  招标项目需求</w:t>
      </w:r>
    </w:p>
    <w:p w:rsidR="00723AFC" w:rsidRDefault="00064DB3">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一、对通用条款的补充内容</w:t>
      </w: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2012"/>
        <w:gridCol w:w="6239"/>
      </w:tblGrid>
      <w:tr w:rsidR="00723AFC">
        <w:trPr>
          <w:cantSplit/>
          <w:trHeight w:val="20"/>
          <w:jc w:val="center"/>
        </w:trPr>
        <w:tc>
          <w:tcPr>
            <w:tcW w:w="827" w:type="dxa"/>
            <w:vAlign w:val="center"/>
          </w:tcPr>
          <w:p w:rsidR="00723AFC" w:rsidRDefault="00064DB3">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723AFC" w:rsidRDefault="00064DB3">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723AFC" w:rsidRDefault="00064DB3">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723AFC">
        <w:trPr>
          <w:cantSplit/>
          <w:trHeight w:val="20"/>
          <w:jc w:val="center"/>
        </w:trPr>
        <w:tc>
          <w:tcPr>
            <w:tcW w:w="827" w:type="dxa"/>
            <w:vAlign w:val="center"/>
          </w:tcPr>
          <w:p w:rsidR="00723AFC" w:rsidRDefault="00064DB3">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723AFC" w:rsidRDefault="00064DB3">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723AFC" w:rsidRDefault="00064DB3">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723AFC">
        <w:trPr>
          <w:cantSplit/>
          <w:trHeight w:val="20"/>
          <w:jc w:val="center"/>
        </w:trPr>
        <w:tc>
          <w:tcPr>
            <w:tcW w:w="827" w:type="dxa"/>
            <w:vAlign w:val="center"/>
          </w:tcPr>
          <w:p w:rsidR="00723AFC" w:rsidRDefault="00064DB3">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723AFC" w:rsidRDefault="00064DB3">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723AFC" w:rsidRDefault="00064DB3">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723AFC">
        <w:trPr>
          <w:cantSplit/>
          <w:trHeight w:val="20"/>
          <w:jc w:val="center"/>
        </w:trPr>
        <w:tc>
          <w:tcPr>
            <w:tcW w:w="827" w:type="dxa"/>
            <w:vAlign w:val="center"/>
          </w:tcPr>
          <w:p w:rsidR="00723AFC" w:rsidRDefault="00064DB3">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723AFC" w:rsidRDefault="00064DB3">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723AFC" w:rsidRDefault="00064DB3">
            <w:pPr>
              <w:spacing w:line="276" w:lineRule="auto"/>
              <w:rPr>
                <w:rFonts w:ascii="新宋体" w:eastAsia="新宋体" w:hAnsi="新宋体"/>
              </w:rPr>
            </w:pPr>
            <w:r>
              <w:rPr>
                <w:rFonts w:ascii="新宋体" w:eastAsia="新宋体" w:hAnsi="新宋体" w:hint="eastAsia"/>
              </w:rPr>
              <w:t>不允许</w:t>
            </w:r>
          </w:p>
        </w:tc>
      </w:tr>
      <w:tr w:rsidR="00723AFC">
        <w:trPr>
          <w:cantSplit/>
          <w:trHeight w:val="20"/>
          <w:jc w:val="center"/>
        </w:trPr>
        <w:tc>
          <w:tcPr>
            <w:tcW w:w="827" w:type="dxa"/>
            <w:vAlign w:val="center"/>
          </w:tcPr>
          <w:p w:rsidR="00723AFC" w:rsidRDefault="00064DB3">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723AFC" w:rsidRDefault="00064DB3">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723AFC" w:rsidRDefault="00064DB3">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2" w:name="投递标书方式"/>
            <w:r>
              <w:rPr>
                <w:rFonts w:ascii="新宋体" w:eastAsia="新宋体" w:hAnsi="新宋体" w:hint="eastAsia"/>
                <w:snapToGrid w:val="0"/>
                <w:szCs w:val="21"/>
                <w:u w:val="single"/>
                <w:lang w:val="zh-CN"/>
              </w:rPr>
              <w:t>网下投标</w:t>
            </w:r>
            <w:bookmarkEnd w:id="2"/>
            <w:r>
              <w:rPr>
                <w:rFonts w:ascii="新宋体" w:eastAsia="新宋体" w:hAnsi="新宋体" w:hint="eastAsia"/>
                <w:snapToGrid w:val="0"/>
                <w:szCs w:val="21"/>
                <w:lang w:val="zh-CN"/>
              </w:rPr>
              <w:t>，按照谈判文件的要求提交纸质文件正本1份、副本4份、电子文件1份，所有</w:t>
            </w:r>
            <w:r>
              <w:rPr>
                <w:rFonts w:ascii="新宋体" w:eastAsia="新宋体" w:hAnsi="新宋体" w:cs="宋体" w:hint="eastAsia"/>
                <w:snapToGrid w:val="0"/>
                <w:szCs w:val="21"/>
                <w:lang w:val="zh-CN"/>
              </w:rPr>
              <w:t>谈判应答文件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送达谈判文件规定的地址</w:t>
            </w:r>
            <w:r>
              <w:rPr>
                <w:rFonts w:ascii="新宋体" w:eastAsia="新宋体" w:hAnsi="新宋体"/>
                <w:snapToGrid w:val="0"/>
                <w:szCs w:val="21"/>
                <w:lang w:val="zh-CN"/>
              </w:rPr>
              <w:t>。</w:t>
            </w:r>
          </w:p>
        </w:tc>
      </w:tr>
      <w:tr w:rsidR="00723AFC">
        <w:trPr>
          <w:cantSplit/>
          <w:trHeight w:val="20"/>
          <w:jc w:val="center"/>
        </w:trPr>
        <w:tc>
          <w:tcPr>
            <w:tcW w:w="827" w:type="dxa"/>
            <w:vAlign w:val="center"/>
          </w:tcPr>
          <w:p w:rsidR="00723AFC" w:rsidRDefault="00064DB3">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723AFC" w:rsidRDefault="00064DB3">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723AFC" w:rsidRDefault="00064DB3">
            <w:pPr>
              <w:spacing w:line="276" w:lineRule="auto"/>
              <w:rPr>
                <w:rFonts w:ascii="新宋体" w:eastAsia="新宋体" w:hAnsi="新宋体"/>
              </w:rPr>
            </w:pPr>
            <w:r>
              <w:rPr>
                <w:rFonts w:ascii="新宋体" w:eastAsia="新宋体" w:hAnsi="新宋体" w:hint="eastAsia"/>
              </w:rPr>
              <w:t>_____万元或合同金额的_____%，缴纳方式：</w:t>
            </w:r>
          </w:p>
        </w:tc>
      </w:tr>
      <w:tr w:rsidR="00723AFC">
        <w:trPr>
          <w:cantSplit/>
          <w:trHeight w:val="20"/>
          <w:jc w:val="center"/>
        </w:trPr>
        <w:tc>
          <w:tcPr>
            <w:tcW w:w="827" w:type="dxa"/>
            <w:vAlign w:val="center"/>
          </w:tcPr>
          <w:p w:rsidR="00723AFC" w:rsidRDefault="00064DB3">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723AFC" w:rsidRDefault="00064DB3">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723AFC" w:rsidRDefault="00064DB3">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本项目最低收费</w:t>
            </w:r>
            <w:r w:rsidR="005D1B32">
              <w:rPr>
                <w:rFonts w:ascii="新宋体" w:eastAsia="新宋体" w:hAnsi="新宋体" w:hint="eastAsia"/>
                <w:szCs w:val="21"/>
              </w:rPr>
              <w:t>三</w:t>
            </w:r>
            <w:r>
              <w:rPr>
                <w:rFonts w:ascii="新宋体" w:eastAsia="新宋体" w:hAnsi="新宋体" w:hint="eastAsia"/>
                <w:szCs w:val="21"/>
              </w:rPr>
              <w:t>千元）。</w:t>
            </w:r>
          </w:p>
        </w:tc>
      </w:tr>
    </w:tbl>
    <w:p w:rsidR="00723AFC" w:rsidRDefault="00064DB3">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723AFC" w:rsidRDefault="00723AFC">
      <w:pPr>
        <w:rPr>
          <w:b/>
        </w:rPr>
      </w:pPr>
    </w:p>
    <w:p w:rsidR="00723AFC" w:rsidRDefault="00064DB3">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938"/>
      </w:tblGrid>
      <w:tr w:rsidR="00723AFC">
        <w:trPr>
          <w:jc w:val="center"/>
        </w:trPr>
        <w:tc>
          <w:tcPr>
            <w:tcW w:w="959" w:type="dxa"/>
          </w:tcPr>
          <w:p w:rsidR="00723AFC" w:rsidRDefault="00064DB3">
            <w:pPr>
              <w:spacing w:line="276" w:lineRule="auto"/>
              <w:rPr>
                <w:rFonts w:ascii="新宋体" w:eastAsia="新宋体" w:hAnsi="新宋体"/>
              </w:rPr>
            </w:pPr>
            <w:r>
              <w:rPr>
                <w:rFonts w:ascii="新宋体" w:eastAsia="新宋体" w:hAnsi="新宋体" w:hint="eastAsia"/>
              </w:rPr>
              <w:t>序号</w:t>
            </w:r>
          </w:p>
        </w:tc>
        <w:tc>
          <w:tcPr>
            <w:tcW w:w="7938" w:type="dxa"/>
          </w:tcPr>
          <w:p w:rsidR="00723AFC" w:rsidRDefault="00064DB3">
            <w:pPr>
              <w:spacing w:line="276" w:lineRule="auto"/>
              <w:rPr>
                <w:rFonts w:ascii="新宋体" w:eastAsia="新宋体" w:hAnsi="新宋体"/>
              </w:rPr>
            </w:pPr>
            <w:r>
              <w:rPr>
                <w:rFonts w:ascii="新宋体" w:eastAsia="新宋体" w:hAnsi="新宋体" w:hint="eastAsia"/>
              </w:rPr>
              <w:t>具体内容</w:t>
            </w:r>
          </w:p>
        </w:tc>
      </w:tr>
      <w:tr w:rsidR="00723AFC">
        <w:trPr>
          <w:jc w:val="center"/>
        </w:trPr>
        <w:tc>
          <w:tcPr>
            <w:tcW w:w="959" w:type="dxa"/>
          </w:tcPr>
          <w:p w:rsidR="00723AFC" w:rsidRDefault="00064DB3">
            <w:pPr>
              <w:spacing w:line="276" w:lineRule="auto"/>
              <w:rPr>
                <w:rFonts w:ascii="新宋体" w:eastAsia="新宋体" w:hAnsi="新宋体"/>
              </w:rPr>
            </w:pPr>
            <w:r>
              <w:rPr>
                <w:rFonts w:ascii="新宋体" w:eastAsia="新宋体" w:hAnsi="新宋体" w:hint="eastAsia"/>
              </w:rPr>
              <w:t>1</w:t>
            </w:r>
          </w:p>
        </w:tc>
        <w:tc>
          <w:tcPr>
            <w:tcW w:w="7938" w:type="dxa"/>
          </w:tcPr>
          <w:p w:rsidR="00723AFC" w:rsidRDefault="00064DB3">
            <w:pPr>
              <w:spacing w:line="276" w:lineRule="auto"/>
              <w:rPr>
                <w:rFonts w:ascii="新宋体" w:eastAsia="新宋体" w:hAnsi="新宋体"/>
              </w:rPr>
            </w:pPr>
            <w:r>
              <w:rPr>
                <w:rFonts w:ascii="新宋体" w:eastAsia="新宋体" w:hAnsi="新宋体" w:hint="eastAsia"/>
              </w:rPr>
              <w:t>完全满足本项目服务期限的要求。</w:t>
            </w:r>
          </w:p>
        </w:tc>
      </w:tr>
      <w:tr w:rsidR="00723AFC">
        <w:trPr>
          <w:jc w:val="center"/>
        </w:trPr>
        <w:tc>
          <w:tcPr>
            <w:tcW w:w="959" w:type="dxa"/>
          </w:tcPr>
          <w:p w:rsidR="00723AFC" w:rsidRDefault="00064DB3">
            <w:pPr>
              <w:spacing w:line="276" w:lineRule="auto"/>
              <w:rPr>
                <w:rFonts w:ascii="新宋体" w:eastAsia="新宋体" w:hAnsi="新宋体"/>
              </w:rPr>
            </w:pPr>
            <w:r>
              <w:rPr>
                <w:rFonts w:ascii="新宋体" w:eastAsia="新宋体" w:hAnsi="新宋体" w:hint="eastAsia"/>
              </w:rPr>
              <w:t>2</w:t>
            </w:r>
          </w:p>
        </w:tc>
        <w:tc>
          <w:tcPr>
            <w:tcW w:w="7938" w:type="dxa"/>
          </w:tcPr>
          <w:p w:rsidR="00723AFC" w:rsidRDefault="00723AFC">
            <w:pPr>
              <w:spacing w:line="276" w:lineRule="auto"/>
              <w:rPr>
                <w:rFonts w:ascii="新宋体" w:eastAsia="新宋体" w:hAnsi="新宋体"/>
              </w:rPr>
            </w:pPr>
          </w:p>
        </w:tc>
      </w:tr>
      <w:tr w:rsidR="00723AFC">
        <w:trPr>
          <w:jc w:val="center"/>
        </w:trPr>
        <w:tc>
          <w:tcPr>
            <w:tcW w:w="959" w:type="dxa"/>
          </w:tcPr>
          <w:p w:rsidR="00723AFC" w:rsidRDefault="00064DB3">
            <w:pPr>
              <w:spacing w:line="276" w:lineRule="auto"/>
              <w:rPr>
                <w:rFonts w:ascii="新宋体" w:eastAsia="新宋体" w:hAnsi="新宋体"/>
              </w:rPr>
            </w:pPr>
            <w:r>
              <w:rPr>
                <w:rFonts w:ascii="新宋体" w:eastAsia="新宋体" w:hAnsi="新宋体" w:hint="eastAsia"/>
              </w:rPr>
              <w:t>……</w:t>
            </w:r>
          </w:p>
        </w:tc>
        <w:tc>
          <w:tcPr>
            <w:tcW w:w="7938" w:type="dxa"/>
          </w:tcPr>
          <w:p w:rsidR="00723AFC" w:rsidRDefault="00723AFC">
            <w:pPr>
              <w:spacing w:line="276" w:lineRule="auto"/>
              <w:rPr>
                <w:rFonts w:ascii="新宋体" w:eastAsia="新宋体" w:hAnsi="新宋体"/>
              </w:rPr>
            </w:pPr>
          </w:p>
        </w:tc>
      </w:tr>
    </w:tbl>
    <w:p w:rsidR="00723AFC" w:rsidRDefault="00064DB3">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p w:rsidR="00723AFC" w:rsidRDefault="00064DB3">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三、项目概况</w:t>
      </w:r>
    </w:p>
    <w:p w:rsidR="00723AFC" w:rsidRDefault="00064DB3">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金额:</w:t>
      </w:r>
    </w:p>
    <w:tbl>
      <w:tblPr>
        <w:tblW w:w="8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100"/>
        <w:gridCol w:w="916"/>
        <w:gridCol w:w="918"/>
        <w:gridCol w:w="1852"/>
        <w:gridCol w:w="1700"/>
      </w:tblGrid>
      <w:tr w:rsidR="00723AFC">
        <w:trPr>
          <w:trHeight w:val="440"/>
          <w:jc w:val="center"/>
        </w:trPr>
        <w:tc>
          <w:tcPr>
            <w:tcW w:w="426" w:type="dxa"/>
            <w:vAlign w:val="center"/>
          </w:tcPr>
          <w:p w:rsidR="00723AFC" w:rsidRDefault="00064DB3">
            <w:pPr>
              <w:jc w:val="center"/>
              <w:rPr>
                <w:rFonts w:ascii="宋体" w:hAnsi="宋体" w:cs="宋体"/>
                <w:bCs/>
                <w:szCs w:val="21"/>
              </w:rPr>
            </w:pPr>
            <w:r>
              <w:rPr>
                <w:rFonts w:ascii="宋体" w:hAnsi="宋体" w:cs="宋体" w:hint="eastAsia"/>
                <w:bCs/>
                <w:szCs w:val="21"/>
              </w:rPr>
              <w:t>序号</w:t>
            </w:r>
          </w:p>
        </w:tc>
        <w:tc>
          <w:tcPr>
            <w:tcW w:w="3100" w:type="dxa"/>
            <w:vAlign w:val="center"/>
          </w:tcPr>
          <w:p w:rsidR="00723AFC" w:rsidRDefault="00064DB3">
            <w:pPr>
              <w:jc w:val="center"/>
              <w:rPr>
                <w:rFonts w:ascii="宋体" w:hAnsi="宋体" w:cs="宋体"/>
                <w:bCs/>
                <w:szCs w:val="21"/>
              </w:rPr>
            </w:pPr>
            <w:r>
              <w:rPr>
                <w:rFonts w:ascii="宋体" w:hAnsi="宋体" w:cs="宋体" w:hint="eastAsia"/>
                <w:bCs/>
                <w:szCs w:val="21"/>
              </w:rPr>
              <w:t>需求内容</w:t>
            </w:r>
          </w:p>
        </w:tc>
        <w:tc>
          <w:tcPr>
            <w:tcW w:w="916" w:type="dxa"/>
            <w:vAlign w:val="center"/>
          </w:tcPr>
          <w:p w:rsidR="00723AFC" w:rsidRDefault="00064DB3">
            <w:pPr>
              <w:jc w:val="center"/>
              <w:rPr>
                <w:rFonts w:ascii="宋体" w:hAnsi="宋体" w:cs="宋体"/>
                <w:bCs/>
                <w:szCs w:val="21"/>
              </w:rPr>
            </w:pPr>
            <w:r>
              <w:rPr>
                <w:rFonts w:ascii="宋体" w:hAnsi="宋体" w:cs="宋体" w:hint="eastAsia"/>
                <w:bCs/>
                <w:szCs w:val="21"/>
              </w:rPr>
              <w:t>数量</w:t>
            </w:r>
          </w:p>
        </w:tc>
        <w:tc>
          <w:tcPr>
            <w:tcW w:w="918" w:type="dxa"/>
            <w:vAlign w:val="center"/>
          </w:tcPr>
          <w:p w:rsidR="00723AFC" w:rsidRDefault="00064DB3">
            <w:pPr>
              <w:jc w:val="center"/>
              <w:rPr>
                <w:rFonts w:ascii="宋体" w:hAnsi="宋体" w:cs="宋体"/>
                <w:bCs/>
                <w:szCs w:val="21"/>
              </w:rPr>
            </w:pPr>
            <w:r>
              <w:rPr>
                <w:rFonts w:ascii="宋体" w:hAnsi="宋体" w:cs="宋体" w:hint="eastAsia"/>
                <w:bCs/>
                <w:szCs w:val="21"/>
              </w:rPr>
              <w:t>单位</w:t>
            </w:r>
          </w:p>
        </w:tc>
        <w:tc>
          <w:tcPr>
            <w:tcW w:w="1852" w:type="dxa"/>
            <w:vAlign w:val="center"/>
          </w:tcPr>
          <w:p w:rsidR="00723AFC" w:rsidRDefault="00064DB3">
            <w:pPr>
              <w:jc w:val="center"/>
              <w:rPr>
                <w:rFonts w:ascii="宋体" w:hAnsi="宋体" w:cs="宋体"/>
                <w:bCs/>
                <w:szCs w:val="21"/>
              </w:rPr>
            </w:pPr>
            <w:r>
              <w:rPr>
                <w:rFonts w:ascii="宋体" w:hAnsi="宋体" w:cs="宋体" w:hint="eastAsia"/>
                <w:bCs/>
                <w:szCs w:val="21"/>
              </w:rPr>
              <w:t>预算限额（元）</w:t>
            </w:r>
          </w:p>
        </w:tc>
        <w:tc>
          <w:tcPr>
            <w:tcW w:w="1700" w:type="dxa"/>
            <w:vAlign w:val="center"/>
          </w:tcPr>
          <w:p w:rsidR="00723AFC" w:rsidRDefault="00064DB3">
            <w:pPr>
              <w:jc w:val="center"/>
              <w:rPr>
                <w:rFonts w:ascii="宋体" w:hAnsi="宋体" w:cs="宋体"/>
                <w:bCs/>
                <w:szCs w:val="21"/>
              </w:rPr>
            </w:pPr>
            <w:r>
              <w:rPr>
                <w:rFonts w:ascii="宋体" w:hAnsi="宋体" w:cs="宋体" w:hint="eastAsia"/>
                <w:bCs/>
                <w:szCs w:val="21"/>
              </w:rPr>
              <w:t>备注</w:t>
            </w:r>
          </w:p>
        </w:tc>
      </w:tr>
      <w:tr w:rsidR="00723AFC">
        <w:trPr>
          <w:trHeight w:val="440"/>
          <w:jc w:val="center"/>
        </w:trPr>
        <w:tc>
          <w:tcPr>
            <w:tcW w:w="426" w:type="dxa"/>
            <w:vAlign w:val="center"/>
          </w:tcPr>
          <w:p w:rsidR="00723AFC" w:rsidRDefault="00064DB3">
            <w:pPr>
              <w:jc w:val="center"/>
              <w:rPr>
                <w:rFonts w:ascii="宋体" w:hAnsi="宋体" w:cs="宋体"/>
                <w:bCs/>
                <w:szCs w:val="21"/>
              </w:rPr>
            </w:pPr>
            <w:r>
              <w:rPr>
                <w:rFonts w:ascii="宋体" w:hAnsi="宋体" w:cs="宋体"/>
                <w:bCs/>
                <w:szCs w:val="21"/>
              </w:rPr>
              <w:t>1</w:t>
            </w:r>
          </w:p>
        </w:tc>
        <w:tc>
          <w:tcPr>
            <w:tcW w:w="3100" w:type="dxa"/>
            <w:vAlign w:val="center"/>
          </w:tcPr>
          <w:p w:rsidR="00723AFC" w:rsidRDefault="00064DB3">
            <w:pPr>
              <w:jc w:val="center"/>
              <w:rPr>
                <w:rFonts w:ascii="宋体" w:hAnsi="宋体" w:cs="宋体"/>
                <w:szCs w:val="21"/>
              </w:rPr>
            </w:pPr>
            <w:r>
              <w:rPr>
                <w:rFonts w:ascii="宋体" w:hAnsi="宋体" w:cs="宋体" w:hint="eastAsia"/>
                <w:szCs w:val="21"/>
              </w:rPr>
              <w:t>内部控制体系建设</w:t>
            </w:r>
          </w:p>
        </w:tc>
        <w:tc>
          <w:tcPr>
            <w:tcW w:w="916" w:type="dxa"/>
            <w:vAlign w:val="center"/>
          </w:tcPr>
          <w:p w:rsidR="00723AFC" w:rsidRDefault="00064DB3">
            <w:pPr>
              <w:jc w:val="center"/>
              <w:rPr>
                <w:rFonts w:ascii="宋体" w:hAnsi="宋体" w:cs="宋体"/>
                <w:bCs/>
                <w:szCs w:val="21"/>
              </w:rPr>
            </w:pPr>
            <w:r>
              <w:rPr>
                <w:rFonts w:ascii="宋体" w:hAnsi="宋体" w:cs="宋体" w:hint="eastAsia"/>
                <w:bCs/>
                <w:szCs w:val="21"/>
              </w:rPr>
              <w:t>1</w:t>
            </w:r>
          </w:p>
        </w:tc>
        <w:tc>
          <w:tcPr>
            <w:tcW w:w="918" w:type="dxa"/>
            <w:vAlign w:val="center"/>
          </w:tcPr>
          <w:p w:rsidR="00723AFC" w:rsidRDefault="00064DB3">
            <w:pPr>
              <w:jc w:val="center"/>
              <w:rPr>
                <w:rFonts w:ascii="宋体" w:hAnsi="宋体" w:cs="宋体"/>
                <w:bCs/>
                <w:szCs w:val="21"/>
              </w:rPr>
            </w:pPr>
            <w:r>
              <w:rPr>
                <w:rFonts w:ascii="宋体" w:hAnsi="宋体" w:cs="宋体" w:hint="eastAsia"/>
                <w:bCs/>
                <w:szCs w:val="21"/>
              </w:rPr>
              <w:t>项</w:t>
            </w:r>
          </w:p>
        </w:tc>
        <w:tc>
          <w:tcPr>
            <w:tcW w:w="1852" w:type="dxa"/>
            <w:vAlign w:val="center"/>
          </w:tcPr>
          <w:p w:rsidR="00723AFC" w:rsidRDefault="00064DB3">
            <w:pPr>
              <w:jc w:val="center"/>
              <w:rPr>
                <w:rFonts w:ascii="宋体" w:hAnsi="宋体" w:cs="宋体"/>
                <w:bCs/>
                <w:szCs w:val="21"/>
              </w:rPr>
            </w:pPr>
            <w:r>
              <w:rPr>
                <w:rFonts w:ascii="宋体" w:hAnsi="宋体" w:cs="宋体" w:hint="eastAsia"/>
                <w:bCs/>
                <w:szCs w:val="21"/>
              </w:rPr>
              <w:t>11000</w:t>
            </w:r>
            <w:r>
              <w:rPr>
                <w:rFonts w:ascii="宋体" w:hAnsi="宋体" w:cs="宋体"/>
                <w:bCs/>
                <w:szCs w:val="21"/>
              </w:rPr>
              <w:t>0</w:t>
            </w:r>
          </w:p>
        </w:tc>
        <w:tc>
          <w:tcPr>
            <w:tcW w:w="1700" w:type="dxa"/>
            <w:vAlign w:val="center"/>
          </w:tcPr>
          <w:p w:rsidR="00723AFC" w:rsidRDefault="00064DB3">
            <w:pPr>
              <w:jc w:val="center"/>
              <w:rPr>
                <w:rFonts w:ascii="宋体" w:hAnsi="宋体" w:cs="宋体"/>
                <w:bCs/>
                <w:szCs w:val="21"/>
              </w:rPr>
            </w:pPr>
            <w:r>
              <w:rPr>
                <w:rFonts w:ascii="宋体" w:hAnsi="宋体" w:cs="宋体" w:hint="eastAsia"/>
                <w:bCs/>
                <w:szCs w:val="21"/>
              </w:rPr>
              <w:t>/</w:t>
            </w:r>
          </w:p>
        </w:tc>
      </w:tr>
      <w:tr w:rsidR="00723AFC">
        <w:trPr>
          <w:trHeight w:val="454"/>
          <w:jc w:val="center"/>
        </w:trPr>
        <w:tc>
          <w:tcPr>
            <w:tcW w:w="426" w:type="dxa"/>
            <w:vAlign w:val="center"/>
          </w:tcPr>
          <w:p w:rsidR="00723AFC" w:rsidRDefault="00064DB3">
            <w:pPr>
              <w:jc w:val="center"/>
              <w:rPr>
                <w:rFonts w:ascii="宋体" w:hAnsi="宋体" w:cs="宋体"/>
                <w:bCs/>
                <w:szCs w:val="21"/>
              </w:rPr>
            </w:pPr>
            <w:r>
              <w:rPr>
                <w:rFonts w:ascii="宋体" w:hAnsi="宋体" w:cs="宋体"/>
                <w:bCs/>
                <w:szCs w:val="21"/>
              </w:rPr>
              <w:t>2</w:t>
            </w:r>
          </w:p>
        </w:tc>
        <w:tc>
          <w:tcPr>
            <w:tcW w:w="3100" w:type="dxa"/>
            <w:vAlign w:val="center"/>
          </w:tcPr>
          <w:p w:rsidR="00723AFC" w:rsidRDefault="00064DB3">
            <w:pPr>
              <w:jc w:val="center"/>
              <w:rPr>
                <w:rFonts w:ascii="宋体" w:hAnsi="宋体" w:cs="宋体"/>
                <w:szCs w:val="21"/>
              </w:rPr>
            </w:pPr>
            <w:r>
              <w:rPr>
                <w:rFonts w:ascii="宋体" w:hAnsi="宋体" w:cs="宋体" w:hint="eastAsia"/>
                <w:szCs w:val="21"/>
              </w:rPr>
              <w:t>内部控制管理信息系统建设</w:t>
            </w:r>
          </w:p>
        </w:tc>
        <w:tc>
          <w:tcPr>
            <w:tcW w:w="916" w:type="dxa"/>
            <w:vAlign w:val="center"/>
          </w:tcPr>
          <w:p w:rsidR="00723AFC" w:rsidRDefault="00064DB3">
            <w:pPr>
              <w:jc w:val="center"/>
              <w:rPr>
                <w:rFonts w:ascii="宋体" w:hAnsi="宋体" w:cs="宋体"/>
                <w:bCs/>
                <w:szCs w:val="21"/>
              </w:rPr>
            </w:pPr>
            <w:r>
              <w:rPr>
                <w:rFonts w:ascii="宋体" w:hAnsi="宋体" w:cs="宋体" w:hint="eastAsia"/>
                <w:bCs/>
                <w:szCs w:val="21"/>
              </w:rPr>
              <w:t>1</w:t>
            </w:r>
          </w:p>
        </w:tc>
        <w:tc>
          <w:tcPr>
            <w:tcW w:w="918" w:type="dxa"/>
            <w:vAlign w:val="center"/>
          </w:tcPr>
          <w:p w:rsidR="00723AFC" w:rsidRDefault="00064DB3">
            <w:pPr>
              <w:jc w:val="center"/>
              <w:rPr>
                <w:rFonts w:ascii="宋体" w:hAnsi="宋体" w:cs="宋体"/>
                <w:bCs/>
                <w:szCs w:val="21"/>
              </w:rPr>
            </w:pPr>
            <w:r>
              <w:rPr>
                <w:rFonts w:ascii="宋体" w:hAnsi="宋体" w:cs="宋体" w:hint="eastAsia"/>
                <w:bCs/>
                <w:szCs w:val="21"/>
              </w:rPr>
              <w:t>项</w:t>
            </w:r>
          </w:p>
        </w:tc>
        <w:tc>
          <w:tcPr>
            <w:tcW w:w="1852" w:type="dxa"/>
            <w:vAlign w:val="center"/>
          </w:tcPr>
          <w:p w:rsidR="00723AFC" w:rsidRDefault="00064DB3">
            <w:pPr>
              <w:jc w:val="center"/>
              <w:rPr>
                <w:rFonts w:ascii="宋体" w:hAnsi="宋体" w:cs="宋体"/>
                <w:bCs/>
                <w:szCs w:val="21"/>
              </w:rPr>
            </w:pPr>
            <w:r>
              <w:rPr>
                <w:rFonts w:ascii="宋体" w:hAnsi="宋体" w:cs="宋体"/>
                <w:bCs/>
                <w:szCs w:val="21"/>
              </w:rPr>
              <w:t>20</w:t>
            </w:r>
            <w:r>
              <w:rPr>
                <w:rFonts w:ascii="宋体" w:hAnsi="宋体" w:cs="宋体" w:hint="eastAsia"/>
                <w:bCs/>
                <w:szCs w:val="21"/>
              </w:rPr>
              <w:t>0000</w:t>
            </w:r>
          </w:p>
        </w:tc>
        <w:tc>
          <w:tcPr>
            <w:tcW w:w="1700" w:type="dxa"/>
            <w:vAlign w:val="center"/>
          </w:tcPr>
          <w:p w:rsidR="00723AFC" w:rsidRDefault="00064DB3">
            <w:pPr>
              <w:jc w:val="center"/>
              <w:rPr>
                <w:rFonts w:ascii="宋体" w:hAnsi="宋体" w:cs="宋体"/>
                <w:bCs/>
                <w:szCs w:val="21"/>
              </w:rPr>
            </w:pPr>
            <w:r>
              <w:rPr>
                <w:rFonts w:ascii="宋体" w:hAnsi="宋体" w:cs="宋体" w:hint="eastAsia"/>
                <w:bCs/>
                <w:szCs w:val="21"/>
              </w:rPr>
              <w:t>/</w:t>
            </w:r>
          </w:p>
        </w:tc>
      </w:tr>
    </w:tbl>
    <w:p w:rsidR="00723AFC" w:rsidRDefault="00723AFC">
      <w:pPr>
        <w:rPr>
          <w:rFonts w:ascii="新宋体" w:eastAsia="新宋体" w:hAnsi="新宋体" w:cs="宋体"/>
          <w:szCs w:val="21"/>
        </w:rPr>
      </w:pPr>
    </w:p>
    <w:p w:rsidR="00723AFC" w:rsidRDefault="00064DB3">
      <w:pPr>
        <w:spacing w:line="360" w:lineRule="auto"/>
        <w:rPr>
          <w:rFonts w:ascii="新宋体" w:eastAsia="新宋体" w:hAnsi="新宋体" w:cs="宋体"/>
          <w:szCs w:val="21"/>
        </w:rPr>
      </w:pPr>
      <w:r>
        <w:rPr>
          <w:rFonts w:ascii="新宋体" w:eastAsia="新宋体" w:hAnsi="新宋体" w:cs="宋体" w:hint="eastAsia"/>
          <w:szCs w:val="21"/>
        </w:rPr>
        <w:t>（二）项目概况:</w:t>
      </w:r>
    </w:p>
    <w:p w:rsidR="00723AFC" w:rsidRDefault="00064DB3">
      <w:pPr>
        <w:spacing w:line="360" w:lineRule="auto"/>
        <w:ind w:firstLineChars="200" w:firstLine="420"/>
        <w:rPr>
          <w:rFonts w:ascii="新宋体" w:eastAsia="新宋体" w:hAnsi="新宋体" w:cs="宋体"/>
          <w:szCs w:val="21"/>
        </w:rPr>
      </w:pPr>
      <w:r>
        <w:rPr>
          <w:rFonts w:hint="eastAsia"/>
        </w:rPr>
        <w:t xml:space="preserve"> </w:t>
      </w:r>
      <w:r>
        <w:rPr>
          <w:rFonts w:ascii="新宋体" w:eastAsia="新宋体" w:hAnsi="新宋体" w:cs="宋体" w:hint="eastAsia"/>
          <w:szCs w:val="21"/>
        </w:rPr>
        <w:t>根据《财政部关于贯彻实施政府会计准则制度的通知》、《行政事业单位内部控制规范（试行）》、《财政部关于全面推进管理会计体系建设的指导意见》以及《深圳市财政局关于开展 2019年度行政事业单位内部控制报告编报工作的通知》（深财会〔2020〕9 号）号要求，结合单位财经管理和信息化建设实际，规范内部经济和业务活动，夯实单位各项基础工作，建立健全科学高效的制约和监督体系，推动单位内部控制体系的持续完善与深化，单位计划按照上述文件的要求，建立健全以风险为导向，以制度和流程为保障，以内外部监管部门评价为导向，以培训为载体，以信息系统为支</w:t>
      </w:r>
      <w:r>
        <w:rPr>
          <w:rFonts w:ascii="新宋体" w:eastAsia="新宋体" w:hAnsi="新宋体" w:cs="宋体" w:hint="eastAsia"/>
          <w:szCs w:val="21"/>
        </w:rPr>
        <w:lastRenderedPageBreak/>
        <w:t>撑，全员参与、</w:t>
      </w:r>
      <w:proofErr w:type="gramStart"/>
      <w:r>
        <w:rPr>
          <w:rFonts w:ascii="新宋体" w:eastAsia="新宋体" w:hAnsi="新宋体" w:cs="宋体" w:hint="eastAsia"/>
          <w:szCs w:val="21"/>
        </w:rPr>
        <w:t>全业务</w:t>
      </w:r>
      <w:proofErr w:type="gramEnd"/>
      <w:r>
        <w:rPr>
          <w:rFonts w:ascii="新宋体" w:eastAsia="新宋体" w:hAnsi="新宋体" w:cs="宋体" w:hint="eastAsia"/>
          <w:szCs w:val="21"/>
        </w:rPr>
        <w:t>覆盖、全过程监控的内部控制管理规范体系以及以内部控制风险导向的信息化建设。</w:t>
      </w:r>
    </w:p>
    <w:p w:rsidR="00723AFC" w:rsidRDefault="00723AFC">
      <w:pPr>
        <w:rPr>
          <w:b/>
          <w:bCs/>
          <w:szCs w:val="21"/>
        </w:rPr>
      </w:pPr>
    </w:p>
    <w:p w:rsidR="00723AFC" w:rsidRDefault="00064DB3">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四、项目技术要求</w:t>
      </w:r>
    </w:p>
    <w:p w:rsidR="00723AFC" w:rsidRDefault="00064DB3">
      <w:pPr>
        <w:pStyle w:val="ad"/>
        <w:numPr>
          <w:ilvl w:val="0"/>
          <w:numId w:val="14"/>
        </w:numPr>
        <w:tabs>
          <w:tab w:val="left" w:pos="540"/>
        </w:tabs>
        <w:adjustRightInd w:val="0"/>
        <w:snapToGrid w:val="0"/>
        <w:spacing w:line="360" w:lineRule="auto"/>
        <w:ind w:left="422" w:hanging="422"/>
        <w:rPr>
          <w:rFonts w:hAnsi="宋体"/>
          <w:b/>
        </w:rPr>
      </w:pPr>
      <w:r>
        <w:rPr>
          <w:rFonts w:hAnsi="宋体" w:hint="eastAsia"/>
          <w:b/>
        </w:rPr>
        <w:t>项目目标：</w:t>
      </w:r>
    </w:p>
    <w:p w:rsidR="00723AFC" w:rsidRDefault="00064DB3" w:rsidP="001628D4">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开展单位内部控制制度及内控信息化建设，贯彻落实外部政策法规、提升内部治理水平，旨在为深圳市人民检察院单位职能履行提供保障。增强风险防范意识，建立主动防控、持续改进的廉政建设内生机制。</w:t>
      </w:r>
    </w:p>
    <w:p w:rsidR="00723AFC" w:rsidRDefault="00064DB3" w:rsidP="001628D4">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（一）制定单位经济活动管理制度和业务流程，确保各项管理制度既能符合外部政策合</w:t>
      </w:r>
      <w:proofErr w:type="gramStart"/>
      <w:r>
        <w:rPr>
          <w:rFonts w:ascii="新宋体" w:eastAsia="新宋体" w:hAnsi="新宋体" w:cs="宋体" w:hint="eastAsia"/>
          <w:szCs w:val="21"/>
        </w:rPr>
        <w:t>规</w:t>
      </w:r>
      <w:proofErr w:type="gramEnd"/>
      <w:r>
        <w:rPr>
          <w:rFonts w:ascii="新宋体" w:eastAsia="新宋体" w:hAnsi="新宋体" w:cs="宋体" w:hint="eastAsia"/>
          <w:szCs w:val="21"/>
        </w:rPr>
        <w:t>要求，又能有效指导单位内部实际工作开展，规范经济活动有序运行。</w:t>
      </w:r>
    </w:p>
    <w:p w:rsidR="00723AFC" w:rsidRDefault="00064DB3" w:rsidP="001628D4">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二）根据外部政策的要求以及单位自身建设的需要，构建全面集成、信息协同、适应改革要求的内部控制管理信息系统。建设内容涵盖预算项目库管理、预算指标管理、采购管理、合同管理、资产管理、收入支出管理、财务核算等经济业务全过程一体化管理，保证资金管理的完整性、准确性，实现业务财务数据交互、无缝对接，信息共享。将“无预算不支出、不相容岗位相互分离、内部授权审批、支出标准和方向限定”等控制手段和逻辑规则充分融入内部控制管理信息系统，使业务流程和管理制度实现自动流转和主动提示；提升单位工作效率，实现无纸化办公，提高单位业务办理便捷性，增强信息时效性和关联性。</w:t>
      </w:r>
    </w:p>
    <w:p w:rsidR="00723AFC" w:rsidRDefault="00064DB3">
      <w:pPr>
        <w:pStyle w:val="ad"/>
        <w:numPr>
          <w:ilvl w:val="0"/>
          <w:numId w:val="14"/>
        </w:numPr>
        <w:tabs>
          <w:tab w:val="left" w:pos="540"/>
        </w:tabs>
        <w:adjustRightInd w:val="0"/>
        <w:snapToGrid w:val="0"/>
        <w:spacing w:line="360" w:lineRule="auto"/>
        <w:rPr>
          <w:rFonts w:ascii="新宋体" w:eastAsia="新宋体" w:hAnsi="新宋体"/>
          <w:b/>
          <w:szCs w:val="21"/>
        </w:rPr>
      </w:pPr>
      <w:r>
        <w:rPr>
          <w:rFonts w:ascii="新宋体" w:eastAsia="新宋体" w:hAnsi="新宋体" w:hint="eastAsia"/>
          <w:b/>
          <w:szCs w:val="21"/>
        </w:rPr>
        <w:t>建设内容：</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（一）内控制度建设</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（1）基于新成立单位实际情况建立《内控运行管理办法》，明确内控领导小组、工作小组、牵头部门及监督部门等内控组织架构设置，规范内控风险评估、内控业务培训、内控报告编报等内控常态工作机制；</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2）建立单位经济活动内部控制体系，根据单位业务特点选择重点管理领域，了解单位管理现状、亟需解决的问题及管理需求。出具包括但不限于《集体议事决策办法》、《关键岗位职责说明》《财务管理办法》、《预算管理办法》、《采购管理办法》、《合同管理办法》、《固定资产管理办法》、《建设项目管理办法》等内控制度文件。</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 xml:space="preserve">（二）内控控制管理信息系统建设 </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实现以部门预算为主线，业务活动资金管控为核心的统一“内部控制管理信息系统”；全面建成“预算管理、指标管理、费用支出管理、采购管理、合同管理、资产管理、财务管理”等各环节数据链条，结合单位内控体系建设将单位经济活动内部控制全面管理的审核权限、审核流程、经费标准、采购限额等规定融入信息系统，打通单位内部资金管理微循环，并逐步实现公共资金管理大循环。</w:t>
      </w:r>
    </w:p>
    <w:p w:rsidR="00723AFC" w:rsidRDefault="00064DB3">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实现经济业务活动从预算编制、指标分解、预算执行，到会计核算的全过程管控。</w:t>
      </w:r>
    </w:p>
    <w:p w:rsidR="00723AFC" w:rsidRDefault="00064DB3">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目前，检察院综合检务系统部署在检察工作网，所有经济活动和重要的业务活动也在此网络环</w:t>
      </w:r>
      <w:r>
        <w:rPr>
          <w:rFonts w:ascii="新宋体" w:eastAsia="新宋体" w:hAnsi="新宋体" w:cs="宋体" w:hint="eastAsia"/>
          <w:szCs w:val="21"/>
        </w:rPr>
        <w:lastRenderedPageBreak/>
        <w:t>境下开展，为便于工作一体化，内控系统部署环境为检察工作网。由于智慧财政系统和财政资产管理系统部署于党政专网，与内控系统部署的检察工作</w:t>
      </w:r>
      <w:proofErr w:type="gramStart"/>
      <w:r>
        <w:rPr>
          <w:rFonts w:ascii="新宋体" w:eastAsia="新宋体" w:hAnsi="新宋体" w:cs="宋体" w:hint="eastAsia"/>
          <w:szCs w:val="21"/>
        </w:rPr>
        <w:t>网存在</w:t>
      </w:r>
      <w:proofErr w:type="gramEnd"/>
      <w:r>
        <w:rPr>
          <w:rFonts w:ascii="新宋体" w:eastAsia="新宋体" w:hAnsi="新宋体" w:cs="宋体" w:hint="eastAsia"/>
          <w:szCs w:val="21"/>
        </w:rPr>
        <w:t>物理隔离，系统开发阶段要对不同网络环境之间的数据交换进行充分调研。</w:t>
      </w:r>
    </w:p>
    <w:p w:rsidR="00723AFC" w:rsidRDefault="00064DB3">
      <w:pPr>
        <w:pStyle w:val="aff0"/>
        <w:spacing w:line="360" w:lineRule="auto"/>
        <w:ind w:firstLine="422"/>
        <w:rPr>
          <w:rFonts w:ascii="新宋体" w:eastAsia="新宋体" w:hAnsi="新宋体"/>
          <w:b/>
          <w:bCs/>
          <w:szCs w:val="21"/>
        </w:rPr>
      </w:pPr>
      <w:r>
        <w:rPr>
          <w:rFonts w:ascii="新宋体" w:eastAsia="新宋体" w:hAnsi="新宋体" w:hint="eastAsia"/>
          <w:b/>
          <w:bCs/>
          <w:szCs w:val="21"/>
        </w:rPr>
        <w:t>1.系统架构要求</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采用B/S(浏览器/服务器)结构，支持IE10及以上版本、Edge13/14、谷歌（Chrome）浏览器、火狐（Firefox）浏览器、360浏览器兼容/</w:t>
      </w:r>
      <w:proofErr w:type="gramStart"/>
      <w:r>
        <w:rPr>
          <w:rFonts w:ascii="新宋体" w:eastAsia="新宋体" w:hAnsi="新宋体" w:cs="宋体" w:hint="eastAsia"/>
          <w:szCs w:val="21"/>
        </w:rPr>
        <w:t>极速模式</w:t>
      </w:r>
      <w:proofErr w:type="gramEnd"/>
      <w:r>
        <w:rPr>
          <w:rFonts w:ascii="新宋体" w:eastAsia="新宋体" w:hAnsi="新宋体" w:cs="宋体" w:hint="eastAsia"/>
          <w:szCs w:val="21"/>
        </w:rPr>
        <w:t>等业界主流浏览器，支持SOA技术，大数据 Ehcache缓存技术。</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系统整体规划需有五层，分别为支持平台层、系统管理层、内控配置层、应用系统层、统计分析层。</w:t>
      </w:r>
    </w:p>
    <w:p w:rsidR="00723AFC" w:rsidRDefault="00064DB3">
      <w:pPr>
        <w:pStyle w:val="aff0"/>
        <w:spacing w:line="360" w:lineRule="auto"/>
        <w:ind w:firstLine="422"/>
        <w:rPr>
          <w:rFonts w:ascii="新宋体" w:eastAsia="新宋体" w:hAnsi="新宋体" w:cs="宋体"/>
          <w:b/>
          <w:bCs/>
          <w:szCs w:val="21"/>
        </w:rPr>
      </w:pPr>
      <w:bookmarkStart w:id="3" w:name="_Toc497900623"/>
      <w:r>
        <w:rPr>
          <w:rFonts w:ascii="新宋体" w:eastAsia="新宋体" w:hAnsi="新宋体" w:cs="宋体" w:hint="eastAsia"/>
          <w:b/>
          <w:bCs/>
          <w:szCs w:val="21"/>
        </w:rPr>
        <w:t>1.1 支撑平台层</w:t>
      </w:r>
      <w:bookmarkEnd w:id="3"/>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满足业务需求变化，能够快速进行系统功能调整，同时也为其他应用系统扩展提供二次开发能力；使内控运营管理系统各业务间信息顺畅流转成为可能。</w:t>
      </w:r>
    </w:p>
    <w:p w:rsidR="00723AFC" w:rsidRDefault="00064DB3">
      <w:pPr>
        <w:pStyle w:val="aff0"/>
        <w:spacing w:line="360" w:lineRule="auto"/>
        <w:ind w:firstLine="422"/>
        <w:rPr>
          <w:rFonts w:ascii="新宋体" w:eastAsia="新宋体" w:hAnsi="新宋体" w:cs="宋体"/>
          <w:b/>
          <w:bCs/>
          <w:szCs w:val="21"/>
        </w:rPr>
      </w:pPr>
      <w:bookmarkStart w:id="4" w:name="_Toc497900624"/>
      <w:r>
        <w:rPr>
          <w:rFonts w:ascii="新宋体" w:eastAsia="新宋体" w:hAnsi="新宋体" w:cs="宋体" w:hint="eastAsia"/>
          <w:b/>
          <w:bCs/>
          <w:szCs w:val="21"/>
        </w:rPr>
        <w:t>1.2 系统管理层</w:t>
      </w:r>
      <w:bookmarkEnd w:id="4"/>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系统满足日常管理而提供的系统功能，包括用户管理、组织结构调整、岗位授权等内容。</w:t>
      </w:r>
    </w:p>
    <w:p w:rsidR="00723AFC" w:rsidRDefault="00064DB3">
      <w:pPr>
        <w:pStyle w:val="aff0"/>
        <w:spacing w:line="360" w:lineRule="auto"/>
        <w:ind w:firstLine="422"/>
        <w:rPr>
          <w:rFonts w:ascii="新宋体" w:eastAsia="新宋体" w:hAnsi="新宋体" w:cs="宋体"/>
          <w:b/>
          <w:bCs/>
          <w:szCs w:val="21"/>
        </w:rPr>
      </w:pPr>
      <w:bookmarkStart w:id="5" w:name="_Toc497900625"/>
      <w:r>
        <w:rPr>
          <w:rFonts w:ascii="新宋体" w:eastAsia="新宋体" w:hAnsi="新宋体" w:cs="宋体" w:hint="eastAsia"/>
          <w:b/>
          <w:bCs/>
          <w:szCs w:val="21"/>
        </w:rPr>
        <w:t>1.3 内控配置层</w:t>
      </w:r>
      <w:bookmarkEnd w:id="5"/>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内控管理制度、业务流程、内控规则、内控标准、岗位不相容、单据控制、流程风险等内控要求信息化落地的基础配置；通过这些内控的配置实现不同控制内容业务流程自动流转、预算指标智能化选取、不符合内控要求的业务自动提醒或强制中断执行等，大大简化日常业务管理复杂程度，从而提升工作效率。</w:t>
      </w:r>
    </w:p>
    <w:p w:rsidR="00723AFC" w:rsidRDefault="00064DB3">
      <w:pPr>
        <w:spacing w:line="360" w:lineRule="auto"/>
        <w:ind w:firstLineChars="200" w:firstLine="422"/>
        <w:rPr>
          <w:rFonts w:ascii="新宋体" w:eastAsia="新宋体" w:hAnsi="新宋体" w:cs="宋体"/>
          <w:b/>
          <w:bCs/>
          <w:szCs w:val="21"/>
        </w:rPr>
      </w:pPr>
      <w:bookmarkStart w:id="6" w:name="_Toc497900626"/>
      <w:r>
        <w:rPr>
          <w:rFonts w:ascii="新宋体" w:eastAsia="新宋体" w:hAnsi="新宋体" w:cs="宋体" w:hint="eastAsia"/>
          <w:b/>
          <w:bCs/>
          <w:szCs w:val="21"/>
        </w:rPr>
        <w:t>1.4 应用系统层</w:t>
      </w:r>
      <w:bookmarkEnd w:id="6"/>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各业务领域业务处理的系统功能层面内容，该部分的功能执行会结合内控配置约束实现各业务领域的智能化内控处理，减少人为干预，降低信息处理可能出现的错误率。</w:t>
      </w:r>
    </w:p>
    <w:p w:rsidR="00723AFC" w:rsidRDefault="00064DB3">
      <w:pPr>
        <w:spacing w:line="360" w:lineRule="auto"/>
        <w:ind w:firstLineChars="200" w:firstLine="422"/>
        <w:rPr>
          <w:rFonts w:ascii="新宋体" w:eastAsia="新宋体" w:hAnsi="新宋体" w:cs="宋体"/>
          <w:b/>
          <w:bCs/>
          <w:szCs w:val="21"/>
        </w:rPr>
      </w:pPr>
      <w:bookmarkStart w:id="7" w:name="_Toc497900627"/>
      <w:r>
        <w:rPr>
          <w:rFonts w:ascii="新宋体" w:eastAsia="新宋体" w:hAnsi="新宋体" w:cs="宋体" w:hint="eastAsia"/>
          <w:b/>
          <w:bCs/>
          <w:szCs w:val="21"/>
        </w:rPr>
        <w:t>1.5 统计分析层</w:t>
      </w:r>
      <w:bookmarkEnd w:id="7"/>
    </w:p>
    <w:p w:rsidR="00723AFC" w:rsidRDefault="00064DB3">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在各业务管理系统运行过程中产生的数据信息，通过统计分析功能能够从全局的角度发现问题、为管理决策提供信息支持等。</w:t>
      </w:r>
    </w:p>
    <w:p w:rsidR="00723AFC" w:rsidRDefault="00064DB3">
      <w:pPr>
        <w:spacing w:line="360" w:lineRule="auto"/>
        <w:ind w:firstLineChars="200" w:firstLine="422"/>
        <w:rPr>
          <w:rFonts w:ascii="新宋体" w:eastAsia="新宋体" w:hAnsi="新宋体" w:cs="宋体"/>
          <w:b/>
          <w:bCs/>
          <w:szCs w:val="21"/>
        </w:rPr>
      </w:pPr>
      <w:r>
        <w:rPr>
          <w:rFonts w:ascii="新宋体" w:eastAsia="新宋体" w:hAnsi="新宋体" w:cs="宋体" w:hint="eastAsia"/>
          <w:b/>
          <w:bCs/>
          <w:szCs w:val="21"/>
        </w:rPr>
        <w:t>2.安全性要求</w:t>
      </w:r>
    </w:p>
    <w:p w:rsidR="00723AFC" w:rsidRDefault="00064DB3">
      <w:pPr>
        <w:spacing w:line="360" w:lineRule="auto"/>
        <w:ind w:firstLineChars="200" w:firstLine="422"/>
        <w:rPr>
          <w:rFonts w:ascii="新宋体" w:eastAsia="新宋体" w:hAnsi="新宋体" w:cs="宋体"/>
          <w:b/>
          <w:bCs/>
          <w:szCs w:val="21"/>
        </w:rPr>
      </w:pPr>
      <w:r>
        <w:rPr>
          <w:rFonts w:ascii="新宋体" w:eastAsia="新宋体" w:hAnsi="新宋体" w:cs="宋体" w:hint="eastAsia"/>
          <w:b/>
          <w:bCs/>
          <w:szCs w:val="21"/>
        </w:rPr>
        <w:t>2.1数据资源安全</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需从策略和方案进行保障，包括：数据和系统备份、敏感数据加密存储。故障恢复和</w:t>
      </w:r>
      <w:proofErr w:type="gramStart"/>
      <w:r>
        <w:rPr>
          <w:rFonts w:ascii="新宋体" w:eastAsia="新宋体" w:hAnsi="新宋体" w:cs="宋体" w:hint="eastAsia"/>
          <w:szCs w:val="21"/>
        </w:rPr>
        <w:t>容灾</w:t>
      </w:r>
      <w:proofErr w:type="gramEnd"/>
      <w:r>
        <w:rPr>
          <w:rFonts w:ascii="新宋体" w:eastAsia="新宋体" w:hAnsi="新宋体" w:cs="宋体" w:hint="eastAsia"/>
          <w:szCs w:val="21"/>
        </w:rPr>
        <w:t>备份、</w:t>
      </w:r>
      <w:proofErr w:type="gramStart"/>
      <w:r>
        <w:rPr>
          <w:rFonts w:ascii="新宋体" w:eastAsia="新宋体" w:hAnsi="新宋体" w:cs="宋体" w:hint="eastAsia"/>
          <w:szCs w:val="21"/>
        </w:rPr>
        <w:t>数据本地</w:t>
      </w:r>
      <w:proofErr w:type="gramEnd"/>
      <w:r>
        <w:rPr>
          <w:rFonts w:ascii="新宋体" w:eastAsia="新宋体" w:hAnsi="新宋体" w:cs="宋体" w:hint="eastAsia"/>
          <w:szCs w:val="21"/>
        </w:rPr>
        <w:t>备份和远程容灾技术。</w:t>
      </w:r>
    </w:p>
    <w:p w:rsidR="00723AFC" w:rsidRDefault="00064DB3">
      <w:pPr>
        <w:spacing w:line="360" w:lineRule="auto"/>
        <w:ind w:firstLineChars="200" w:firstLine="422"/>
        <w:rPr>
          <w:rFonts w:ascii="新宋体" w:eastAsia="新宋体" w:hAnsi="新宋体" w:cs="宋体"/>
          <w:b/>
          <w:bCs/>
          <w:szCs w:val="21"/>
        </w:rPr>
      </w:pPr>
      <w:r>
        <w:rPr>
          <w:rFonts w:ascii="新宋体" w:eastAsia="新宋体" w:hAnsi="新宋体" w:cs="宋体" w:hint="eastAsia"/>
          <w:b/>
          <w:bCs/>
          <w:szCs w:val="21"/>
        </w:rPr>
        <w:t>2.2数据访问安全</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从用户权限、网络架构和软件开发三个方面确保数据访问、传输以及提取安全。</w:t>
      </w:r>
    </w:p>
    <w:p w:rsidR="00723AFC" w:rsidRDefault="00064DB3">
      <w:pPr>
        <w:spacing w:line="360" w:lineRule="auto"/>
        <w:ind w:firstLineChars="200" w:firstLine="422"/>
        <w:rPr>
          <w:rFonts w:ascii="新宋体" w:eastAsia="新宋体" w:hAnsi="新宋体" w:cs="宋体"/>
          <w:b/>
          <w:bCs/>
          <w:szCs w:val="21"/>
        </w:rPr>
      </w:pPr>
      <w:r>
        <w:rPr>
          <w:rFonts w:ascii="新宋体" w:eastAsia="新宋体" w:hAnsi="新宋体" w:cs="宋体" w:hint="eastAsia"/>
          <w:b/>
          <w:bCs/>
          <w:szCs w:val="21"/>
        </w:rPr>
        <w:t>2.3应用层安全</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保证应用系统符合财政厅安全保密管理相关要求，同时还需要保证业务操作主体的可信性、可审计性以及不可抵赖性。</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lastRenderedPageBreak/>
        <w:t>系统信息安全：用户关键信息不能随意修改，后台操作及数据查看有严格的权限控制；提供日志管理，记录前端、数据库的用户操作行为。</w:t>
      </w:r>
    </w:p>
    <w:p w:rsidR="00723AFC" w:rsidRDefault="00064DB3">
      <w:pPr>
        <w:spacing w:line="360" w:lineRule="auto"/>
        <w:ind w:firstLineChars="200" w:firstLine="422"/>
        <w:rPr>
          <w:rFonts w:ascii="新宋体" w:eastAsia="新宋体" w:hAnsi="新宋体" w:cs="宋体"/>
          <w:b/>
          <w:bCs/>
          <w:szCs w:val="21"/>
        </w:rPr>
      </w:pPr>
      <w:r>
        <w:rPr>
          <w:rFonts w:ascii="新宋体" w:eastAsia="新宋体" w:hAnsi="新宋体" w:cs="宋体" w:hint="eastAsia"/>
          <w:b/>
          <w:bCs/>
          <w:szCs w:val="21"/>
        </w:rPr>
        <w:t>3.性能需求</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主要性能指标要求如下：</w:t>
      </w:r>
    </w:p>
    <w:p w:rsidR="00723AFC" w:rsidRDefault="00064DB3">
      <w:pPr>
        <w:pStyle w:val="aff0"/>
        <w:spacing w:line="360" w:lineRule="auto"/>
        <w:rPr>
          <w:rFonts w:ascii="新宋体" w:eastAsia="新宋体" w:hAnsi="新宋体" w:cs="宋体"/>
          <w:bCs/>
          <w:szCs w:val="21"/>
        </w:rPr>
      </w:pPr>
      <w:r>
        <w:rPr>
          <w:rFonts w:ascii="新宋体" w:eastAsia="新宋体" w:hAnsi="新宋体" w:cs="宋体" w:hint="eastAsia"/>
          <w:bCs/>
          <w:szCs w:val="21"/>
        </w:rPr>
        <w:t>3.1进行增、</w:t>
      </w:r>
      <w:proofErr w:type="gramStart"/>
      <w:r>
        <w:rPr>
          <w:rFonts w:ascii="新宋体" w:eastAsia="新宋体" w:hAnsi="新宋体" w:cs="宋体" w:hint="eastAsia"/>
          <w:bCs/>
          <w:szCs w:val="21"/>
        </w:rPr>
        <w:t>删</w:t>
      </w:r>
      <w:proofErr w:type="gramEnd"/>
      <w:r>
        <w:rPr>
          <w:rFonts w:ascii="新宋体" w:eastAsia="新宋体" w:hAnsi="新宋体" w:cs="宋体" w:hint="eastAsia"/>
          <w:bCs/>
          <w:szCs w:val="21"/>
        </w:rPr>
        <w:t>、改业务（不含对象数据类型）响应时间：2秒以内；</w:t>
      </w:r>
    </w:p>
    <w:p w:rsidR="00723AFC" w:rsidRDefault="00064DB3">
      <w:pPr>
        <w:pStyle w:val="aff0"/>
        <w:spacing w:line="360" w:lineRule="auto"/>
        <w:rPr>
          <w:rFonts w:ascii="新宋体" w:eastAsia="新宋体" w:hAnsi="新宋体" w:cs="宋体"/>
          <w:bCs/>
          <w:szCs w:val="21"/>
        </w:rPr>
      </w:pPr>
      <w:r>
        <w:rPr>
          <w:rFonts w:ascii="新宋体" w:eastAsia="新宋体" w:hAnsi="新宋体" w:cs="宋体" w:hint="eastAsia"/>
          <w:bCs/>
          <w:szCs w:val="21"/>
        </w:rPr>
        <w:t>3.2查询操作的响应时间要求：3秒以内；目录检索的响应时间不超过3秒；</w:t>
      </w:r>
    </w:p>
    <w:p w:rsidR="00723AFC" w:rsidRDefault="00064DB3">
      <w:pPr>
        <w:pStyle w:val="aff0"/>
        <w:spacing w:line="360" w:lineRule="auto"/>
        <w:rPr>
          <w:rFonts w:ascii="新宋体" w:eastAsia="新宋体" w:hAnsi="新宋体" w:cs="宋体"/>
          <w:bCs/>
          <w:szCs w:val="21"/>
        </w:rPr>
      </w:pPr>
      <w:r>
        <w:rPr>
          <w:rFonts w:ascii="新宋体" w:eastAsia="新宋体" w:hAnsi="新宋体" w:cs="宋体" w:hint="eastAsia"/>
          <w:bCs/>
          <w:szCs w:val="21"/>
        </w:rPr>
        <w:t>3.3系统支持并发用户数大于</w:t>
      </w:r>
      <w:r>
        <w:rPr>
          <w:rFonts w:ascii="新宋体" w:eastAsia="新宋体" w:hAnsi="新宋体" w:cs="宋体"/>
          <w:bCs/>
          <w:szCs w:val="21"/>
        </w:rPr>
        <w:t>5</w:t>
      </w:r>
      <w:r>
        <w:rPr>
          <w:rFonts w:ascii="新宋体" w:eastAsia="新宋体" w:hAnsi="新宋体" w:cs="宋体" w:hint="eastAsia"/>
          <w:bCs/>
          <w:szCs w:val="21"/>
        </w:rPr>
        <w:t>0；</w:t>
      </w:r>
    </w:p>
    <w:p w:rsidR="00723AFC" w:rsidRDefault="00064DB3">
      <w:pPr>
        <w:pStyle w:val="aff0"/>
        <w:spacing w:line="360" w:lineRule="auto"/>
        <w:rPr>
          <w:rFonts w:ascii="新宋体" w:eastAsia="新宋体" w:hAnsi="新宋体" w:cs="宋体"/>
          <w:bCs/>
          <w:szCs w:val="21"/>
        </w:rPr>
      </w:pPr>
      <w:r>
        <w:rPr>
          <w:rFonts w:ascii="新宋体" w:eastAsia="新宋体" w:hAnsi="新宋体" w:cs="宋体" w:hint="eastAsia"/>
          <w:bCs/>
          <w:szCs w:val="21"/>
        </w:rPr>
        <w:t>3.4系统支持在线用户数超过</w:t>
      </w:r>
      <w:r>
        <w:rPr>
          <w:rFonts w:ascii="新宋体" w:eastAsia="新宋体" w:hAnsi="新宋体" w:cs="宋体"/>
          <w:bCs/>
          <w:szCs w:val="21"/>
        </w:rPr>
        <w:t>3</w:t>
      </w:r>
      <w:r>
        <w:rPr>
          <w:rFonts w:ascii="新宋体" w:eastAsia="新宋体" w:hAnsi="新宋体" w:cs="宋体" w:hint="eastAsia"/>
          <w:bCs/>
          <w:szCs w:val="21"/>
        </w:rPr>
        <w:t>00。</w:t>
      </w:r>
    </w:p>
    <w:p w:rsidR="00723AFC" w:rsidRDefault="00064DB3">
      <w:pPr>
        <w:pStyle w:val="aff0"/>
        <w:spacing w:line="360" w:lineRule="auto"/>
        <w:rPr>
          <w:rFonts w:ascii="新宋体" w:eastAsia="新宋体" w:hAnsi="新宋体" w:cs="宋体"/>
          <w:bCs/>
          <w:szCs w:val="21"/>
        </w:rPr>
      </w:pPr>
      <w:r>
        <w:rPr>
          <w:rFonts w:ascii="新宋体" w:eastAsia="新宋体" w:hAnsi="新宋体" w:cs="宋体" w:hint="eastAsia"/>
          <w:bCs/>
          <w:szCs w:val="21"/>
        </w:rPr>
        <w:t>3.5统计报表（非实时统计）的响应时间不超过5秒；</w:t>
      </w:r>
    </w:p>
    <w:p w:rsidR="00723AFC" w:rsidRDefault="00064DB3">
      <w:pPr>
        <w:spacing w:line="360" w:lineRule="auto"/>
        <w:ind w:firstLineChars="200" w:firstLine="422"/>
        <w:rPr>
          <w:rFonts w:ascii="新宋体" w:eastAsia="新宋体" w:hAnsi="新宋体" w:cs="宋体"/>
          <w:b/>
          <w:bCs/>
          <w:szCs w:val="21"/>
        </w:rPr>
      </w:pPr>
      <w:r>
        <w:rPr>
          <w:rFonts w:ascii="新宋体" w:eastAsia="新宋体" w:hAnsi="新宋体" w:cs="宋体" w:hint="eastAsia"/>
          <w:b/>
          <w:bCs/>
          <w:szCs w:val="21"/>
        </w:rPr>
        <w:t>4.可配置性要求</w:t>
      </w:r>
    </w:p>
    <w:p w:rsidR="00723AFC" w:rsidRDefault="00064DB3">
      <w:pPr>
        <w:spacing w:line="360" w:lineRule="auto"/>
        <w:ind w:firstLineChars="200" w:firstLine="422"/>
        <w:rPr>
          <w:rFonts w:ascii="新宋体" w:eastAsia="新宋体" w:hAnsi="新宋体" w:cs="宋体"/>
          <w:b/>
          <w:bCs/>
          <w:szCs w:val="21"/>
        </w:rPr>
      </w:pPr>
      <w:bookmarkStart w:id="8" w:name="_Toc510016500"/>
      <w:r>
        <w:rPr>
          <w:rFonts w:ascii="新宋体" w:eastAsia="新宋体" w:hAnsi="新宋体" w:cs="宋体" w:hint="eastAsia"/>
          <w:b/>
          <w:bCs/>
          <w:szCs w:val="21"/>
        </w:rPr>
        <w:t>4.1规则分类</w:t>
      </w:r>
      <w:bookmarkEnd w:id="8"/>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系统可提供分类定义，以树型结构管理系统所有业务流程。</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相关操作</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添加：添加新的流程分类。</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修改：对已有的流程分类的编码、名称、树节点位置进行修改。</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删除：从流程分类树上删除掉指定节点，当节点下有子节点时，一并删除。</w:t>
      </w:r>
    </w:p>
    <w:p w:rsidR="00723AFC" w:rsidRDefault="00064DB3">
      <w:pPr>
        <w:spacing w:line="360" w:lineRule="auto"/>
        <w:ind w:firstLineChars="200" w:firstLine="422"/>
        <w:rPr>
          <w:rFonts w:ascii="新宋体" w:eastAsia="新宋体" w:hAnsi="新宋体" w:cs="宋体"/>
          <w:b/>
          <w:bCs/>
          <w:szCs w:val="21"/>
        </w:rPr>
      </w:pPr>
      <w:bookmarkStart w:id="9" w:name="_Toc510016501"/>
      <w:r>
        <w:rPr>
          <w:rFonts w:ascii="新宋体" w:eastAsia="新宋体" w:hAnsi="新宋体" w:cs="宋体" w:hint="eastAsia"/>
          <w:b/>
          <w:bCs/>
          <w:szCs w:val="21"/>
        </w:rPr>
        <w:t>4.2流程规则</w:t>
      </w:r>
      <w:bookmarkEnd w:id="9"/>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系统所有流程通过规则设置来驱动，通过规则设置，将业务与流程定义绑定，可以灵活的使用流程。</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相关操作：</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添加：添加流程规则，需要绑定规则驱动的流程、以及业务范围。</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修改：修改已存在的流程规则的名称、绑定的流程、业务范围。</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删除：删除已存在的流程规则，删除操作不会已经发生或正在审批过程中的实例。</w:t>
      </w:r>
    </w:p>
    <w:p w:rsidR="00723AFC" w:rsidRDefault="00064DB3">
      <w:pPr>
        <w:spacing w:line="360" w:lineRule="auto"/>
        <w:ind w:firstLineChars="200" w:firstLine="422"/>
        <w:rPr>
          <w:rFonts w:ascii="新宋体" w:eastAsia="新宋体" w:hAnsi="新宋体" w:cs="宋体"/>
          <w:b/>
          <w:bCs/>
          <w:szCs w:val="21"/>
        </w:rPr>
      </w:pPr>
      <w:bookmarkStart w:id="10" w:name="_Toc510016502"/>
      <w:r>
        <w:rPr>
          <w:rFonts w:ascii="新宋体" w:eastAsia="新宋体" w:hAnsi="新宋体" w:cs="宋体" w:hint="eastAsia"/>
          <w:b/>
          <w:bCs/>
          <w:szCs w:val="21"/>
        </w:rPr>
        <w:t>4.3业务流程</w:t>
      </w:r>
      <w:bookmarkEnd w:id="10"/>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系统提供可视化的流程配置工具，快速实现流程的定义，定义工作流逻辑、处理人、条件、事件以及配置每个流程节点的权限。</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添加：添加流程定义，需要填写流程名称、设置流程的每个节点处理方式、处理人。</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修改：对应用的流程定义进行调整，修改流程定义不影响已发生或正在发生的实例。</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部署：新修改的流程定义，需要进行部署后才能生效，从部署生效时刻起，新的业务将用新流程定义招待。</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删除：删除不使用的流程定义，删除操作不影响在途的业务审批流。</w:t>
      </w:r>
    </w:p>
    <w:p w:rsidR="00723AFC" w:rsidRDefault="00064DB3">
      <w:pPr>
        <w:spacing w:line="360" w:lineRule="auto"/>
        <w:ind w:firstLineChars="200" w:firstLine="422"/>
        <w:rPr>
          <w:rFonts w:ascii="新宋体" w:eastAsia="新宋体" w:hAnsi="新宋体" w:cs="宋体"/>
          <w:b/>
          <w:bCs/>
          <w:szCs w:val="21"/>
        </w:rPr>
      </w:pPr>
      <w:bookmarkStart w:id="11" w:name="_Toc510016503"/>
      <w:r>
        <w:rPr>
          <w:rFonts w:ascii="新宋体" w:eastAsia="新宋体" w:hAnsi="新宋体" w:cs="宋体" w:hint="eastAsia"/>
          <w:b/>
          <w:bCs/>
          <w:szCs w:val="21"/>
        </w:rPr>
        <w:t>4.4附件配置</w:t>
      </w:r>
      <w:bookmarkEnd w:id="11"/>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系统表单在一般情况下，需要上传指定的业务附件，随着业务的发展，根据其多样性，系统在附件的设计时，将附件与表单进行解耦，通过配置的方式，随时可以配置表单对应的附件需求。</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lastRenderedPageBreak/>
        <w:t>附件配置实现一对多的、附件标题、是否可多传、是否</w:t>
      </w:r>
      <w:proofErr w:type="gramStart"/>
      <w:r>
        <w:rPr>
          <w:rFonts w:ascii="新宋体" w:eastAsia="新宋体" w:hAnsi="新宋体" w:cs="宋体" w:hint="eastAsia"/>
          <w:szCs w:val="21"/>
        </w:rPr>
        <w:t>必填等设置</w:t>
      </w:r>
      <w:proofErr w:type="gramEnd"/>
      <w:r>
        <w:rPr>
          <w:rFonts w:ascii="新宋体" w:eastAsia="新宋体" w:hAnsi="新宋体" w:cs="宋体" w:hint="eastAsia"/>
          <w:szCs w:val="21"/>
        </w:rPr>
        <w:t>。</w:t>
      </w:r>
    </w:p>
    <w:p w:rsidR="00723AFC" w:rsidRDefault="00064DB3">
      <w:pPr>
        <w:spacing w:line="360" w:lineRule="auto"/>
        <w:ind w:firstLineChars="200" w:firstLine="422"/>
        <w:rPr>
          <w:rFonts w:ascii="新宋体" w:eastAsia="新宋体" w:hAnsi="新宋体" w:cs="宋体"/>
          <w:b/>
          <w:bCs/>
          <w:szCs w:val="21"/>
        </w:rPr>
      </w:pPr>
      <w:r>
        <w:rPr>
          <w:rFonts w:ascii="新宋体" w:eastAsia="新宋体" w:hAnsi="新宋体" w:cs="宋体" w:hint="eastAsia"/>
          <w:b/>
          <w:bCs/>
          <w:szCs w:val="21"/>
        </w:rPr>
        <w:t>4.5编码规则</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各种业务表单自动生成编码，每个编码具备唯一性。为了提高编码的灵活性，系统提供编码规则的设定功能，。规则类型包含文本、数字自增、随机、日期类型，并且通过多个类型及分隔符组合，形成对应的业务编码。</w:t>
      </w:r>
    </w:p>
    <w:p w:rsidR="00723AFC" w:rsidRDefault="00064DB3">
      <w:pPr>
        <w:spacing w:line="360" w:lineRule="auto"/>
        <w:ind w:firstLineChars="200" w:firstLine="422"/>
        <w:rPr>
          <w:rFonts w:ascii="新宋体" w:eastAsia="新宋体" w:hAnsi="新宋体" w:cs="宋体"/>
          <w:b/>
          <w:bCs/>
          <w:szCs w:val="21"/>
        </w:rPr>
      </w:pPr>
      <w:bookmarkStart w:id="12" w:name="_Toc510016513"/>
      <w:r>
        <w:rPr>
          <w:rFonts w:ascii="新宋体" w:eastAsia="新宋体" w:hAnsi="新宋体" w:cs="宋体" w:hint="eastAsia"/>
          <w:b/>
          <w:bCs/>
          <w:szCs w:val="21"/>
        </w:rPr>
        <w:t>4.6菜单管理</w:t>
      </w:r>
      <w:bookmarkEnd w:id="12"/>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系统需具有可扩展性，系统底层平台将所有菜单进行注册管理，菜单的图标、链接、位置、是否可见、菜单类型等进行维护，可以实现系统快速开发，灵活构建业务系统。</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系统前端根据扁平化设计思想，业务系统的菜单构建控制在三级以内。</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相关功能</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菜单添加：注册新的菜单资源，对应的链接为系统提供的内置数据。</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菜单修改：对已经注册的菜单信息进行修改，含菜单图标、位置等信息，菜单对应链接不可随意调整。 系统管理员可以通过该功能，控制该菜单功能是否可见，决定是否被用户使用。</w:t>
      </w:r>
    </w:p>
    <w:p w:rsidR="00723AFC" w:rsidRDefault="00064DB3">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菜单删除：对确认不用的功能，系统功能可以将其删除。</w:t>
      </w:r>
    </w:p>
    <w:p w:rsidR="00723AFC" w:rsidRDefault="00064DB3">
      <w:pPr>
        <w:spacing w:line="360" w:lineRule="auto"/>
        <w:ind w:firstLineChars="200" w:firstLine="422"/>
        <w:rPr>
          <w:rFonts w:ascii="新宋体" w:eastAsia="新宋体" w:hAnsi="新宋体" w:cs="宋体"/>
          <w:b/>
          <w:bCs/>
          <w:szCs w:val="21"/>
        </w:rPr>
      </w:pPr>
      <w:bookmarkStart w:id="13" w:name="_Toc510016514"/>
      <w:r>
        <w:rPr>
          <w:rFonts w:ascii="新宋体" w:eastAsia="新宋体" w:hAnsi="新宋体" w:cs="宋体" w:hint="eastAsia"/>
          <w:b/>
          <w:bCs/>
          <w:szCs w:val="21"/>
        </w:rPr>
        <w:t>4.7字典管理</w:t>
      </w:r>
      <w:bookmarkEnd w:id="13"/>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管理平台提供强大的数据字典管理和维护的功能，方便用户和开发商进行自定义数据字典的维护管理，以及扩展自己需要的新的数据字典。</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通过字典管理，快速响应业务发展需求，如资产来源项默认有自购、调拨、置换，当业务发展需要，需要添加其它字典项，如捐赠、借入时，可以通过字典管理功能，</w:t>
      </w:r>
      <w:proofErr w:type="gramStart"/>
      <w:r>
        <w:rPr>
          <w:rFonts w:ascii="新宋体" w:eastAsia="新宋体" w:hAnsi="新宋体" w:cs="宋体" w:hint="eastAsia"/>
          <w:szCs w:val="21"/>
        </w:rPr>
        <w:t>零开发</w:t>
      </w:r>
      <w:proofErr w:type="gramEnd"/>
      <w:r>
        <w:rPr>
          <w:rFonts w:ascii="新宋体" w:eastAsia="新宋体" w:hAnsi="新宋体" w:cs="宋体" w:hint="eastAsia"/>
          <w:szCs w:val="21"/>
        </w:rPr>
        <w:t>实现系统调整。</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相关功能</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字典添加：给当前系统添加新的字典或字典项，需要填写字典项的键值、标签、类型、描述以及排序位置信息。</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字典修改：修改指定字典项的信息，如字典项的排序调整。</w:t>
      </w:r>
    </w:p>
    <w:p w:rsidR="00723AFC" w:rsidRDefault="00064DB3">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字典删除：将不用的字典进行删除，删除操作不能影响已经发生的业务数据。</w:t>
      </w:r>
    </w:p>
    <w:p w:rsidR="00723AFC" w:rsidRDefault="00064DB3">
      <w:pPr>
        <w:spacing w:line="360" w:lineRule="auto"/>
        <w:ind w:firstLineChars="200" w:firstLine="422"/>
        <w:rPr>
          <w:rFonts w:ascii="新宋体" w:eastAsia="新宋体" w:hAnsi="新宋体" w:cs="宋体"/>
          <w:b/>
          <w:bCs/>
          <w:szCs w:val="21"/>
        </w:rPr>
      </w:pPr>
      <w:bookmarkStart w:id="14" w:name="_Toc510016515"/>
      <w:r>
        <w:rPr>
          <w:rFonts w:ascii="新宋体" w:eastAsia="新宋体" w:hAnsi="新宋体" w:cs="宋体" w:hint="eastAsia"/>
          <w:b/>
          <w:bCs/>
          <w:szCs w:val="21"/>
        </w:rPr>
        <w:t>4.8接口配置</w:t>
      </w:r>
      <w:bookmarkEnd w:id="14"/>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系统与第三方系统或平台集成或对接时，为了适应环境变化，响应快速切换环境的需求，系统将与第三方系统或平台集成的接口进行配置管理。</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相关功能</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接口配置：将第三方的接口设置，如服务器的地址：例 : www.yip.com/rest</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接入认证：配置第三方接口认证需要的信息，如用户、密钥等信息</w:t>
      </w:r>
    </w:p>
    <w:p w:rsidR="00723AFC" w:rsidRDefault="00064DB3">
      <w:pPr>
        <w:spacing w:line="360" w:lineRule="auto"/>
        <w:ind w:firstLineChars="200" w:firstLine="422"/>
        <w:rPr>
          <w:rFonts w:ascii="新宋体" w:eastAsia="新宋体" w:hAnsi="新宋体" w:cs="宋体"/>
          <w:b/>
          <w:bCs/>
          <w:szCs w:val="21"/>
        </w:rPr>
      </w:pPr>
      <w:bookmarkStart w:id="15" w:name="_Toc510016516"/>
      <w:r>
        <w:rPr>
          <w:rFonts w:ascii="新宋体" w:eastAsia="新宋体" w:hAnsi="新宋体" w:cs="宋体" w:hint="eastAsia"/>
          <w:b/>
          <w:bCs/>
          <w:szCs w:val="21"/>
        </w:rPr>
        <w:t>4.9登录控制</w:t>
      </w:r>
      <w:bookmarkEnd w:id="15"/>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平台设计登录时，为了满足不同场景的登录需要，需内置多种登录方式，如账号登录、手机登录、二</w:t>
      </w:r>
      <w:proofErr w:type="gramStart"/>
      <w:r>
        <w:rPr>
          <w:rFonts w:ascii="新宋体" w:eastAsia="新宋体" w:hAnsi="新宋体" w:cs="宋体" w:hint="eastAsia"/>
          <w:szCs w:val="21"/>
        </w:rPr>
        <w:t>维码扫码</w:t>
      </w:r>
      <w:proofErr w:type="gramEnd"/>
      <w:r>
        <w:rPr>
          <w:rFonts w:ascii="新宋体" w:eastAsia="新宋体" w:hAnsi="新宋体" w:cs="宋体" w:hint="eastAsia"/>
          <w:szCs w:val="21"/>
        </w:rPr>
        <w:t>登录等。系统可以配置启动一种或多种登录方式。</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账户登录：使用用户登录名、密码进行登录</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lastRenderedPageBreak/>
        <w:t>手机登录：使用用户手机号、验收码登录，此方式需要用户绑定手机号，此外，平台需提供短信服务。</w:t>
      </w:r>
    </w:p>
    <w:p w:rsidR="00723AFC" w:rsidRDefault="00064DB3">
      <w:pPr>
        <w:spacing w:line="360" w:lineRule="auto"/>
        <w:ind w:firstLineChars="200" w:firstLine="422"/>
        <w:rPr>
          <w:rFonts w:ascii="新宋体" w:eastAsia="新宋体" w:hAnsi="新宋体" w:cs="宋体"/>
          <w:b/>
          <w:bCs/>
          <w:szCs w:val="21"/>
        </w:rPr>
      </w:pPr>
      <w:r>
        <w:rPr>
          <w:rFonts w:ascii="新宋体" w:eastAsia="新宋体" w:hAnsi="新宋体" w:cs="宋体" w:hint="eastAsia"/>
          <w:b/>
          <w:bCs/>
          <w:szCs w:val="21"/>
        </w:rPr>
        <w:t>4.10报销标准定义</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提供报销标准定义功能 ，将财政部、财委或单位的各项经费支出标准录入到系统中。支出标准用于填写经费申请、报销申请时，实时提醒填表人，做到标准前置、减少人工因素，规避风险。</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相关操作：</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添加：打开标准定义表单，选择支出事项、控制对象、是否统合定额及填写支出明细标准。每个明细的控制方式有金额、字典、表达式及字典+金额混合模式多种，满足标准定义需求。</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修改：对已经定义的标准信息变更操作，修改操作不影响修改之前使用该标准的申请单或报销单。</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删除：对不使用的标准进行删除，删除操作不影响使用该标准的申请单或报销单。</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查询：以列表形式查询有定义的支出标准，包含每个支付标准的支出类型、控制对象、支出事项等。同时提供丰富的筛选条件，可以通过编码、名称、支出事项、类型、控制对象等条件进行过滤查询。</w:t>
      </w:r>
    </w:p>
    <w:p w:rsidR="00723AFC" w:rsidRDefault="00064DB3">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交通方式控制：根据差旅费中关于交通工具的控制要求，系统提供职级与各种交通方式的矩阵配置功能。此配置用于差旅申请时，经办人员选择交通方式时的预警功能。</w:t>
      </w:r>
    </w:p>
    <w:p w:rsidR="00723AFC" w:rsidRDefault="00064DB3">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人数会期标准：根据会议费、培训费、接待费的管理办法，对各业务的人数会期有标准控制要求。系统提供各级会议类型的参会人数、工作人员数、会期天数，培训费的工作人员数，接待费的陪同人员数进行标准配置。此配置用于经办人员填写对应经费申请表单时的预警功能</w:t>
      </w:r>
    </w:p>
    <w:p w:rsidR="00723AFC" w:rsidRDefault="00064DB3">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城市淡旺季设置:根据差旅费管理办法，住宿费不仅跟地方经济水平相关，</w:t>
      </w:r>
      <w:proofErr w:type="gramStart"/>
      <w:r>
        <w:rPr>
          <w:rFonts w:ascii="新宋体" w:eastAsia="新宋体" w:hAnsi="新宋体" w:cs="宋体" w:hint="eastAsia"/>
          <w:szCs w:val="21"/>
        </w:rPr>
        <w:t>同时受淡旺季</w:t>
      </w:r>
      <w:proofErr w:type="gramEnd"/>
      <w:r>
        <w:rPr>
          <w:rFonts w:ascii="新宋体" w:eastAsia="新宋体" w:hAnsi="新宋体" w:cs="宋体" w:hint="eastAsia"/>
          <w:szCs w:val="21"/>
        </w:rPr>
        <w:t>的影响。不使用的时间段，执行不同的住宿标准。系统提供淡旺季的区间设置，用于计算不同季节的住宿费标准。</w:t>
      </w:r>
    </w:p>
    <w:p w:rsidR="00723AFC" w:rsidRDefault="00064DB3">
      <w:pPr>
        <w:spacing w:line="360" w:lineRule="auto"/>
        <w:ind w:firstLineChars="200" w:firstLine="422"/>
        <w:rPr>
          <w:rFonts w:ascii="新宋体" w:eastAsia="新宋体" w:hAnsi="新宋体" w:cs="宋体"/>
          <w:b/>
          <w:bCs/>
          <w:szCs w:val="21"/>
        </w:rPr>
      </w:pPr>
      <w:r>
        <w:rPr>
          <w:rFonts w:ascii="新宋体" w:eastAsia="新宋体" w:hAnsi="新宋体" w:cs="宋体" w:hint="eastAsia"/>
          <w:b/>
          <w:bCs/>
          <w:szCs w:val="21"/>
        </w:rPr>
        <w:t>4.11指标公开范围设置</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预算指标除了编报组织之外，提供公开范围设置功能，可以将指标设置使用范围为本部门、本单位、自定义部门、自定义人员使用。</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相关操作：</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设置：打开设置表单，通过公开范围选项设置，默认情况下，指标默认为预算编报组织使用，可以设置为公开使用，即本单位，或自定义方式，指定一个或多个部门/人使用。</w:t>
      </w:r>
    </w:p>
    <w:p w:rsidR="00723AFC" w:rsidRDefault="00064DB3">
      <w:pPr>
        <w:spacing w:line="360" w:lineRule="auto"/>
        <w:ind w:firstLineChars="200" w:firstLine="422"/>
        <w:rPr>
          <w:rFonts w:ascii="新宋体" w:eastAsia="新宋体" w:hAnsi="新宋体" w:cs="宋体"/>
          <w:b/>
          <w:bCs/>
          <w:szCs w:val="21"/>
        </w:rPr>
      </w:pPr>
      <w:r>
        <w:rPr>
          <w:rFonts w:ascii="新宋体" w:eastAsia="新宋体" w:hAnsi="新宋体" w:cs="宋体" w:hint="eastAsia"/>
          <w:b/>
          <w:bCs/>
          <w:szCs w:val="21"/>
        </w:rPr>
        <w:t>4.12指标推荐</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每个预算指标有默认或者配置的使用的范围，默认为本部门使用。通过配置每个指标的支出事项范围以及推荐规则的设置，实现填写申请表单时，自动推荐可用的预算指标。</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相关操作：</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设置：同一支出事项，可能有多个可用的预算指标，通过推荐规则设置，实现按期望进行推荐。推荐顺序可以设置为：本处室预算指标、本单位预算指标、自定义处室范围指标、自定义人员范围</w:t>
      </w:r>
      <w:r>
        <w:rPr>
          <w:rFonts w:ascii="新宋体" w:eastAsia="新宋体" w:hAnsi="新宋体" w:cs="宋体" w:hint="eastAsia"/>
          <w:szCs w:val="21"/>
        </w:rPr>
        <w:lastRenderedPageBreak/>
        <w:t>指标、历史支出指标。</w:t>
      </w:r>
    </w:p>
    <w:p w:rsidR="00723AFC" w:rsidRDefault="00064DB3">
      <w:pPr>
        <w:spacing w:line="360" w:lineRule="auto"/>
        <w:ind w:firstLineChars="200" w:firstLine="422"/>
        <w:rPr>
          <w:rFonts w:ascii="新宋体" w:eastAsia="新宋体" w:hAnsi="新宋体" w:cs="宋体"/>
          <w:b/>
          <w:bCs/>
          <w:szCs w:val="21"/>
        </w:rPr>
      </w:pPr>
      <w:r>
        <w:rPr>
          <w:rFonts w:ascii="新宋体" w:eastAsia="新宋体" w:hAnsi="新宋体" w:cs="宋体" w:hint="eastAsia"/>
          <w:b/>
          <w:bCs/>
          <w:szCs w:val="21"/>
        </w:rPr>
        <w:t>5、系统功能要求</w:t>
      </w:r>
    </w:p>
    <w:p w:rsidR="00723AFC" w:rsidRDefault="00064DB3">
      <w:pPr>
        <w:spacing w:line="360" w:lineRule="auto"/>
        <w:ind w:firstLineChars="200" w:firstLine="422"/>
        <w:rPr>
          <w:rFonts w:ascii="新宋体" w:eastAsia="新宋体" w:hAnsi="新宋体"/>
          <w:szCs w:val="21"/>
        </w:rPr>
      </w:pPr>
      <w:r>
        <w:rPr>
          <w:rFonts w:ascii="新宋体" w:eastAsia="新宋体" w:hAnsi="新宋体" w:cs="宋体" w:hint="eastAsia"/>
          <w:b/>
          <w:bCs/>
          <w:szCs w:val="21"/>
        </w:rPr>
        <w:t>5.1预算管理</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系统提供“部门预算编报表单”，由各业务部门在线编制申请预算、预算管理岗及相关领导</w:t>
      </w:r>
      <w:proofErr w:type="gramStart"/>
      <w:r>
        <w:rPr>
          <w:rFonts w:ascii="新宋体" w:eastAsia="新宋体" w:hAnsi="新宋体" w:cs="宋体" w:hint="eastAsia"/>
          <w:szCs w:val="21"/>
        </w:rPr>
        <w:t>在线审批</w:t>
      </w:r>
      <w:proofErr w:type="gramEnd"/>
      <w:r>
        <w:rPr>
          <w:rFonts w:ascii="新宋体" w:eastAsia="新宋体" w:hAnsi="新宋体" w:cs="宋体" w:hint="eastAsia"/>
          <w:szCs w:val="21"/>
        </w:rPr>
        <w:t>汇总，实现部门项目编制“二上、二下”全过程管理。</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为提供高效的编报体验，系统需在编报表单中内置项目预算编报模板，并可关联预算历史项目库，各业务部门编报</w:t>
      </w:r>
      <w:proofErr w:type="gramStart"/>
      <w:r>
        <w:rPr>
          <w:rFonts w:ascii="新宋体" w:eastAsia="新宋体" w:hAnsi="新宋体" w:cs="宋体" w:hint="eastAsia"/>
          <w:szCs w:val="21"/>
        </w:rPr>
        <w:t>岗可以</w:t>
      </w:r>
      <w:proofErr w:type="gramEnd"/>
      <w:r>
        <w:rPr>
          <w:rFonts w:ascii="新宋体" w:eastAsia="新宋体" w:hAnsi="新宋体" w:cs="宋体" w:hint="eastAsia"/>
          <w:szCs w:val="21"/>
        </w:rPr>
        <w:t>快速完成项目编报工作。</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针对每个预算编报项目可选绩效目标编报功能，项目绩效目标编报时，系统要求内置绩效指标库，项目负责人在编制项目预算时可以直接关联，并选择相关的绩效指标，进行绩效指标编制、提交；可配置相关岗位对绩效目标审核。</w:t>
      </w:r>
    </w:p>
    <w:p w:rsidR="00723AFC" w:rsidRDefault="00064DB3">
      <w:pPr>
        <w:spacing w:line="360" w:lineRule="auto"/>
        <w:ind w:firstLineChars="200" w:firstLine="422"/>
        <w:rPr>
          <w:rFonts w:ascii="新宋体" w:eastAsia="新宋体" w:hAnsi="新宋体" w:cs="宋体"/>
          <w:b/>
          <w:bCs/>
          <w:szCs w:val="21"/>
        </w:rPr>
      </w:pPr>
      <w:r>
        <w:rPr>
          <w:rFonts w:ascii="新宋体" w:eastAsia="新宋体" w:hAnsi="新宋体" w:cs="宋体" w:hint="eastAsia"/>
          <w:b/>
          <w:bCs/>
          <w:szCs w:val="21"/>
        </w:rPr>
        <w:t>5.1.1基础库管理</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系统提供项目库功能，可以将单位经常性预算项目、通用预算项目编成模板，在该库中维护。对于处室专用的一些模板，也可以录入该库，并配置模板的适用处室。</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相关操作：</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添加：打开基础库录入表单，进行预算项目模板的编制，并保存。此功能是基础项目库的数据入口。</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修改：对已录入基础库的项目模板进行更改并保存操作。修改操作不影响基于此模板编报的预算项目。</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删除：对不使用的模板进行删除操作。删除操作不影响基于此模板编报的预算项目。</w:t>
      </w:r>
    </w:p>
    <w:p w:rsidR="00723AFC" w:rsidRDefault="00064DB3">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查询：系统根据功能分类展现基础项目库列表，并提供项目名称、处室名称进行筛选。</w:t>
      </w:r>
    </w:p>
    <w:p w:rsidR="00723AFC" w:rsidRDefault="00064DB3">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配置：对指定基础项目模板的使</w:t>
      </w:r>
      <w:proofErr w:type="gramStart"/>
      <w:r>
        <w:rPr>
          <w:rFonts w:ascii="新宋体" w:eastAsia="新宋体" w:hAnsi="新宋体" w:cs="宋体" w:hint="eastAsia"/>
          <w:szCs w:val="21"/>
        </w:rPr>
        <w:t>用处室</w:t>
      </w:r>
      <w:proofErr w:type="gramEnd"/>
      <w:r>
        <w:rPr>
          <w:rFonts w:ascii="新宋体" w:eastAsia="新宋体" w:hAnsi="新宋体" w:cs="宋体" w:hint="eastAsia"/>
          <w:szCs w:val="21"/>
        </w:rPr>
        <w:t>设置，即设置该模板适用于哪些科室。默认情况下，模板适用于所有处室，对于专属使用的模板才需要进行此配置。</w:t>
      </w:r>
    </w:p>
    <w:p w:rsidR="00723AFC" w:rsidRDefault="00064DB3">
      <w:pPr>
        <w:spacing w:line="360" w:lineRule="auto"/>
        <w:ind w:firstLineChars="200" w:firstLine="422"/>
        <w:rPr>
          <w:rFonts w:ascii="新宋体" w:eastAsia="新宋体" w:hAnsi="新宋体" w:cs="宋体"/>
          <w:b/>
          <w:bCs/>
          <w:szCs w:val="21"/>
        </w:rPr>
      </w:pPr>
      <w:r>
        <w:rPr>
          <w:rFonts w:ascii="新宋体" w:eastAsia="新宋体" w:hAnsi="新宋体" w:cs="宋体" w:hint="eastAsia"/>
          <w:b/>
          <w:bCs/>
          <w:szCs w:val="21"/>
        </w:rPr>
        <w:t>5.1.2绩效指标库</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系统提供绩效指标库功能，将绩效指标进行汇总、分类维护，设置指标的内容、分值、计分方式等信息。绩效指标</w:t>
      </w:r>
      <w:proofErr w:type="gramStart"/>
      <w:r>
        <w:rPr>
          <w:rFonts w:ascii="新宋体" w:eastAsia="新宋体" w:hAnsi="新宋体" w:cs="宋体" w:hint="eastAsia"/>
          <w:szCs w:val="21"/>
        </w:rPr>
        <w:t>库作为</w:t>
      </w:r>
      <w:proofErr w:type="gramEnd"/>
      <w:r>
        <w:rPr>
          <w:rFonts w:ascii="新宋体" w:eastAsia="新宋体" w:hAnsi="新宋体" w:cs="宋体" w:hint="eastAsia"/>
          <w:szCs w:val="21"/>
        </w:rPr>
        <w:t>基础数据源，可用于绩效模板编制及绩效项目编制。</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相关操作：</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分类：提供分类定义功能，可以建立多层级的分类目录，对绩效目标进行分类管理。分类维护有新增、修改、删除等操作功能。</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添加：打开绩效指标表单，提供内容、分值、计分方式等信息填写并保存。此功能是绩效指标的数据入口。</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修改：对已录入库的绩效指标进行更改并保存操作。修改操作不影响基于此指标编报的预算项目。</w:t>
      </w:r>
    </w:p>
    <w:p w:rsidR="00723AFC" w:rsidRDefault="00064DB3">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删除：对不使用的指标进行删除操作。删除操作不影响基于此指标编报预算项目及绩效模板。</w:t>
      </w:r>
    </w:p>
    <w:p w:rsidR="00723AFC" w:rsidRDefault="00064DB3">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查询：系统根据分类展现绩效指标列表，并提供指标名称筛选过滤。默认情况下，分页展现所</w:t>
      </w:r>
      <w:r>
        <w:rPr>
          <w:rFonts w:ascii="新宋体" w:eastAsia="新宋体" w:hAnsi="新宋体" w:cs="宋体" w:hint="eastAsia"/>
          <w:szCs w:val="21"/>
        </w:rPr>
        <w:lastRenderedPageBreak/>
        <w:t>有分类数据。</w:t>
      </w:r>
    </w:p>
    <w:p w:rsidR="00723AFC" w:rsidRDefault="00064DB3">
      <w:pPr>
        <w:spacing w:line="360" w:lineRule="auto"/>
        <w:ind w:firstLineChars="200" w:firstLine="422"/>
        <w:rPr>
          <w:rFonts w:ascii="新宋体" w:eastAsia="新宋体" w:hAnsi="新宋体" w:cs="宋体"/>
          <w:b/>
          <w:bCs/>
          <w:szCs w:val="21"/>
        </w:rPr>
      </w:pPr>
      <w:r>
        <w:rPr>
          <w:rFonts w:ascii="新宋体" w:eastAsia="新宋体" w:hAnsi="新宋体" w:cs="宋体" w:hint="eastAsia"/>
          <w:b/>
          <w:bCs/>
          <w:szCs w:val="21"/>
        </w:rPr>
        <w:t>5.1.3绩效模板</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系统提供模板定义功能，模板使用多层级结构，将单位各类绩效项目使用的绩效目标进行梳理，定制成模板，便于同类预算项目快速编制绩效目标。</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相关操作：</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添加模板：打开绩效模板定义表单，填写模板名称、上级目录，以及排序等内容，并保存。</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 xml:space="preserve">修改模板：对已保存的绩效模板信息进行更改，可以修改名称，目录层级或模板的排序等内容。 </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删除模板：对不使用的模板进行删除。删除操作不影响基于模板编报的预算项目。</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查询：系统提供模板层级展现，并列出每个模板的绩效指标。</w:t>
      </w:r>
    </w:p>
    <w:p w:rsidR="00723AFC" w:rsidRDefault="00064DB3">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关联指标：打开绩效指标选择器，选择模板使用到的指标，保存后将模板与指标进行关联。</w:t>
      </w:r>
    </w:p>
    <w:p w:rsidR="00723AFC" w:rsidRDefault="00064DB3">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删除关联：将指定绩效指标与模板的关联关系删除。此操作不影响基于此模板编报的预算项目，新的绩效项目引用此模板时，不会引用已经删除关联的绩效指标。</w:t>
      </w:r>
    </w:p>
    <w:p w:rsidR="00723AFC" w:rsidRDefault="00064DB3">
      <w:pPr>
        <w:spacing w:line="360" w:lineRule="auto"/>
        <w:ind w:firstLineChars="200" w:firstLine="422"/>
        <w:rPr>
          <w:rFonts w:ascii="新宋体" w:eastAsia="新宋体" w:hAnsi="新宋体" w:cs="宋体"/>
          <w:b/>
          <w:bCs/>
          <w:szCs w:val="21"/>
        </w:rPr>
      </w:pPr>
      <w:r>
        <w:rPr>
          <w:rFonts w:ascii="新宋体" w:eastAsia="新宋体" w:hAnsi="新宋体" w:cs="宋体" w:hint="eastAsia"/>
          <w:b/>
          <w:bCs/>
          <w:szCs w:val="21"/>
        </w:rPr>
        <w:t>5.1.4绩效评分规则</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系统评分规则的定义功能，可以定义多套评分规则，灵活适用于各种场景的评分需求。在定义绩效指标时，需要先设置该指标使用哪种评分规则。</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相关操作：</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添加：打开评分项定义表单，填写名称、备注及排序信息并保存。</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修改：对已经存在的评分项信息进行变更并保存，可修改名称、备注及排序信息。</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删除：对已不使用的评分规则进行删除。该操作不影响已经使用该规则的预算指标。</w:t>
      </w:r>
    </w:p>
    <w:p w:rsidR="00723AFC" w:rsidRDefault="00064DB3">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明细：定义评分细项的内容，以及每个细项的指标得分比，通过明细设定，实现绩效指标打分的量化处理。</w:t>
      </w:r>
    </w:p>
    <w:p w:rsidR="00723AFC" w:rsidRDefault="00064DB3">
      <w:pPr>
        <w:spacing w:line="360" w:lineRule="auto"/>
        <w:ind w:firstLineChars="200" w:firstLine="422"/>
        <w:rPr>
          <w:rFonts w:ascii="新宋体" w:eastAsia="新宋体" w:hAnsi="新宋体" w:cs="宋体"/>
          <w:b/>
          <w:bCs/>
          <w:szCs w:val="21"/>
        </w:rPr>
      </w:pPr>
      <w:r>
        <w:rPr>
          <w:rFonts w:ascii="新宋体" w:eastAsia="新宋体" w:hAnsi="新宋体" w:cs="宋体" w:hint="eastAsia"/>
          <w:b/>
          <w:bCs/>
          <w:szCs w:val="21"/>
        </w:rPr>
        <w:t>5.1.5预算编报计划</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每年度需要编制一个编报计划，并下达给内设机构及下属单位，各部门及下属单位收到编报任务后，开始年度的预算编报工作。</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相关功能：</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添加：打开编报计划表单，填写年度信息及建议数，并保存。每个年度只允许添加一个编报计划。</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修改：对已保存未下达执行的编报计划进行修改。</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删除：对已保存未下达且确定不使用的计划进行删除。</w:t>
      </w:r>
    </w:p>
    <w:p w:rsidR="00723AFC" w:rsidRDefault="00064DB3">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下达计划：确认编报计划表单填写无误后，将计划下达给部门及下属单位执行。下达计划后才能开始编报预算。</w:t>
      </w:r>
    </w:p>
    <w:p w:rsidR="00723AFC" w:rsidRDefault="00064DB3">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 xml:space="preserve">上报：通过此功能标志预算项目编报一上阶段结束，上报后各业务部门无法再提交预算项目。 </w:t>
      </w:r>
    </w:p>
    <w:p w:rsidR="00723AFC" w:rsidRDefault="00064DB3">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下达执行：通过此功能标志预算项目编报完成，将通过的预算项目转入执行库，准备批复给各部门执行。</w:t>
      </w:r>
    </w:p>
    <w:p w:rsidR="00723AFC" w:rsidRDefault="00064DB3">
      <w:pPr>
        <w:spacing w:line="360" w:lineRule="auto"/>
        <w:ind w:firstLineChars="200" w:firstLine="422"/>
        <w:rPr>
          <w:rFonts w:ascii="新宋体" w:eastAsia="新宋体" w:hAnsi="新宋体" w:cs="宋体"/>
          <w:b/>
          <w:bCs/>
          <w:szCs w:val="21"/>
        </w:rPr>
      </w:pPr>
      <w:r>
        <w:rPr>
          <w:rFonts w:ascii="新宋体" w:eastAsia="新宋体" w:hAnsi="新宋体" w:cs="宋体" w:hint="eastAsia"/>
          <w:b/>
          <w:bCs/>
          <w:szCs w:val="21"/>
        </w:rPr>
        <w:lastRenderedPageBreak/>
        <w:t>5.1.6项目编报</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预算项目编报一上二上两阶段都通过此功能实现。系统提供编报表单给各部门编报部门预算，表单包含经济科目、执行计划、论证信息、绩效目标等。</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相关操作：</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添加：打开预算项目编报表单，填写内容后保存或送审</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修改：对保存未送审的预算项目进行修改。</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删除：对保存未</w:t>
      </w:r>
      <w:proofErr w:type="gramStart"/>
      <w:r>
        <w:rPr>
          <w:rFonts w:ascii="新宋体" w:eastAsia="新宋体" w:hAnsi="新宋体" w:cs="宋体" w:hint="eastAsia"/>
          <w:szCs w:val="21"/>
        </w:rPr>
        <w:t>送审且</w:t>
      </w:r>
      <w:proofErr w:type="gramEnd"/>
      <w:r>
        <w:rPr>
          <w:rFonts w:ascii="新宋体" w:eastAsia="新宋体" w:hAnsi="新宋体" w:cs="宋体" w:hint="eastAsia"/>
          <w:szCs w:val="21"/>
        </w:rPr>
        <w:t>确定不使用的预算项目进行删除。</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提交：确认预算项目内容填写完整后，提交表单进行审批流程。提交后项目不可再修改或删除。</w:t>
      </w:r>
    </w:p>
    <w:p w:rsidR="00723AFC" w:rsidRDefault="00064DB3">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审批：预算项目根据预设的审批流程，将表单流转给不同的审批人审批。审批人可以同意或驳回待审批的项目。</w:t>
      </w:r>
    </w:p>
    <w:p w:rsidR="00723AFC" w:rsidRDefault="00064DB3">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转到备选库：对于资金无法保障的预算项目，暂时转到入备选库。</w:t>
      </w:r>
    </w:p>
    <w:p w:rsidR="00723AFC" w:rsidRDefault="00064DB3">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导出：将年度预算项目导成excel文件。</w:t>
      </w:r>
    </w:p>
    <w:p w:rsidR="00723AFC" w:rsidRDefault="00064DB3">
      <w:pPr>
        <w:spacing w:line="360" w:lineRule="auto"/>
        <w:ind w:firstLineChars="200" w:firstLine="422"/>
        <w:rPr>
          <w:rFonts w:ascii="新宋体" w:eastAsia="新宋体" w:hAnsi="新宋体" w:cs="宋体"/>
          <w:b/>
          <w:bCs/>
          <w:szCs w:val="21"/>
        </w:rPr>
      </w:pPr>
      <w:r>
        <w:rPr>
          <w:rFonts w:ascii="新宋体" w:eastAsia="新宋体" w:hAnsi="新宋体" w:cs="宋体" w:hint="eastAsia"/>
          <w:b/>
          <w:bCs/>
          <w:szCs w:val="21"/>
        </w:rPr>
        <w:t>5.1.7项目执行库</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预算项目批复之后，预算将转入执行库，形成年度项目执行清单。在执行库中，可以查询各项目的执行情况、剩余的额度，以及分解成预算指标的情况。</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相关操作：</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项目确认：转入执行库的预算项目，需要经过进一步确认才能进行下一步操作，比如分解操作。</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分解到预算指标：将预算项目根据其经济科目明细，分解成多个预算指标，分解时需要指定该预算指标的发布金额、执行方式、执行范围等。分解后的预算指标</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修改基础信息：预算分解执行后，提供再次修改基础信息的功能，仅限于修改项目名称、项目负责人、预算组织。</w:t>
      </w:r>
    </w:p>
    <w:p w:rsidR="00723AFC" w:rsidRDefault="00064DB3">
      <w:pPr>
        <w:spacing w:line="360" w:lineRule="auto"/>
        <w:ind w:firstLineChars="200" w:firstLine="422"/>
        <w:rPr>
          <w:rFonts w:ascii="新宋体" w:eastAsia="新宋体" w:hAnsi="新宋体" w:cs="宋体"/>
          <w:b/>
          <w:bCs/>
          <w:szCs w:val="21"/>
        </w:rPr>
      </w:pPr>
      <w:r>
        <w:rPr>
          <w:rFonts w:ascii="新宋体" w:eastAsia="新宋体" w:hAnsi="新宋体" w:cs="宋体" w:hint="eastAsia"/>
          <w:b/>
          <w:bCs/>
          <w:szCs w:val="21"/>
        </w:rPr>
        <w:t>5.1.8备选项目库</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预算编制过程中，有些预算项目因为资金来源不能到位等情况，需要将预算项目暂时挂起。系统提供备选项目库，满足此类需要。</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相关操作：</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查询：以列表形式展现转入备选库中的项目，系统提供丰富的筛选条件进行查询，如预算年度、预算名称、项目负责人、项目属性等条件</w:t>
      </w:r>
    </w:p>
    <w:p w:rsidR="00723AFC" w:rsidRDefault="00064DB3" w:rsidP="00E0246F">
      <w:pPr>
        <w:spacing w:line="360" w:lineRule="auto"/>
        <w:ind w:firstLineChars="177" w:firstLine="372"/>
        <w:rPr>
          <w:rFonts w:ascii="新宋体" w:eastAsia="新宋体" w:hAnsi="新宋体" w:cs="宋体"/>
          <w:szCs w:val="21"/>
        </w:rPr>
      </w:pPr>
      <w:proofErr w:type="gramStart"/>
      <w:r>
        <w:rPr>
          <w:rFonts w:ascii="新宋体" w:eastAsia="新宋体" w:hAnsi="新宋体" w:cs="宋体" w:hint="eastAsia"/>
          <w:szCs w:val="21"/>
        </w:rPr>
        <w:t>转执行库</w:t>
      </w:r>
      <w:proofErr w:type="gramEnd"/>
      <w:r>
        <w:rPr>
          <w:rFonts w:ascii="新宋体" w:eastAsia="新宋体" w:hAnsi="新宋体" w:cs="宋体" w:hint="eastAsia"/>
          <w:szCs w:val="21"/>
        </w:rPr>
        <w:t>：将指定的备选预算项目，转到执行库中，进行项目分解及下达。</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转编报：将指定的备选预算项目，转入项目编报模块，进行提交审批。</w:t>
      </w:r>
    </w:p>
    <w:p w:rsidR="00723AFC" w:rsidRDefault="00064DB3">
      <w:pPr>
        <w:spacing w:line="360" w:lineRule="auto"/>
        <w:ind w:firstLineChars="200" w:firstLine="422"/>
        <w:rPr>
          <w:rFonts w:ascii="新宋体" w:eastAsia="新宋体" w:hAnsi="新宋体" w:cs="宋体"/>
          <w:b/>
          <w:bCs/>
          <w:szCs w:val="21"/>
        </w:rPr>
      </w:pPr>
      <w:r>
        <w:rPr>
          <w:rFonts w:ascii="新宋体" w:eastAsia="新宋体" w:hAnsi="新宋体" w:cs="宋体" w:hint="eastAsia"/>
          <w:b/>
          <w:bCs/>
          <w:szCs w:val="21"/>
        </w:rPr>
        <w:t>5.1.9控制数下达</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预算项目一上阶段结束后，财政一下将会提供单位预算控制数，系统中通过此功能将控制数录入或导入系统并传达给编报部门，进行二上阶段的编报工作。</w:t>
      </w:r>
    </w:p>
    <w:p w:rsidR="00723AFC" w:rsidRDefault="00064DB3">
      <w:pPr>
        <w:spacing w:line="360" w:lineRule="auto"/>
        <w:ind w:firstLineChars="200" w:firstLine="422"/>
        <w:rPr>
          <w:rFonts w:ascii="新宋体" w:eastAsia="新宋体" w:hAnsi="新宋体" w:cs="宋体"/>
          <w:b/>
          <w:bCs/>
          <w:szCs w:val="21"/>
        </w:rPr>
      </w:pPr>
      <w:r>
        <w:rPr>
          <w:rFonts w:ascii="新宋体" w:eastAsia="新宋体" w:hAnsi="新宋体" w:cs="宋体" w:hint="eastAsia"/>
          <w:b/>
          <w:bCs/>
          <w:szCs w:val="21"/>
        </w:rPr>
        <w:t>5.1.10 项目绩效目标审核</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系统列出通过预算</w:t>
      </w:r>
      <w:proofErr w:type="gramStart"/>
      <w:r>
        <w:rPr>
          <w:rFonts w:ascii="新宋体" w:eastAsia="新宋体" w:hAnsi="新宋体" w:cs="宋体" w:hint="eastAsia"/>
          <w:szCs w:val="21"/>
        </w:rPr>
        <w:t>编报审批</w:t>
      </w:r>
      <w:proofErr w:type="gramEnd"/>
      <w:r>
        <w:rPr>
          <w:rFonts w:ascii="新宋体" w:eastAsia="新宋体" w:hAnsi="新宋体" w:cs="宋体" w:hint="eastAsia"/>
          <w:szCs w:val="21"/>
        </w:rPr>
        <w:t>且包含绩效目标的预算项目，审核岗须对每项绩效目标进行审核和</w:t>
      </w:r>
      <w:r>
        <w:rPr>
          <w:rFonts w:ascii="新宋体" w:eastAsia="新宋体" w:hAnsi="新宋体" w:cs="宋体" w:hint="eastAsia"/>
          <w:szCs w:val="21"/>
        </w:rPr>
        <w:lastRenderedPageBreak/>
        <w:t>确认。</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相关操作：</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审核：对预算项目绩效目标逐条审核，并附上审核意见。</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确认：审核结果进行复核确认。确认后的预算绩效目标才能进行结果评估。</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导出申报表：将预算绩效目标按固定格式导成word文档。</w:t>
      </w:r>
    </w:p>
    <w:p w:rsidR="00723AFC" w:rsidRDefault="00064DB3">
      <w:pPr>
        <w:spacing w:line="360" w:lineRule="auto"/>
        <w:ind w:firstLineChars="200" w:firstLine="422"/>
        <w:rPr>
          <w:rFonts w:ascii="新宋体" w:eastAsia="新宋体" w:hAnsi="新宋体" w:cs="宋体"/>
          <w:b/>
          <w:bCs/>
          <w:szCs w:val="21"/>
        </w:rPr>
      </w:pPr>
      <w:r>
        <w:rPr>
          <w:rFonts w:ascii="新宋体" w:eastAsia="新宋体" w:hAnsi="新宋体" w:cs="宋体" w:hint="eastAsia"/>
          <w:b/>
          <w:bCs/>
          <w:szCs w:val="21"/>
        </w:rPr>
        <w:t>5.1.11项目绩效评估</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系统列出通过审核的绩效项目信息，包含项目的评估状态、评估分数。对</w:t>
      </w:r>
      <w:proofErr w:type="gramStart"/>
      <w:r>
        <w:rPr>
          <w:rFonts w:ascii="新宋体" w:eastAsia="新宋体" w:hAnsi="新宋体" w:cs="宋体" w:hint="eastAsia"/>
          <w:szCs w:val="21"/>
        </w:rPr>
        <w:t>未评价</w:t>
      </w:r>
      <w:proofErr w:type="gramEnd"/>
      <w:r>
        <w:rPr>
          <w:rFonts w:ascii="新宋体" w:eastAsia="新宋体" w:hAnsi="新宋体" w:cs="宋体" w:hint="eastAsia"/>
          <w:szCs w:val="21"/>
        </w:rPr>
        <w:t xml:space="preserve">的项目，可以进行评估及提交操作。 </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相关操作：</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查询：系统默认列出当前年度的绩效项目列表，提供丰富的筛选条件进行查询。可以通过列表查询项目的评估状态、评估分数，可以通过查看链接，查阅评估的明细信息。</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评估：未开始评价的项目，系统提供评估操作，评估表单显示预算项目的主要信息，并列出该项目关联的绩效目标，每个绩效目标的评估情况通过评分规则进行量化计算，最终得出标准得分及百分制得分。</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提交：经评估情况保存后，需要提交进行评估结果审批流程后，评估分数才能生效。</w:t>
      </w:r>
    </w:p>
    <w:p w:rsidR="00723AFC" w:rsidRDefault="00064DB3">
      <w:pPr>
        <w:spacing w:line="360" w:lineRule="auto"/>
        <w:ind w:firstLineChars="200" w:firstLine="422"/>
        <w:rPr>
          <w:rFonts w:ascii="新宋体" w:eastAsia="新宋体" w:hAnsi="新宋体" w:cs="宋体"/>
          <w:b/>
          <w:bCs/>
          <w:szCs w:val="21"/>
        </w:rPr>
      </w:pPr>
      <w:r>
        <w:rPr>
          <w:rFonts w:ascii="新宋体" w:eastAsia="新宋体" w:hAnsi="新宋体" w:cs="宋体" w:hint="eastAsia"/>
          <w:b/>
          <w:bCs/>
          <w:szCs w:val="21"/>
        </w:rPr>
        <w:t>5.1.12 预算项目分析报表</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系统提供预算项目多维</w:t>
      </w:r>
      <w:proofErr w:type="gramStart"/>
      <w:r>
        <w:rPr>
          <w:rFonts w:ascii="新宋体" w:eastAsia="新宋体" w:hAnsi="新宋体" w:cs="宋体" w:hint="eastAsia"/>
          <w:szCs w:val="21"/>
        </w:rPr>
        <w:t>度分析</w:t>
      </w:r>
      <w:proofErr w:type="gramEnd"/>
      <w:r>
        <w:rPr>
          <w:rFonts w:ascii="新宋体" w:eastAsia="新宋体" w:hAnsi="新宋体" w:cs="宋体" w:hint="eastAsia"/>
          <w:szCs w:val="21"/>
        </w:rPr>
        <w:t>报表。</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项目资金汇总：按经济分类维度，汇总当前年度的预算项目预算总额以及各资金来源总额。报表提供数据穿透功能，可以追溯到具体的预算项目，了解每个数据的组成要素。同时系统提供年度 、编报处室、经济科目筛选条件，可以进行过滤查询。</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项目进度信息：从预算项目执行维度，默认列出当前年度的预算项目及实时执行进度，并提供数据穿透，可以了解到预算项目的分解情况、相关采购、相关合同、支付单据、相关资产、相关凭证等信息。同时系统提供年度 、编报处室、经济科目筛选条件，可以进行过滤查询。</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资金计划跟踪：从预算项目执行计划维度，列出序时进度，进度慢于计划进度时，进行高亮提醒。</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部门预算分析：从单位内的处室或部门维度，以柱状图形式列出各处室或部门的预算数。同时系统提供年度 、经济科目筛选条件，可以进行过滤查询。</w:t>
      </w:r>
    </w:p>
    <w:p w:rsidR="00723AFC" w:rsidRDefault="00064DB3">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部门预算趋势分析：该功能给单位内的处室或部门负责人使用，以柱状图形式列出负责的部门的各年度上报的预算数趋势。同时系统提供经济科目筛选条件，可以进行过滤查询。</w:t>
      </w:r>
    </w:p>
    <w:p w:rsidR="00723AFC" w:rsidRDefault="00064DB3">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单位预算趋势分析：该功能给单位负责人或财务负责人使用，以柱状图形式列出本单位各年度上报的预算数趋势。同时系统提供经济科目筛选条件，可以进行过滤查询。</w:t>
      </w:r>
    </w:p>
    <w:p w:rsidR="00723AFC" w:rsidRDefault="00064DB3">
      <w:pPr>
        <w:spacing w:line="360" w:lineRule="auto"/>
        <w:ind w:firstLineChars="200" w:firstLine="422"/>
        <w:rPr>
          <w:rFonts w:ascii="新宋体" w:eastAsia="新宋体" w:hAnsi="新宋体" w:cs="宋体"/>
          <w:b/>
          <w:bCs/>
          <w:szCs w:val="21"/>
        </w:rPr>
      </w:pPr>
      <w:r>
        <w:rPr>
          <w:rFonts w:ascii="新宋体" w:eastAsia="新宋体" w:hAnsi="新宋体" w:cs="宋体" w:hint="eastAsia"/>
          <w:b/>
          <w:bCs/>
          <w:szCs w:val="21"/>
        </w:rPr>
        <w:t>5.2费用支出管理</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包含“事前申请、费用报销、借还款功能，实现无纸化线上审批。</w:t>
      </w:r>
    </w:p>
    <w:p w:rsidR="00723AFC" w:rsidRDefault="00064DB3">
      <w:pPr>
        <w:spacing w:line="360" w:lineRule="auto"/>
        <w:ind w:firstLineChars="200" w:firstLine="422"/>
        <w:rPr>
          <w:rFonts w:ascii="新宋体" w:eastAsia="新宋体" w:hAnsi="新宋体" w:cs="宋体"/>
          <w:b/>
          <w:bCs/>
          <w:szCs w:val="21"/>
        </w:rPr>
      </w:pPr>
      <w:r>
        <w:rPr>
          <w:rFonts w:ascii="新宋体" w:eastAsia="新宋体" w:hAnsi="新宋体" w:cs="宋体" w:hint="eastAsia"/>
          <w:b/>
          <w:bCs/>
          <w:szCs w:val="21"/>
        </w:rPr>
        <w:t>5.2.1经费申请</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lastRenderedPageBreak/>
        <w:t>系统提供各项</w:t>
      </w:r>
      <w:proofErr w:type="gramStart"/>
      <w:r>
        <w:rPr>
          <w:rFonts w:ascii="新宋体" w:eastAsia="新宋体" w:hAnsi="新宋体" w:cs="宋体" w:hint="eastAsia"/>
          <w:szCs w:val="21"/>
        </w:rPr>
        <w:t>目经费</w:t>
      </w:r>
      <w:proofErr w:type="gramEnd"/>
      <w:r>
        <w:rPr>
          <w:rFonts w:ascii="新宋体" w:eastAsia="新宋体" w:hAnsi="新宋体" w:cs="宋体" w:hint="eastAsia"/>
          <w:szCs w:val="21"/>
        </w:rPr>
        <w:t>申请表单：普通费用申请、因公出差申请、公务招待申请、组织会议申请、培训费申请、因公出国申请、公务用车申请等。</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相关操作：</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添加：打开各表单，选择预算指标和支出事项，填写申请事由和基本信息等，上传附件。</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作废并重置：通过 作废并重置，可对单据重新修改。</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终止：审批岗退回的不符合要求，不能再申请的单据，用户可终止掉。</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送审：将填写完整的表单提交进入预设好的流程进行流转审批。送审后的单据经办人不可再修改或删除。</w:t>
      </w:r>
    </w:p>
    <w:p w:rsidR="00723AFC" w:rsidRDefault="00064DB3">
      <w:pPr>
        <w:spacing w:line="360" w:lineRule="auto"/>
        <w:ind w:firstLineChars="200" w:firstLine="422"/>
        <w:rPr>
          <w:rFonts w:ascii="新宋体" w:eastAsia="新宋体" w:hAnsi="新宋体" w:cs="宋体"/>
          <w:b/>
          <w:bCs/>
          <w:szCs w:val="21"/>
        </w:rPr>
      </w:pPr>
      <w:r>
        <w:rPr>
          <w:rFonts w:ascii="新宋体" w:eastAsia="新宋体" w:hAnsi="新宋体" w:cs="宋体" w:hint="eastAsia"/>
          <w:b/>
          <w:bCs/>
          <w:szCs w:val="21"/>
        </w:rPr>
        <w:t>5.2.2费用报销</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费用报销表单：普通费用报销、因公出差报销、公务招待报销、组织会议报销、培训费报销、因公出国报销、公务用车报销。</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相关操作：</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添加：打开各表单，选择预算指标和支出事项，填写申请事由和基本信息等，上传附件。</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作废并重置：通过 作废并重置，可对单据重新修改。</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终止：审批岗退回的不符合要求，不能再申请的单据，报销提单人可终止掉。</w:t>
      </w:r>
    </w:p>
    <w:p w:rsidR="00723AFC" w:rsidRDefault="00064DB3">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送审：将填写完整的表单提交进入预设好的流程进行流转审批。送审后的单据经办人不可再修改或删除。</w:t>
      </w:r>
    </w:p>
    <w:p w:rsidR="00723AFC" w:rsidRDefault="00064DB3">
      <w:pPr>
        <w:spacing w:line="360" w:lineRule="auto"/>
        <w:ind w:firstLineChars="200" w:firstLine="422"/>
        <w:rPr>
          <w:rFonts w:ascii="新宋体" w:eastAsia="新宋体" w:hAnsi="新宋体" w:cs="宋体"/>
          <w:b/>
          <w:bCs/>
          <w:szCs w:val="21"/>
        </w:rPr>
      </w:pPr>
      <w:r>
        <w:rPr>
          <w:rFonts w:ascii="新宋体" w:eastAsia="新宋体" w:hAnsi="新宋体" w:cs="宋体" w:hint="eastAsia"/>
          <w:b/>
          <w:bCs/>
          <w:szCs w:val="21"/>
        </w:rPr>
        <w:t>5.2.3借还款申请</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对于事前申请通过的事项，经办人需要预借资金时，可以通过借款申请实现。还款有两个途径，1.报销冲抵；2.直接还款。</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对借款设置还款期限提醒。</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相关功能：</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添加:打开借款申请表单，填写内容后可以保存或提交审批。</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修改：对保存未送审的借款申请内容进行修改。</w:t>
      </w:r>
    </w:p>
    <w:p w:rsidR="00723AFC" w:rsidRDefault="00064DB3">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删除：删除保存未</w:t>
      </w:r>
      <w:proofErr w:type="gramStart"/>
      <w:r>
        <w:rPr>
          <w:rFonts w:ascii="新宋体" w:eastAsia="新宋体" w:hAnsi="新宋体" w:cs="宋体" w:hint="eastAsia"/>
          <w:szCs w:val="21"/>
        </w:rPr>
        <w:t>送审且</w:t>
      </w:r>
      <w:proofErr w:type="gramEnd"/>
      <w:r>
        <w:rPr>
          <w:rFonts w:ascii="新宋体" w:eastAsia="新宋体" w:hAnsi="新宋体" w:cs="宋体" w:hint="eastAsia"/>
          <w:szCs w:val="21"/>
        </w:rPr>
        <w:t>确定不使用的借款申请单。</w:t>
      </w:r>
    </w:p>
    <w:p w:rsidR="00723AFC" w:rsidRDefault="00064DB3">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还款：登记直接还款情况。</w:t>
      </w:r>
    </w:p>
    <w:p w:rsidR="00723AFC" w:rsidRDefault="00064DB3">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还款明细：查询该借款单的还款情况，包含直接还款和报销冲抵的情况。</w:t>
      </w:r>
    </w:p>
    <w:p w:rsidR="00723AFC" w:rsidRDefault="00064DB3">
      <w:pPr>
        <w:spacing w:line="360" w:lineRule="auto"/>
        <w:ind w:firstLineChars="200" w:firstLine="422"/>
        <w:rPr>
          <w:rFonts w:ascii="新宋体" w:eastAsia="新宋体" w:hAnsi="新宋体" w:cs="宋体"/>
          <w:b/>
          <w:bCs/>
          <w:szCs w:val="21"/>
        </w:rPr>
      </w:pPr>
      <w:r>
        <w:rPr>
          <w:rFonts w:ascii="新宋体" w:eastAsia="新宋体" w:hAnsi="新宋体" w:cs="宋体" w:hint="eastAsia"/>
          <w:b/>
          <w:bCs/>
          <w:szCs w:val="21"/>
        </w:rPr>
        <w:t>5.2.4表单内置支出标准</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系统的各项</w:t>
      </w:r>
      <w:proofErr w:type="gramStart"/>
      <w:r>
        <w:rPr>
          <w:rFonts w:ascii="新宋体" w:eastAsia="新宋体" w:hAnsi="新宋体" w:cs="宋体" w:hint="eastAsia"/>
          <w:szCs w:val="21"/>
        </w:rPr>
        <w:t>目经费</w:t>
      </w:r>
      <w:proofErr w:type="gramEnd"/>
      <w:r>
        <w:rPr>
          <w:rFonts w:ascii="新宋体" w:eastAsia="新宋体" w:hAnsi="新宋体" w:cs="宋体" w:hint="eastAsia"/>
          <w:szCs w:val="21"/>
        </w:rPr>
        <w:t>申请表单（普通费用申请、因公出差申请、公务招待申请、组织会议申请、培训费申请、因公出国申请）、费用报销表单（普通费用</w:t>
      </w:r>
      <w:bookmarkStart w:id="16" w:name="_Hlk512288572"/>
      <w:r>
        <w:rPr>
          <w:rFonts w:ascii="新宋体" w:eastAsia="新宋体" w:hAnsi="新宋体" w:cs="宋体" w:hint="eastAsia"/>
          <w:szCs w:val="21"/>
        </w:rPr>
        <w:t>报销</w:t>
      </w:r>
      <w:bookmarkEnd w:id="16"/>
      <w:r>
        <w:rPr>
          <w:rFonts w:ascii="新宋体" w:eastAsia="新宋体" w:hAnsi="新宋体" w:cs="宋体" w:hint="eastAsia"/>
          <w:szCs w:val="21"/>
        </w:rPr>
        <w:t>、因公出差报销、公务招待报销、组织会议报销、培训费报销、因公出国报销），进一步优化，在填表人选择支出事项后，自动从后台支出标准配置提取规则，根据表单要素，计算支出标准，如填写内容有超标准情况，进行高亮提醒。</w:t>
      </w:r>
    </w:p>
    <w:p w:rsidR="00723AFC" w:rsidRDefault="00064DB3">
      <w:pPr>
        <w:spacing w:line="360" w:lineRule="auto"/>
        <w:ind w:firstLineChars="200" w:firstLine="422"/>
        <w:rPr>
          <w:rFonts w:ascii="新宋体" w:eastAsia="新宋体" w:hAnsi="新宋体" w:cs="宋体"/>
          <w:b/>
          <w:bCs/>
          <w:szCs w:val="21"/>
        </w:rPr>
      </w:pPr>
      <w:r>
        <w:rPr>
          <w:rFonts w:ascii="新宋体" w:eastAsia="新宋体" w:hAnsi="新宋体" w:cs="宋体" w:hint="eastAsia"/>
          <w:b/>
          <w:bCs/>
          <w:szCs w:val="21"/>
        </w:rPr>
        <w:t>5.3采购管理</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实现采购需求申请、过程管理、中标结果、采购项目验收的全过程信息化管理。采购时指定列</w:t>
      </w:r>
      <w:r>
        <w:rPr>
          <w:rFonts w:ascii="新宋体" w:eastAsia="新宋体" w:hAnsi="新宋体" w:cs="宋体" w:hint="eastAsia"/>
          <w:szCs w:val="21"/>
        </w:rPr>
        <w:lastRenderedPageBreak/>
        <w:t>支的预算指标，</w:t>
      </w:r>
      <w:bookmarkStart w:id="17" w:name="OLE_LINK15"/>
      <w:r>
        <w:rPr>
          <w:rFonts w:ascii="新宋体" w:eastAsia="新宋体" w:hAnsi="新宋体" w:cs="宋体" w:hint="eastAsia"/>
          <w:szCs w:val="21"/>
        </w:rPr>
        <w:t>可与编制的预算和合同系统无缝对接，对优化预算编制准确性和合理性提供依据</w:t>
      </w:r>
      <w:bookmarkEnd w:id="17"/>
      <w:r>
        <w:rPr>
          <w:rFonts w:ascii="新宋体" w:eastAsia="新宋体" w:hAnsi="新宋体" w:cs="宋体" w:hint="eastAsia"/>
          <w:szCs w:val="21"/>
        </w:rPr>
        <w:t>，并提供对每种采购品目采购方式的控制和标准控制。</w:t>
      </w:r>
    </w:p>
    <w:p w:rsidR="00723AFC" w:rsidRDefault="00064DB3">
      <w:pPr>
        <w:spacing w:line="360" w:lineRule="auto"/>
        <w:ind w:firstLineChars="200" w:firstLine="422"/>
        <w:rPr>
          <w:rFonts w:ascii="新宋体" w:eastAsia="新宋体" w:hAnsi="新宋体" w:cs="宋体"/>
          <w:b/>
          <w:bCs/>
          <w:szCs w:val="21"/>
        </w:rPr>
      </w:pPr>
      <w:r>
        <w:rPr>
          <w:rFonts w:ascii="新宋体" w:eastAsia="新宋体" w:hAnsi="新宋体" w:cs="宋体" w:hint="eastAsia"/>
          <w:b/>
          <w:bCs/>
          <w:szCs w:val="21"/>
        </w:rPr>
        <w:t xml:space="preserve">5.3.1采购目录 </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提供采购目录的维护功能，系统默认内置政府采购目录，并且开放目录调整维护功能，可将自行采购的目录一并录入，统一管理。根据采购部门发文，将采购类型、组织方式、采购方式等信息与采购目录进行关联，在进行采购需求申请表单填写时，自动带出相关采购的方式。</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相关操作：</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添加：打开采购目录定义表单，填写目录编码、名称、采购类型、组织方式、采购方式等信息并保存。</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修改：对已经存在的采购目录信息进行变更，修改操作不影响已经提交或已经完成的采购业务。</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删除：对不使用的采购目录进行删除，该操作不影响已经提交或已经完成的采购业务。</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停用：对暂时不开放使用的目录，设置为停用状态。如需要重新启用，可通过修改功能变更启用状态即可。</w:t>
      </w:r>
    </w:p>
    <w:p w:rsidR="00723AFC" w:rsidRDefault="00064DB3">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添加下级：采购目录为树型结构，该功能为快速创建下级目录提供便捷方式。</w:t>
      </w:r>
    </w:p>
    <w:p w:rsidR="00723AFC" w:rsidRDefault="00064DB3">
      <w:pPr>
        <w:spacing w:line="360" w:lineRule="auto"/>
        <w:ind w:firstLineChars="200" w:firstLine="422"/>
        <w:rPr>
          <w:rFonts w:ascii="新宋体" w:eastAsia="新宋体" w:hAnsi="新宋体" w:cs="宋体"/>
          <w:b/>
          <w:bCs/>
          <w:szCs w:val="21"/>
        </w:rPr>
      </w:pPr>
      <w:r>
        <w:rPr>
          <w:rFonts w:ascii="新宋体" w:eastAsia="新宋体" w:hAnsi="新宋体" w:cs="宋体" w:hint="eastAsia"/>
          <w:b/>
          <w:bCs/>
          <w:szCs w:val="21"/>
        </w:rPr>
        <w:t>5.3.2 采购品目</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采购品目是指单位需采购的商品物资名录，采购目录下可以录入多个采购品目。同时采购品目提供采购物品的标准价和参考价格等控制。</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相关操作：</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添加：打开采购品目定义表单，填写编码、名称、标准价、参考价格等信息并保存。</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修改：对已经录入系统的品目信息进行变更，可以修改名称、标准价、参考价、启用状态等。</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删除：对不使用的品目进行删除，该操作不影响已经发生的采购业务。</w:t>
      </w:r>
    </w:p>
    <w:p w:rsidR="00723AFC" w:rsidRDefault="00064DB3">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停用：对暂不使用的品目，设置为停用状态。如需重新启用，可通过修改功能设置为启用状态即可</w:t>
      </w:r>
    </w:p>
    <w:p w:rsidR="00723AFC" w:rsidRDefault="00064DB3">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查询：系统通过采购目录树罗列采购品目列表，通过目录选择或品目名称检索，可以快速进行筛选查询。</w:t>
      </w:r>
    </w:p>
    <w:p w:rsidR="00723AFC" w:rsidRDefault="00064DB3">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导入：提供采购品目导入模板下载、批量导入采购品目功能。</w:t>
      </w:r>
    </w:p>
    <w:p w:rsidR="00723AFC" w:rsidRDefault="00064DB3">
      <w:pPr>
        <w:spacing w:line="360" w:lineRule="auto"/>
        <w:ind w:firstLineChars="200" w:firstLine="422"/>
        <w:rPr>
          <w:rFonts w:ascii="新宋体" w:eastAsia="新宋体" w:hAnsi="新宋体" w:cs="宋体"/>
          <w:b/>
          <w:bCs/>
          <w:szCs w:val="21"/>
        </w:rPr>
      </w:pPr>
      <w:r>
        <w:rPr>
          <w:rFonts w:ascii="新宋体" w:eastAsia="新宋体" w:hAnsi="新宋体" w:cs="宋体" w:hint="eastAsia"/>
          <w:b/>
          <w:bCs/>
          <w:szCs w:val="21"/>
        </w:rPr>
        <w:t>5.3.3 供应商信息</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将供应商进行分类管理。系统初始化时，将单位来往的供应商梳理分类后导入系统。统一管理、维护供应的信息，包括供应商名称、信誉、联系方式、开户行等信息。</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相关操作：</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添加：打开供应商定义表单，填写名称、信用、类型等信息并保存。</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修改：对已经录入系统的供应商信息进行变更，可以修改名称、信用、类型、启用状态等。</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删除：对不再往来的供应商进行删除，该操作不影响已经发生的采购业务。</w:t>
      </w:r>
    </w:p>
    <w:p w:rsidR="00723AFC" w:rsidRDefault="00064DB3">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停用：对暂不往来的供应商，设置为停用状态。如需重新启用，可通过修改功能设置为启用状</w:t>
      </w:r>
      <w:r>
        <w:rPr>
          <w:rFonts w:ascii="新宋体" w:eastAsia="新宋体" w:hAnsi="新宋体" w:cs="宋体" w:hint="eastAsia"/>
          <w:szCs w:val="21"/>
        </w:rPr>
        <w:lastRenderedPageBreak/>
        <w:t>态即可</w:t>
      </w:r>
    </w:p>
    <w:p w:rsidR="00723AFC" w:rsidRDefault="00064DB3">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查询：系统通过列表展现供应商信息，包含信用标记、名称、联系方式等。同时通过名称、联系人、类型检索，可以快速进行筛选查询。</w:t>
      </w:r>
    </w:p>
    <w:p w:rsidR="00723AFC" w:rsidRDefault="00064DB3">
      <w:pPr>
        <w:spacing w:line="360" w:lineRule="auto"/>
        <w:ind w:firstLineChars="200" w:firstLine="422"/>
        <w:rPr>
          <w:rFonts w:ascii="新宋体" w:eastAsia="新宋体" w:hAnsi="新宋体" w:cs="宋体"/>
          <w:b/>
          <w:bCs/>
          <w:szCs w:val="21"/>
        </w:rPr>
      </w:pPr>
      <w:r>
        <w:rPr>
          <w:rFonts w:ascii="新宋体" w:eastAsia="新宋体" w:hAnsi="新宋体" w:cs="宋体" w:hint="eastAsia"/>
          <w:b/>
          <w:bCs/>
          <w:szCs w:val="21"/>
        </w:rPr>
        <w:t>5.3.4代理商信息</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提供代理采购中介机构信息维护功能，将单位常用的中介机构信息统一维护，包括</w:t>
      </w:r>
      <w:bookmarkStart w:id="18" w:name="_Hlk512292795"/>
      <w:r>
        <w:rPr>
          <w:rFonts w:ascii="新宋体" w:eastAsia="新宋体" w:hAnsi="新宋体" w:cs="宋体" w:hint="eastAsia"/>
          <w:szCs w:val="21"/>
        </w:rPr>
        <w:t>中介类型、分类、招标范围、地址、联系方式</w:t>
      </w:r>
      <w:bookmarkEnd w:id="18"/>
      <w:r>
        <w:rPr>
          <w:rFonts w:ascii="新宋体" w:eastAsia="新宋体" w:hAnsi="新宋体" w:cs="宋体" w:hint="eastAsia"/>
          <w:szCs w:val="21"/>
        </w:rPr>
        <w:t>等信息。</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相关操作：</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添加：打开中介机构表单，填写中介类型、分类、招标范围、地址、联系方式等信息并保存。</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修改：对已经录入系统的中介机构进行变更，可以中介类型、分类、招标范围、地址、联系方式、启用状态等。</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删除：对不再往来的中介机构进行删除，该操作不影响已经发生的采购业务。</w:t>
      </w:r>
    </w:p>
    <w:p w:rsidR="00723AFC" w:rsidRDefault="00064DB3">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停用：对暂不往来的中介机构，设置为停用状态。如需重新启用，可通过修改功能设置为启用状态即可</w:t>
      </w:r>
    </w:p>
    <w:p w:rsidR="00723AFC" w:rsidRDefault="00064DB3">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查询：系统通过列表展现中介机构信息，包含国际招标标记、名称、类型等。同时通过名称、联系人、类型检索，可以快速进行筛选查询。</w:t>
      </w:r>
    </w:p>
    <w:p w:rsidR="00723AFC" w:rsidRDefault="00064DB3">
      <w:pPr>
        <w:spacing w:line="360" w:lineRule="auto"/>
        <w:ind w:firstLineChars="200" w:firstLine="422"/>
        <w:rPr>
          <w:rFonts w:ascii="新宋体" w:eastAsia="新宋体" w:hAnsi="新宋体" w:cs="宋体"/>
          <w:b/>
          <w:bCs/>
          <w:szCs w:val="21"/>
        </w:rPr>
      </w:pPr>
      <w:r>
        <w:rPr>
          <w:rFonts w:ascii="新宋体" w:eastAsia="新宋体" w:hAnsi="新宋体" w:cs="宋体" w:hint="eastAsia"/>
          <w:b/>
          <w:bCs/>
          <w:szCs w:val="21"/>
        </w:rPr>
        <w:t>5.3.5 供应/代理商预选库</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提供供应商、代理商预选功能，内置最新的供应</w:t>
      </w:r>
      <w:proofErr w:type="gramStart"/>
      <w:r>
        <w:rPr>
          <w:rFonts w:ascii="新宋体" w:eastAsia="新宋体" w:hAnsi="新宋体" w:cs="宋体" w:hint="eastAsia"/>
          <w:szCs w:val="21"/>
        </w:rPr>
        <w:t>商预算</w:t>
      </w:r>
      <w:proofErr w:type="gramEnd"/>
      <w:r>
        <w:rPr>
          <w:rFonts w:ascii="新宋体" w:eastAsia="新宋体" w:hAnsi="新宋体" w:cs="宋体" w:hint="eastAsia"/>
          <w:szCs w:val="21"/>
        </w:rPr>
        <w:t>数据（数据来源政府采购网），并开放代理商的预选功能，将采购目录与供应商、代理商进行关联，对其设置有效期。系统提供批量设置有效期功能。</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相关操作：</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添加供应商：实现采购目录与供应商绑定，通过该功能将供应商添加到指定采购目录。根据供应商经营范围，可以将一个供应商可以绑定多采购目录。</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添加中介商：实现采购目录与中介商绑定，通过该功能将中介商添加到指定采购目录。根据中介商经营范围，可以将一个中介商可以绑定多采购目录。</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批量设置有效期：根据政府采购预选供应</w:t>
      </w:r>
      <w:proofErr w:type="gramStart"/>
      <w:r>
        <w:rPr>
          <w:rFonts w:ascii="新宋体" w:eastAsia="新宋体" w:hAnsi="新宋体" w:cs="宋体" w:hint="eastAsia"/>
          <w:szCs w:val="21"/>
        </w:rPr>
        <w:t>商有效</w:t>
      </w:r>
      <w:proofErr w:type="gramEnd"/>
      <w:r>
        <w:rPr>
          <w:rFonts w:ascii="新宋体" w:eastAsia="新宋体" w:hAnsi="新宋体" w:cs="宋体" w:hint="eastAsia"/>
          <w:szCs w:val="21"/>
        </w:rPr>
        <w:t>年限要求，系统提供批量设置有效期功能。通过选择多个预选的供应商或中介商，并设置开始、结束的有效期后生效。</w:t>
      </w:r>
    </w:p>
    <w:p w:rsidR="00723AFC" w:rsidRDefault="00064DB3">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查询：系统以采购目录分类显示预选供应商/中介商的预选列表，同时提供名称、类型、开始时间、结束时间等条件进行过滤查询。</w:t>
      </w:r>
    </w:p>
    <w:p w:rsidR="00723AFC" w:rsidRDefault="00064DB3">
      <w:pPr>
        <w:spacing w:line="360" w:lineRule="auto"/>
        <w:ind w:firstLineChars="200" w:firstLine="422"/>
        <w:rPr>
          <w:rFonts w:ascii="新宋体" w:eastAsia="新宋体" w:hAnsi="新宋体" w:cs="宋体"/>
          <w:b/>
          <w:bCs/>
          <w:szCs w:val="21"/>
        </w:rPr>
      </w:pPr>
      <w:r>
        <w:rPr>
          <w:rFonts w:ascii="新宋体" w:eastAsia="新宋体" w:hAnsi="新宋体" w:cs="宋体" w:hint="eastAsia"/>
          <w:b/>
          <w:bCs/>
          <w:szCs w:val="21"/>
        </w:rPr>
        <w:t>5.3.6采购需求申请</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提供业务部门线上填报采购需求申请，财务部门、采购部门、分管领导等人员线上审核审批采购需求申请。采购需求申请填写内容包括采购说明、供应商要求，采购部门审核包括采购组织形式、采购方式、采购代理机构、评标方式等采购实施意见，同时支持跨采购目录采购，以及多预算指标列支，采购需求申请审批完成后可打印相关审批表。</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相关操作：</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lastRenderedPageBreak/>
        <w:t>添加：打开采购需求申请表单，填写采购需求，选择采购预算指标、采购品目，采购类型等信息，保存进入表单暂存状态，也可以直接提交进入采购需求审批流程。</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修改：对于暂存或被审批流程退回的表单，可以进行修改内容后重新提交审批。</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删除：暂存表单不再提交审批时，进行删除操作。提交审批后的表单不能再进行删除操作。</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提交：表单内容填写后，可以提交进入审批流程。审批流程需在后台配置。</w:t>
      </w:r>
    </w:p>
    <w:p w:rsidR="00723AFC" w:rsidRDefault="00064DB3">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审批：进入审批流程的表单，根据后台配置的流程规则进行流转，系统根据流转情况，自动生成审批人的待办任务，审批人可以通过待办提醒进行审批操作。</w:t>
      </w:r>
    </w:p>
    <w:p w:rsidR="00723AFC" w:rsidRDefault="00064DB3">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打印：提交后的表单，系统提供采购需求审批打印功能，将打印采购需求主体信息及审批记录。</w:t>
      </w:r>
    </w:p>
    <w:p w:rsidR="00723AFC" w:rsidRDefault="00064DB3">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查询： 系统以列表形式展现采购需求申请，包含需求编码、需求名称、申请人、申请日期、审批环节及审批人等信息。同时提供需求名称、申请处室、审批状态等查询条件，进行快速筛选。</w:t>
      </w:r>
    </w:p>
    <w:p w:rsidR="00723AFC" w:rsidRDefault="00064DB3">
      <w:pPr>
        <w:spacing w:line="360" w:lineRule="auto"/>
        <w:ind w:firstLineChars="200" w:firstLine="422"/>
        <w:rPr>
          <w:rFonts w:ascii="新宋体" w:eastAsia="新宋体" w:hAnsi="新宋体" w:cs="宋体"/>
          <w:b/>
          <w:bCs/>
          <w:szCs w:val="21"/>
        </w:rPr>
      </w:pPr>
      <w:r>
        <w:rPr>
          <w:rFonts w:ascii="新宋体" w:eastAsia="新宋体" w:hAnsi="新宋体" w:cs="宋体" w:hint="eastAsia"/>
          <w:b/>
          <w:bCs/>
          <w:szCs w:val="21"/>
        </w:rPr>
        <w:t>5.3.7招标文件确认</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政府采购或自行组织的公开招标采购，提供招标文件确认功能，实现采购专员将代理商制作的招标文件发送给业务部门进行确认的需求。该功能需要提供系统表单及审批流程。</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相关操作：</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添加：打开招标文件确认表单，关联采购需求申请，填写业务经办人、制标方联系人等信息，</w:t>
      </w:r>
      <w:proofErr w:type="gramStart"/>
      <w:r>
        <w:rPr>
          <w:rFonts w:ascii="新宋体" w:eastAsia="新宋体" w:hAnsi="新宋体" w:cs="宋体" w:hint="eastAsia"/>
          <w:szCs w:val="21"/>
        </w:rPr>
        <w:t>上传待确认</w:t>
      </w:r>
      <w:proofErr w:type="gramEnd"/>
      <w:r>
        <w:rPr>
          <w:rFonts w:ascii="新宋体" w:eastAsia="新宋体" w:hAnsi="新宋体" w:cs="宋体" w:hint="eastAsia"/>
          <w:szCs w:val="21"/>
        </w:rPr>
        <w:t>的招标文件。保存进入表单暂存状态，也可以直接提交进入招标文件确认流程。</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修改：对于暂存或被审批流程退回的表单，可以进行修改内容后重新提交审批。</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删除：暂存表单不再提交审批时，进行删除操作。提交审批后的表单不能再进行删除操作。</w:t>
      </w:r>
    </w:p>
    <w:p w:rsidR="00723AFC" w:rsidRDefault="00064DB3">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提交：表单内容填写后，可以提交进入审批流程。审批流程需在后台配置。</w:t>
      </w:r>
    </w:p>
    <w:p w:rsidR="00723AFC" w:rsidRDefault="00064DB3">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审批：进入审批流程的表单，根据后台配置的流程规则进行流转，系统根据流转情况，自动生成审批人的待办任务，审批人可以通过待办提醒进行审批操作。</w:t>
      </w:r>
    </w:p>
    <w:p w:rsidR="00723AFC" w:rsidRDefault="00064DB3">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查询： 系统以列表形式展现招标文件确认申请，包含采购需求名称、标书经办人、业务经办人、投标方信息、审批环节及审批人等信息。同时提供需求名称查询条件，进行快速筛选。</w:t>
      </w:r>
    </w:p>
    <w:p w:rsidR="00723AFC" w:rsidRDefault="00064DB3">
      <w:pPr>
        <w:spacing w:line="360" w:lineRule="auto"/>
        <w:ind w:firstLineChars="200" w:firstLine="422"/>
        <w:rPr>
          <w:rFonts w:ascii="新宋体" w:eastAsia="新宋体" w:hAnsi="新宋体" w:cs="宋体"/>
          <w:b/>
          <w:bCs/>
          <w:szCs w:val="21"/>
        </w:rPr>
      </w:pPr>
      <w:r>
        <w:rPr>
          <w:rFonts w:ascii="新宋体" w:eastAsia="新宋体" w:hAnsi="新宋体" w:cs="宋体" w:hint="eastAsia"/>
          <w:b/>
          <w:bCs/>
          <w:szCs w:val="21"/>
        </w:rPr>
        <w:t>5.3.8招标文件备案</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政府采购或自行组织的公开招标采购，提供招标文件备案功能。招标文件确认时，可以将确认的文件直接转入备案环节，减少重复上传工作。招标文件备案是采购管理关键环节，强制执行，不能跳过。</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相关操作：</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备案：上传招标文件并保存，并且采购状态变为待备案确认。</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确认：对已上传的招标文件的待备案确认采购需求进行确认操作。</w:t>
      </w:r>
    </w:p>
    <w:p w:rsidR="00723AFC" w:rsidRDefault="00064DB3">
      <w:pPr>
        <w:spacing w:line="360" w:lineRule="auto"/>
        <w:ind w:firstLineChars="200" w:firstLine="422"/>
        <w:rPr>
          <w:rFonts w:ascii="新宋体" w:eastAsia="新宋体" w:hAnsi="新宋体" w:cs="宋体"/>
          <w:b/>
          <w:bCs/>
          <w:szCs w:val="21"/>
        </w:rPr>
      </w:pPr>
      <w:r>
        <w:rPr>
          <w:rFonts w:ascii="新宋体" w:eastAsia="新宋体" w:hAnsi="新宋体" w:cs="宋体" w:hint="eastAsia"/>
          <w:b/>
          <w:bCs/>
          <w:szCs w:val="21"/>
        </w:rPr>
        <w:t>5.3.9 选取供应商、代理商</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三方询价、竟价、中介代理等采购方式，提供供应商、代理商选取登记功能，供应商及代理商来源于基础数据，选取后自动带出相关的信息，如联系方式。并记录供应商的详细报价。</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相关操作：</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lastRenderedPageBreak/>
        <w:t>选取：打开供应商、中介商选择器，可选取参与本次采购的供应商或中介商并确认。</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报价明细：对选取的供应商报价明细进行登记操作。</w:t>
      </w:r>
    </w:p>
    <w:p w:rsidR="00723AFC" w:rsidRDefault="00064DB3">
      <w:pPr>
        <w:spacing w:line="360" w:lineRule="auto"/>
        <w:ind w:firstLineChars="200" w:firstLine="422"/>
        <w:rPr>
          <w:rFonts w:ascii="新宋体" w:eastAsia="新宋体" w:hAnsi="新宋体" w:cs="宋体"/>
          <w:b/>
          <w:bCs/>
          <w:szCs w:val="21"/>
        </w:rPr>
      </w:pPr>
      <w:r>
        <w:rPr>
          <w:rFonts w:ascii="新宋体" w:eastAsia="新宋体" w:hAnsi="新宋体" w:cs="宋体" w:hint="eastAsia"/>
          <w:b/>
          <w:bCs/>
          <w:szCs w:val="21"/>
        </w:rPr>
        <w:t>5.3.10 中标供应商备案</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提供中标/成交供应商信息登记，包含报价信息。供应商信息来源于选取供应商或基础数据。自动带出供应商名称、资质、地址、联系人、联系方式等信息，并提供中标通知书等附件上传功能。</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相关操作：</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备案：选择中标的供应商，并登记中标日期、中标金额、上传中标通知书等并保存。</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确认：对中标登记信息进行确认</w:t>
      </w:r>
    </w:p>
    <w:p w:rsidR="00723AFC" w:rsidRDefault="00064DB3">
      <w:pPr>
        <w:spacing w:line="360" w:lineRule="auto"/>
        <w:ind w:firstLineChars="200" w:firstLine="422"/>
        <w:rPr>
          <w:rFonts w:ascii="新宋体" w:eastAsia="新宋体" w:hAnsi="新宋体" w:cs="宋体"/>
          <w:b/>
          <w:bCs/>
          <w:szCs w:val="21"/>
        </w:rPr>
      </w:pPr>
      <w:r>
        <w:rPr>
          <w:rFonts w:ascii="新宋体" w:eastAsia="新宋体" w:hAnsi="新宋体" w:cs="宋体" w:hint="eastAsia"/>
          <w:b/>
          <w:bCs/>
          <w:szCs w:val="21"/>
        </w:rPr>
        <w:t>5.3.11采购验收管理</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提供对采购项目交付成果的验收登记，用于线上填写采购验收情况、关联采购合同及对验收结果的审核处理，实现采购验收过程的信息化管理。</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验收固定资产时，自动将固定资产转入固定资产管理，进行入库申请。</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相关操作：</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验收：打开验收表单，填写验收情况表，关联采购对应的合同并保存。如果是固定资产采购，验收后，可将采购品目转入固定资产管理模块。</w:t>
      </w:r>
    </w:p>
    <w:p w:rsidR="00723AFC" w:rsidRDefault="00064DB3">
      <w:pPr>
        <w:spacing w:line="360" w:lineRule="auto"/>
        <w:ind w:firstLineChars="200" w:firstLine="422"/>
        <w:rPr>
          <w:rFonts w:ascii="新宋体" w:eastAsia="新宋体" w:hAnsi="新宋体" w:cs="宋体"/>
          <w:b/>
          <w:bCs/>
          <w:szCs w:val="21"/>
        </w:rPr>
      </w:pPr>
      <w:r>
        <w:rPr>
          <w:rFonts w:ascii="新宋体" w:eastAsia="新宋体" w:hAnsi="新宋体" w:cs="宋体" w:hint="eastAsia"/>
          <w:b/>
          <w:bCs/>
          <w:szCs w:val="21"/>
        </w:rPr>
        <w:t>5.3.12采购</w:t>
      </w:r>
      <w:proofErr w:type="gramStart"/>
      <w:r>
        <w:rPr>
          <w:rFonts w:ascii="新宋体" w:eastAsia="新宋体" w:hAnsi="新宋体" w:cs="宋体" w:hint="eastAsia"/>
          <w:b/>
          <w:bCs/>
          <w:szCs w:val="21"/>
        </w:rPr>
        <w:t>项目台</w:t>
      </w:r>
      <w:proofErr w:type="gramEnd"/>
      <w:r>
        <w:rPr>
          <w:rFonts w:ascii="新宋体" w:eastAsia="新宋体" w:hAnsi="新宋体" w:cs="宋体" w:hint="eastAsia"/>
          <w:b/>
          <w:bCs/>
          <w:szCs w:val="21"/>
        </w:rPr>
        <w:t>账</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通过</w:t>
      </w:r>
      <w:proofErr w:type="gramStart"/>
      <w:r>
        <w:rPr>
          <w:rFonts w:ascii="新宋体" w:eastAsia="新宋体" w:hAnsi="新宋体" w:cs="宋体" w:hint="eastAsia"/>
          <w:szCs w:val="21"/>
        </w:rPr>
        <w:t>采购台</w:t>
      </w:r>
      <w:proofErr w:type="gramEnd"/>
      <w:r>
        <w:rPr>
          <w:rFonts w:ascii="新宋体" w:eastAsia="新宋体" w:hAnsi="新宋体" w:cs="宋体" w:hint="eastAsia"/>
          <w:szCs w:val="21"/>
        </w:rPr>
        <w:t>账实时掌握采购状态，跟踪采购实施的全过程信息，包括采购需求申请情况、采购实施过程、采购结果信息、采购验收情况、关联的合同信息以及采购过程中产生的全部附件。</w:t>
      </w:r>
    </w:p>
    <w:p w:rsidR="00723AFC" w:rsidRDefault="00064DB3">
      <w:pPr>
        <w:spacing w:line="360" w:lineRule="auto"/>
        <w:ind w:firstLineChars="200" w:firstLine="422"/>
        <w:rPr>
          <w:rFonts w:ascii="新宋体" w:eastAsia="新宋体" w:hAnsi="新宋体" w:cs="宋体"/>
          <w:b/>
          <w:bCs/>
          <w:szCs w:val="21"/>
        </w:rPr>
      </w:pPr>
      <w:r>
        <w:rPr>
          <w:rFonts w:ascii="新宋体" w:eastAsia="新宋体" w:hAnsi="新宋体" w:cs="宋体" w:hint="eastAsia"/>
          <w:b/>
          <w:bCs/>
          <w:szCs w:val="21"/>
        </w:rPr>
        <w:t>5.4合同管理</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通过合同审批、备案、履行、支付等合同全过程管理，实现合同归口管理，形成动态合同台账，实时反馈合同执行情况。</w:t>
      </w:r>
    </w:p>
    <w:p w:rsidR="00723AFC" w:rsidRDefault="00064DB3">
      <w:pPr>
        <w:spacing w:line="360" w:lineRule="auto"/>
        <w:ind w:firstLineChars="200" w:firstLine="422"/>
        <w:rPr>
          <w:rFonts w:ascii="新宋体" w:eastAsia="新宋体" w:hAnsi="新宋体" w:cs="宋体"/>
          <w:b/>
          <w:bCs/>
          <w:szCs w:val="21"/>
        </w:rPr>
      </w:pPr>
      <w:r>
        <w:rPr>
          <w:rFonts w:ascii="新宋体" w:eastAsia="新宋体" w:hAnsi="新宋体" w:cs="宋体" w:hint="eastAsia"/>
          <w:b/>
          <w:bCs/>
          <w:szCs w:val="21"/>
        </w:rPr>
        <w:t>5.4.1合同审批</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提供线上填报、审批及打印合同签订申请。合同经办人根据拟定的合同文本，线上填写合同申请人、合同金额、合同起止日期、合同履行付款等合同信息，并可关联采购需求申请，自动带出采购预算项目，上传拟定好合同文本，提交审批。</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相关操作：</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添加：打开合同审批申请表单，填写合同信息、支付计划、签约方信息，选择预算指标等信息，如果是采购合同，需要选择关联的采购需求申请，表单自动带出采购预算。保存进入表单暂存状态，也可以直接提交进入合同审批流程。</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修改：对于暂存或被审批流程退回的表单，可以进行修改内容后重新提交审批。</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删除：暂存表单不再提交审批时，进行删除操作。提交审批后的表单不能再进行删除操作。</w:t>
      </w:r>
    </w:p>
    <w:p w:rsidR="00723AFC" w:rsidRDefault="00064DB3">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提交：表单内容填写后，可以提交进入审批流程。审批流程需要在后台快捷配置。</w:t>
      </w:r>
    </w:p>
    <w:p w:rsidR="00723AFC" w:rsidRDefault="00064DB3">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审批：进入审批流程的表单，根据后台配置的流程规则进行流转，系统根据流转情况，自动生成审批人的待办任务，审批人可以通过待办提醒进行审批操作。</w:t>
      </w:r>
    </w:p>
    <w:p w:rsidR="00723AFC" w:rsidRDefault="00064DB3">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lastRenderedPageBreak/>
        <w:t>打印：提交后的表单，系统提供合同审批打印功能，将打印合同主体信息及审批记录。</w:t>
      </w:r>
    </w:p>
    <w:p w:rsidR="00723AFC" w:rsidRDefault="00064DB3">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查询： 系统以列表形式展现合同审批申请，包含合同编码、合同名称、申请人、申请日期、审批环节及审批人等信息。同时提供编码、名称、合同分类、签约方名称、审批状态、时间范围等查询条件，进行快速筛选。</w:t>
      </w:r>
    </w:p>
    <w:p w:rsidR="00723AFC" w:rsidRDefault="00064DB3">
      <w:pPr>
        <w:spacing w:line="360" w:lineRule="auto"/>
        <w:ind w:firstLineChars="200" w:firstLine="422"/>
        <w:rPr>
          <w:rFonts w:ascii="新宋体" w:eastAsia="新宋体" w:hAnsi="新宋体" w:cs="宋体"/>
          <w:b/>
          <w:bCs/>
          <w:szCs w:val="21"/>
        </w:rPr>
      </w:pPr>
      <w:r>
        <w:rPr>
          <w:rFonts w:ascii="新宋体" w:eastAsia="新宋体" w:hAnsi="新宋体" w:cs="宋体" w:hint="eastAsia"/>
          <w:b/>
          <w:bCs/>
          <w:szCs w:val="21"/>
        </w:rPr>
        <w:t>5.4.2合同备案</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通过审批的合同申请单，流转到合同备案人员进行备案处理，如上传盖章合同。备案列表显示合同的备案情况，未备案的合同，提醒经办人及时备案合同。经办人备案后，需要由合同管理人员进一步确认，验证备案信息后才真正完成合同备案操作。未备案的合同，无法发起合同支付申请。</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相关操作：</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备案：打开备案表单，填写备案信息，上传盖章合同并保存。</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确认：对备案及上传的合同进行确认，确认与备案分权设置，保障合同备案质量。</w:t>
      </w:r>
    </w:p>
    <w:p w:rsidR="00723AFC" w:rsidRDefault="00064DB3">
      <w:pPr>
        <w:spacing w:line="360" w:lineRule="auto"/>
        <w:ind w:firstLineChars="200" w:firstLine="422"/>
        <w:rPr>
          <w:rFonts w:ascii="新宋体" w:eastAsia="新宋体" w:hAnsi="新宋体" w:cs="宋体"/>
          <w:b/>
          <w:bCs/>
          <w:szCs w:val="21"/>
        </w:rPr>
      </w:pPr>
      <w:r>
        <w:rPr>
          <w:rFonts w:ascii="新宋体" w:eastAsia="新宋体" w:hAnsi="新宋体" w:cs="宋体" w:hint="eastAsia"/>
          <w:b/>
          <w:bCs/>
          <w:szCs w:val="21"/>
        </w:rPr>
        <w:t>5.4.3合同提醒</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备案后的合同，根据合同付款计划或截止日期，自动提醒经办人、申请人进行合同支付、</w:t>
      </w:r>
      <w:proofErr w:type="gramStart"/>
      <w:r>
        <w:rPr>
          <w:rFonts w:ascii="新宋体" w:eastAsia="新宋体" w:hAnsi="新宋体" w:cs="宋体" w:hint="eastAsia"/>
          <w:szCs w:val="21"/>
        </w:rPr>
        <w:t>结项或者</w:t>
      </w:r>
      <w:proofErr w:type="gramEnd"/>
      <w:r>
        <w:rPr>
          <w:rFonts w:ascii="新宋体" w:eastAsia="新宋体" w:hAnsi="新宋体" w:cs="宋体" w:hint="eastAsia"/>
          <w:szCs w:val="21"/>
        </w:rPr>
        <w:t>续签，并可以通过短信方式进行提醒。</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合同提供功能显示合同的提醒类型、剩余天数或已过期天数，合同的提前提醒天数可以灵活定义。</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相关操作：</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提醒配置：打开配置表单，设置是否开启短信通知、短信接收人，提前提醒天数以及短信内容等。</w:t>
      </w:r>
    </w:p>
    <w:p w:rsidR="00723AFC" w:rsidRDefault="00064DB3">
      <w:pPr>
        <w:spacing w:line="360" w:lineRule="auto"/>
        <w:ind w:firstLineChars="200" w:firstLine="422"/>
        <w:rPr>
          <w:rFonts w:ascii="新宋体" w:eastAsia="新宋体" w:hAnsi="新宋体" w:cs="宋体"/>
          <w:b/>
          <w:bCs/>
          <w:szCs w:val="21"/>
        </w:rPr>
      </w:pPr>
      <w:r>
        <w:rPr>
          <w:rFonts w:ascii="新宋体" w:eastAsia="新宋体" w:hAnsi="新宋体" w:cs="宋体" w:hint="eastAsia"/>
          <w:b/>
          <w:bCs/>
          <w:szCs w:val="21"/>
        </w:rPr>
        <w:t>5.4.4合同支付</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合同支付时，如果是采购合同，关联的采购需要申请。发起合同支付申请时，体现合同付款计划以及已经支付的情况，申请提交后支持流程审批。</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合同支付审批时，通过穿透查看到合同审批、备案情况、合同附件等信息。</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相关操作：</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添加：打开合同支付申请表单，填写备案合同（未备案合同，不能发起合同支付），表单自动带出合同信息，包含合同支付计划、支付情况、签约方信息等，</w:t>
      </w:r>
      <w:proofErr w:type="gramStart"/>
      <w:r>
        <w:rPr>
          <w:rFonts w:ascii="新宋体" w:eastAsia="新宋体" w:hAnsi="新宋体" w:cs="宋体" w:hint="eastAsia"/>
          <w:szCs w:val="21"/>
        </w:rPr>
        <w:t>勾选待支付</w:t>
      </w:r>
      <w:proofErr w:type="gramEnd"/>
      <w:r>
        <w:rPr>
          <w:rFonts w:ascii="新宋体" w:eastAsia="新宋体" w:hAnsi="新宋体" w:cs="宋体" w:hint="eastAsia"/>
          <w:szCs w:val="21"/>
        </w:rPr>
        <w:t>的阶段。保存进入表单暂存状态，也可以直接提交进入合同支付审批流程。</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修改：对于暂存或被审批流程退回的表单，可以进行修改内容后重新提交审批。</w:t>
      </w:r>
    </w:p>
    <w:p w:rsidR="00723AFC" w:rsidRDefault="00064DB3">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删除：暂存表单不再提交审批时，进行删除操作。提交审批后的表单不能再进行删除操作。</w:t>
      </w:r>
    </w:p>
    <w:p w:rsidR="00723AFC" w:rsidRDefault="00064DB3">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提交：表单内容填写后，可以提交进入审批流程。审批流程需在后台配置。</w:t>
      </w:r>
    </w:p>
    <w:p w:rsidR="00723AFC" w:rsidRDefault="00064DB3">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审批：进入审批流程的表单，根据后台配置的流程规则进行流转，系统根据流转情况，自动生成审批人的待办任务，审批人可以通过待办提醒进行审批操作。</w:t>
      </w:r>
    </w:p>
    <w:p w:rsidR="00723AFC" w:rsidRDefault="00064DB3">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打印：提交后的表单，系统提供合同支付审批打印功能，将打印合同主体信息及审批记录。</w:t>
      </w:r>
    </w:p>
    <w:p w:rsidR="00723AFC" w:rsidRDefault="00064DB3">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查询： 系统以列表形式展现合同支付申请，包含合同编码、合同名称、预算指标、支付金额、</w:t>
      </w:r>
      <w:r>
        <w:rPr>
          <w:rFonts w:ascii="新宋体" w:eastAsia="新宋体" w:hAnsi="新宋体" w:cs="宋体" w:hint="eastAsia"/>
          <w:szCs w:val="21"/>
        </w:rPr>
        <w:lastRenderedPageBreak/>
        <w:t>申请人、申请日期、审批环节及审批人等信息。同时提供合同名称、签约方名称、审批状态、时间范围等查询条件，进行快速筛选。</w:t>
      </w:r>
    </w:p>
    <w:p w:rsidR="00723AFC" w:rsidRDefault="00064DB3">
      <w:pPr>
        <w:spacing w:line="360" w:lineRule="auto"/>
        <w:ind w:firstLineChars="200" w:firstLine="422"/>
        <w:rPr>
          <w:rFonts w:ascii="新宋体" w:eastAsia="新宋体" w:hAnsi="新宋体" w:cs="宋体"/>
          <w:b/>
          <w:bCs/>
          <w:szCs w:val="21"/>
        </w:rPr>
      </w:pPr>
      <w:r>
        <w:rPr>
          <w:rFonts w:ascii="新宋体" w:eastAsia="新宋体" w:hAnsi="新宋体" w:cs="宋体" w:hint="eastAsia"/>
          <w:b/>
          <w:bCs/>
          <w:szCs w:val="21"/>
        </w:rPr>
        <w:t>5.4.5 质保金管理</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提供合同质保金管理功能，可将</w:t>
      </w:r>
      <w:r>
        <w:rPr>
          <w:rFonts w:ascii="新宋体" w:eastAsia="新宋体" w:hAnsi="新宋体" w:cs="宋体" w:hint="eastAsia"/>
          <w:color w:val="000000" w:themeColor="text1"/>
          <w:szCs w:val="21"/>
        </w:rPr>
        <w:t>预留质保金</w:t>
      </w:r>
      <w:r>
        <w:rPr>
          <w:rFonts w:ascii="新宋体" w:eastAsia="新宋体" w:hAnsi="新宋体" w:cs="宋体" w:hint="eastAsia"/>
          <w:szCs w:val="21"/>
        </w:rPr>
        <w:t>的合同进行登记，记录质保金金额、质保来源、相关说明及</w:t>
      </w:r>
      <w:r>
        <w:rPr>
          <w:rFonts w:ascii="新宋体" w:eastAsia="新宋体" w:hAnsi="新宋体" w:cs="宋体" w:hint="eastAsia"/>
          <w:color w:val="000000" w:themeColor="text1"/>
          <w:szCs w:val="21"/>
        </w:rPr>
        <w:t>支付</w:t>
      </w:r>
      <w:r>
        <w:rPr>
          <w:rFonts w:ascii="新宋体" w:eastAsia="新宋体" w:hAnsi="新宋体" w:cs="宋体" w:hint="eastAsia"/>
          <w:szCs w:val="21"/>
        </w:rPr>
        <w:t>条件。对新登记的质保金，需要进行确认后生效，并提供支付质保金、支付明细功能。</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相关操作：</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添加：打开质保金登记表单，选择关联的合同，填写质保金金额、质保金说明，返还条件并保存。</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修改：对未确认的质保金登记信息进行变更。</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删除：对未确认的质保金</w:t>
      </w:r>
      <w:proofErr w:type="gramStart"/>
      <w:r>
        <w:rPr>
          <w:rFonts w:ascii="新宋体" w:eastAsia="新宋体" w:hAnsi="新宋体" w:cs="宋体" w:hint="eastAsia"/>
          <w:szCs w:val="21"/>
        </w:rPr>
        <w:t>且放弃</w:t>
      </w:r>
      <w:proofErr w:type="gramEnd"/>
      <w:r>
        <w:rPr>
          <w:rFonts w:ascii="新宋体" w:eastAsia="新宋体" w:hAnsi="新宋体" w:cs="宋体" w:hint="eastAsia"/>
          <w:szCs w:val="21"/>
        </w:rPr>
        <w:t>登记的信息进行删除。已确认的登记信息不能删除。</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确认：确认质保金登记信息，确认后将无法再修改或删除。</w:t>
      </w:r>
    </w:p>
    <w:p w:rsidR="00723AFC" w:rsidRDefault="00064DB3">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支付：打开质保金支付表单，填写支付金额及支付说明并保存。</w:t>
      </w:r>
    </w:p>
    <w:p w:rsidR="00723AFC" w:rsidRDefault="00064DB3">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支付明细：查询支付记录，包含支付人、支付时间、支付金额等信息。</w:t>
      </w:r>
    </w:p>
    <w:p w:rsidR="00723AFC" w:rsidRDefault="00064DB3">
      <w:pPr>
        <w:spacing w:line="360" w:lineRule="auto"/>
        <w:ind w:firstLineChars="200" w:firstLine="422"/>
        <w:rPr>
          <w:rFonts w:ascii="新宋体" w:eastAsia="新宋体" w:hAnsi="新宋体" w:cs="宋体"/>
          <w:b/>
          <w:bCs/>
          <w:szCs w:val="21"/>
        </w:rPr>
      </w:pPr>
      <w:r>
        <w:rPr>
          <w:rFonts w:ascii="新宋体" w:eastAsia="新宋体" w:hAnsi="新宋体" w:cs="宋体" w:hint="eastAsia"/>
          <w:b/>
          <w:bCs/>
          <w:szCs w:val="21"/>
        </w:rPr>
        <w:t>5.4.6合同台账</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合同台账提供对合同的快速检索功能，如分类检索、日期检索、供应商检索、合同金额范围检索等。合同台</w:t>
      </w:r>
      <w:proofErr w:type="gramStart"/>
      <w:r>
        <w:rPr>
          <w:rFonts w:ascii="新宋体" w:eastAsia="新宋体" w:hAnsi="新宋体" w:cs="宋体" w:hint="eastAsia"/>
          <w:szCs w:val="21"/>
        </w:rPr>
        <w:t>账体现全合同</w:t>
      </w:r>
      <w:proofErr w:type="gramEnd"/>
      <w:r>
        <w:rPr>
          <w:rFonts w:ascii="新宋体" w:eastAsia="新宋体" w:hAnsi="新宋体" w:cs="宋体" w:hint="eastAsia"/>
          <w:szCs w:val="21"/>
        </w:rPr>
        <w:t>信息查看，包含合同状态、付款信息以及图示合同进度信息等。</w:t>
      </w:r>
    </w:p>
    <w:p w:rsidR="00723AFC" w:rsidRDefault="00064DB3">
      <w:pPr>
        <w:spacing w:line="360" w:lineRule="auto"/>
        <w:ind w:firstLineChars="200" w:firstLine="422"/>
        <w:rPr>
          <w:rFonts w:ascii="新宋体" w:eastAsia="新宋体" w:hAnsi="新宋体" w:cs="宋体"/>
          <w:b/>
          <w:bCs/>
          <w:szCs w:val="21"/>
        </w:rPr>
      </w:pPr>
      <w:r>
        <w:rPr>
          <w:rFonts w:ascii="新宋体" w:eastAsia="新宋体" w:hAnsi="新宋体" w:cs="宋体" w:hint="eastAsia"/>
          <w:b/>
          <w:bCs/>
          <w:szCs w:val="21"/>
        </w:rPr>
        <w:t>5.5资产管理</w:t>
      </w:r>
    </w:p>
    <w:p w:rsidR="00723AFC" w:rsidRDefault="00064DB3">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通过入库登记、领用申请、折旧情况系统的反映资产状况的详细情况，对资产的出借、报废等变动操作进行统一的流程配置，实现资产管理的信息化和规范化。</w:t>
      </w:r>
    </w:p>
    <w:p w:rsidR="00723AFC" w:rsidRDefault="00064DB3">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内控系统资产管理模块数据与财政部门资产管理系统数据需做到完美对接，以方便资产数据在两个不同系统间的转换。</w:t>
      </w:r>
    </w:p>
    <w:p w:rsidR="00723AFC" w:rsidRDefault="00064DB3">
      <w:pPr>
        <w:spacing w:line="360" w:lineRule="auto"/>
        <w:ind w:firstLineChars="200" w:firstLine="422"/>
        <w:rPr>
          <w:rFonts w:ascii="新宋体" w:eastAsia="新宋体" w:hAnsi="新宋体" w:cs="宋体"/>
          <w:b/>
          <w:bCs/>
          <w:szCs w:val="21"/>
        </w:rPr>
      </w:pPr>
      <w:r>
        <w:rPr>
          <w:rFonts w:ascii="新宋体" w:eastAsia="新宋体" w:hAnsi="新宋体" w:cs="宋体" w:hint="eastAsia"/>
          <w:b/>
          <w:bCs/>
          <w:szCs w:val="21"/>
        </w:rPr>
        <w:t>5.5.1我的资产</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系统使用人员可以查看到自己名下的资产信息。资产管理落实责任到人，系统提供我的资产功能，方便相关人员查询自己的资产情况。</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相关操作：</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导出：将相关资产信息导成excel文件。</w:t>
      </w:r>
    </w:p>
    <w:p w:rsidR="00723AFC" w:rsidRDefault="00064DB3">
      <w:pPr>
        <w:spacing w:line="360" w:lineRule="auto"/>
        <w:ind w:firstLineChars="200" w:firstLine="422"/>
        <w:rPr>
          <w:rFonts w:ascii="新宋体" w:eastAsia="新宋体" w:hAnsi="新宋体" w:cs="宋体"/>
          <w:b/>
          <w:bCs/>
          <w:szCs w:val="21"/>
        </w:rPr>
      </w:pPr>
      <w:r>
        <w:rPr>
          <w:rFonts w:ascii="新宋体" w:eastAsia="新宋体" w:hAnsi="新宋体" w:cs="宋体" w:hint="eastAsia"/>
          <w:b/>
          <w:bCs/>
          <w:szCs w:val="21"/>
        </w:rPr>
        <w:t>5.5.2部门资产</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可以查看本部门的资产列表信息，包含资产的使用人、存放地址等信息。该功能可以授权给部门负责人或部门的资产管理员。同时提供资产名称、使用人等查询条件，进行快速筛选。</w:t>
      </w:r>
    </w:p>
    <w:p w:rsidR="00723AFC" w:rsidRDefault="00064DB3">
      <w:pPr>
        <w:spacing w:line="360" w:lineRule="auto"/>
        <w:ind w:firstLineChars="200" w:firstLine="422"/>
        <w:rPr>
          <w:rFonts w:ascii="新宋体" w:eastAsia="新宋体" w:hAnsi="新宋体" w:cs="宋体"/>
          <w:b/>
          <w:bCs/>
          <w:szCs w:val="21"/>
        </w:rPr>
      </w:pPr>
      <w:r>
        <w:rPr>
          <w:rFonts w:ascii="新宋体" w:eastAsia="新宋体" w:hAnsi="新宋体" w:cs="宋体" w:hint="eastAsia"/>
          <w:b/>
          <w:bCs/>
          <w:szCs w:val="21"/>
        </w:rPr>
        <w:t>5.5.3资产卡片</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每一项固定资产的全部档案记录，即固定资产从进入单位开始到退出单位的整个生命周期所发生的全部情况，都在卡片上记载。该功能设计上分为左右两栏，左侧栏目为固定资产分类，右侧栏为资产卡片列表，通过点击资产分类，可以快速查询该分类的资产情况。资产卡片列表提供多种筛选条件，方便快速定位查询。</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lastRenderedPageBreak/>
        <w:t>相关操作：</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打印：对指定资产进行资产信息打印。</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打印标签：对指定资产进行标签打印。</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批量打印：通过过滤筛选或手动选择，指定批量资产进行资产标签打印。</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导出：通过过滤筛选，将结果导出excel文件。</w:t>
      </w:r>
    </w:p>
    <w:p w:rsidR="00723AFC" w:rsidRDefault="00064DB3">
      <w:pPr>
        <w:spacing w:line="360" w:lineRule="auto"/>
        <w:ind w:firstLineChars="200" w:firstLine="422"/>
        <w:rPr>
          <w:rFonts w:ascii="新宋体" w:eastAsia="新宋体" w:hAnsi="新宋体" w:cs="宋体"/>
          <w:b/>
          <w:bCs/>
          <w:szCs w:val="21"/>
        </w:rPr>
      </w:pPr>
      <w:r>
        <w:rPr>
          <w:rFonts w:ascii="新宋体" w:eastAsia="新宋体" w:hAnsi="新宋体" w:cs="宋体" w:hint="eastAsia"/>
          <w:b/>
          <w:bCs/>
          <w:szCs w:val="21"/>
        </w:rPr>
        <w:t>5.5.4入库登记</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资产采购验收后，需要进行入库登记申请才能进行资产登记。系统提供申请表单以及明细导入功能。通过审批流程之后，将明细资产转入资产登记。</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相关操作：</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添加：打开入库登记申请表单，填写入库说明等信息，如果是验收入库，需要选择关联的采购需求申请。通过手动或导入资产明细，保存进入表单暂存状态，也可以直接提交进入入库审批流程。</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修改：对于暂存或被审批流程退回的表单，可以进行修改内容后重新提交审批。</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删除：暂存表单不再提交审批时，进行删除操作。提交审批后的表单不能再进行删除操作。</w:t>
      </w:r>
    </w:p>
    <w:p w:rsidR="00723AFC" w:rsidRDefault="00064DB3">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提交：表单内容填写后，可以提交进入审批流程。审批流程需在后台配置。</w:t>
      </w:r>
    </w:p>
    <w:p w:rsidR="00723AFC" w:rsidRDefault="00064DB3">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审批：进入审批流程的表单，根据后台配置的流程规则进行流转，系统根据流转情况，自动生成审批人的待办任务，审批人可以通过待办提醒进行审批操作。</w:t>
      </w:r>
    </w:p>
    <w:p w:rsidR="00723AFC" w:rsidRDefault="00064DB3">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查询： 系统以列表形式展现入库申请，包含入库编码、申请人、申请日期、入库资产、审批环节及审批人等信息。同时提供申请人、审批状态等查询条件，进行快速筛选。</w:t>
      </w:r>
    </w:p>
    <w:p w:rsidR="00723AFC" w:rsidRDefault="00064DB3">
      <w:pPr>
        <w:spacing w:line="360" w:lineRule="auto"/>
        <w:ind w:firstLineChars="200" w:firstLine="422"/>
        <w:rPr>
          <w:rFonts w:ascii="新宋体" w:eastAsia="新宋体" w:hAnsi="新宋体" w:cs="宋体"/>
          <w:b/>
          <w:bCs/>
          <w:szCs w:val="21"/>
        </w:rPr>
      </w:pPr>
      <w:r>
        <w:rPr>
          <w:rFonts w:ascii="新宋体" w:eastAsia="新宋体" w:hAnsi="新宋体" w:cs="宋体" w:hint="eastAsia"/>
          <w:b/>
          <w:bCs/>
          <w:szCs w:val="21"/>
        </w:rPr>
        <w:t>5.5.5资产登记</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资产申请入库后，系统上还需要将资产的财务信息进行登记。财务人员需要将资产对应的凭证号、原值、净值、资产使用年限、折旧方式进行填写并确认。确认后的资产无法再随意修改，真正进入资产的使用环节。该功能设计</w:t>
      </w:r>
      <w:proofErr w:type="gramStart"/>
      <w:r>
        <w:rPr>
          <w:rFonts w:ascii="新宋体" w:eastAsia="新宋体" w:hAnsi="新宋体" w:cs="宋体" w:hint="eastAsia"/>
          <w:szCs w:val="21"/>
        </w:rPr>
        <w:t>需分为</w:t>
      </w:r>
      <w:proofErr w:type="gramEnd"/>
      <w:r>
        <w:rPr>
          <w:rFonts w:ascii="新宋体" w:eastAsia="新宋体" w:hAnsi="新宋体" w:cs="宋体" w:hint="eastAsia"/>
          <w:szCs w:val="21"/>
        </w:rPr>
        <w:t>两部分并且相互衔接，一部分为固定资产分类，另一部分为资产卡片列表，通过资产分类，可以快速查询该分类的资产情况，列表中标识出资产是否已入账，是否已确认。</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 xml:space="preserve">相关操作： </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修改：打开资产修改表单，填写资产对应的凭证号、原值、净值、资产使用年限、折旧方式等信息并保存。</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确认：对已入账资产进行确认，系统提供批量确认功能。</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照片：上传指定资产的照片。</w:t>
      </w:r>
    </w:p>
    <w:p w:rsidR="00723AFC" w:rsidRDefault="00064DB3">
      <w:pPr>
        <w:spacing w:line="360" w:lineRule="auto"/>
        <w:ind w:firstLineChars="200" w:firstLine="422"/>
        <w:rPr>
          <w:rFonts w:ascii="新宋体" w:eastAsia="新宋体" w:hAnsi="新宋体" w:cs="宋体"/>
          <w:b/>
          <w:bCs/>
          <w:szCs w:val="21"/>
        </w:rPr>
      </w:pPr>
      <w:r>
        <w:rPr>
          <w:rFonts w:ascii="新宋体" w:eastAsia="新宋体" w:hAnsi="新宋体" w:cs="宋体" w:hint="eastAsia"/>
          <w:b/>
          <w:bCs/>
          <w:szCs w:val="21"/>
        </w:rPr>
        <w:t>5.5.6资产折旧</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资产系统根据资产的使用年限以及资产的折旧方式，每月自动生成折旧数据，包括资产原值、上期净值、本期净值、累计折旧、计提日期等信息。</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相关操作：</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手动折旧：对于历史资产，系统没有自动生成折旧信息，通过手动折旧功能，选择折旧周期，</w:t>
      </w:r>
      <w:r>
        <w:rPr>
          <w:rFonts w:ascii="新宋体" w:eastAsia="新宋体" w:hAnsi="新宋体" w:cs="宋体" w:hint="eastAsia"/>
          <w:szCs w:val="21"/>
        </w:rPr>
        <w:lastRenderedPageBreak/>
        <w:t>触发生成折旧信息。</w:t>
      </w:r>
    </w:p>
    <w:p w:rsidR="00723AFC" w:rsidRDefault="00064DB3">
      <w:pPr>
        <w:spacing w:line="360" w:lineRule="auto"/>
        <w:ind w:firstLineChars="200" w:firstLine="422"/>
        <w:rPr>
          <w:rFonts w:ascii="新宋体" w:eastAsia="新宋体" w:hAnsi="新宋体" w:cs="宋体"/>
          <w:b/>
          <w:bCs/>
          <w:szCs w:val="21"/>
        </w:rPr>
      </w:pPr>
      <w:r>
        <w:rPr>
          <w:rFonts w:ascii="新宋体" w:eastAsia="新宋体" w:hAnsi="新宋体" w:cs="宋体" w:hint="eastAsia"/>
          <w:b/>
          <w:bCs/>
          <w:szCs w:val="21"/>
        </w:rPr>
        <w:t>5.5.7领用申请</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资产管理全员化，实现动态管理，资产的领用、退还、信息变更都需要申请人参与到其中。系统提供领用申请表单，申请人通过系统填写表单，填写申请事由，并选择需领用的资产清单，提交申请。表单自动根据后台预设的审批流程执行。填写表单时，填写人可以看到单位目前闲置的资产列表，可以从闲置的资产中选择本人需要的资产，并可以实现一次申请领用一个或多个资产的功能。</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相关操作：</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添加：打开资产领用申请表单，填写申请信息，选择待领用资产。保存进入表单暂存状态，也可以直接提交进入领用审批流程。</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修改：对于暂存或被审批流程退回的表单，可实现修改内容后重新提交审批。</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删除：暂存表单不再提交审批时，进行删除操作。提交审批后的表单不能再进行删除操作。</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提交：表单内容填写后，可以提交进入审批流程。审批流程需在后台快速配置。</w:t>
      </w:r>
    </w:p>
    <w:p w:rsidR="00723AFC" w:rsidRDefault="00064DB3">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审批：进入审批流程的表单，根据后台配置的流程规则进行流转，系统根据流转情况，自动生成审批人的待办任务，审批人可以通过待办提醒进行审批操作。</w:t>
      </w:r>
    </w:p>
    <w:p w:rsidR="00723AFC" w:rsidRDefault="00064DB3">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打印：提交后的表单，系统提供资产领用申请打印功能，将打印申请主体信息及审批记录。</w:t>
      </w:r>
    </w:p>
    <w:p w:rsidR="00723AFC" w:rsidRDefault="00064DB3">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查询:系统能以列表形式呈现领用申请，包含申请编码、资产总值、申请人、申请日期、审批环节及审批人等信息。同时提供编码、审批状态等查询条件，进行快速筛选。</w:t>
      </w:r>
    </w:p>
    <w:p w:rsidR="00723AFC" w:rsidRDefault="00064DB3">
      <w:pPr>
        <w:spacing w:line="360" w:lineRule="auto"/>
        <w:ind w:firstLineChars="200" w:firstLine="422"/>
        <w:rPr>
          <w:rFonts w:ascii="新宋体" w:eastAsia="新宋体" w:hAnsi="新宋体" w:cs="宋体"/>
          <w:b/>
          <w:bCs/>
          <w:szCs w:val="21"/>
        </w:rPr>
      </w:pPr>
      <w:r>
        <w:rPr>
          <w:rFonts w:ascii="新宋体" w:eastAsia="新宋体" w:hAnsi="新宋体" w:cs="宋体" w:hint="eastAsia"/>
          <w:b/>
          <w:bCs/>
          <w:szCs w:val="21"/>
        </w:rPr>
        <w:t>5.5.8资产退还</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资产管理全员化，实现动态管理，资产的领用、退还、信息变更都需要申请人参与到其中。当单位相关人员出现调岗或退休等情况时，需要将名下资产退还给单位。系统在此情况下可以提供退还申请表单，通过填写表单，填写申请事由，提交申请。表单自动根据后台预设的审批流程执行。填写表单时，填写人员可以看到自己名下的资产列表，并可以实现一次申请退还一个或多个资产的功能。</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相关操作：</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添加：打开资产退还申请表单，填写申请信息，选择待退还资产。保存进入表单暂存状态，也可以直接提交进入领用审批流程。</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修改：对于暂存或被审批流程退回的表单，可以进行修改内容后重新提交审批。</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删除：暂存表单不再提交审批时，进行删除操作。提交审批后的表单不能再进行删除操作。</w:t>
      </w:r>
    </w:p>
    <w:p w:rsidR="00723AFC" w:rsidRDefault="00064DB3">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提交：表单内容填写后，可以提交进入审批流程。审批流程可以在后台快捷配置。</w:t>
      </w:r>
    </w:p>
    <w:p w:rsidR="00723AFC" w:rsidRDefault="00064DB3">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审批：进入审批流程的表单，根据后台配置的流程规则进行流转，系统根据流转情况，自动生成审批人的待办任务，审批人可以通过待办提醒进行审批操作。</w:t>
      </w:r>
    </w:p>
    <w:p w:rsidR="00723AFC" w:rsidRDefault="00064DB3">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打印：提交后的表单，系统提供资产退还申请打印功能，将打印申请主体信息及审批记录。</w:t>
      </w:r>
    </w:p>
    <w:p w:rsidR="00723AFC" w:rsidRDefault="00064DB3">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查询： 系统以列表形式展现退还申请，包含申请编码、资产总值、申请人、申请日期、审批环节及审批人等信息。同时提供编码、审批状态等查询条件，进行快速筛选。</w:t>
      </w:r>
    </w:p>
    <w:p w:rsidR="00723AFC" w:rsidRDefault="00064DB3">
      <w:pPr>
        <w:spacing w:line="360" w:lineRule="auto"/>
        <w:ind w:firstLineChars="200" w:firstLine="422"/>
        <w:rPr>
          <w:rFonts w:ascii="新宋体" w:eastAsia="新宋体" w:hAnsi="新宋体" w:cs="宋体"/>
          <w:b/>
          <w:bCs/>
          <w:szCs w:val="21"/>
        </w:rPr>
      </w:pPr>
      <w:r>
        <w:rPr>
          <w:rFonts w:ascii="新宋体" w:eastAsia="新宋体" w:hAnsi="新宋体" w:cs="宋体" w:hint="eastAsia"/>
          <w:b/>
          <w:bCs/>
          <w:szCs w:val="21"/>
        </w:rPr>
        <w:lastRenderedPageBreak/>
        <w:t>5.5.9超期使用提醒</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资产在使用年限到了之后，提醒资产使用人或管理人员资产已经到期，可以发起资产的报废流程。</w:t>
      </w:r>
    </w:p>
    <w:p w:rsidR="00723AFC" w:rsidRDefault="00064DB3">
      <w:pPr>
        <w:spacing w:line="360" w:lineRule="auto"/>
        <w:ind w:firstLineChars="200" w:firstLine="422"/>
        <w:rPr>
          <w:rFonts w:ascii="新宋体" w:eastAsia="新宋体" w:hAnsi="新宋体" w:cs="宋体"/>
          <w:b/>
          <w:bCs/>
          <w:szCs w:val="21"/>
        </w:rPr>
      </w:pPr>
      <w:r>
        <w:rPr>
          <w:rFonts w:ascii="新宋体" w:eastAsia="新宋体" w:hAnsi="新宋体" w:cs="宋体" w:hint="eastAsia"/>
          <w:b/>
          <w:bCs/>
          <w:szCs w:val="21"/>
        </w:rPr>
        <w:t>5.5.10出租出借</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资产管理全员化，实现动态管理，资产的领用、退还、信息变更都需要申请人参与到其中。系统提供出租出借表单，并绑定审批流程，详细地记录着资产租/借方名称和联系方式等信息，同时，也可追踪未租/借前的原值、管理人等相关资讯。</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相关操作：</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添加：打开资产出租出借申请表单，需填写申请信息，选择待出租出借资产。保存进入表单暂存状态，也可以直接提交进入审批流程。</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修改：对于暂存或被审批流程退回的表单，可实现修改内容后重新提交审批。</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删除：暂存表单不再提交审批时，进行删除操作。提交审批后的表单不能再进行删除操作。</w:t>
      </w:r>
    </w:p>
    <w:p w:rsidR="00723AFC" w:rsidRDefault="00064DB3">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提交：表单内容填写后，可以提交进入审批流程。审批流程可实现在后台快捷配置。</w:t>
      </w:r>
    </w:p>
    <w:p w:rsidR="00723AFC" w:rsidRDefault="00064DB3">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审批：进入审批流程的表单，根据后台配置的流程规则进行流转，系统根据流转情况，自动生成审批人的待办任务，审批人可以通过待办提醒进行审批操作。</w:t>
      </w:r>
    </w:p>
    <w:p w:rsidR="00723AFC" w:rsidRDefault="00064DB3">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打印：提交后的表单，系统提供资产出租出借申请打印功能，将打印申请主体信息及审批记录。</w:t>
      </w:r>
    </w:p>
    <w:p w:rsidR="00723AFC" w:rsidRDefault="00064DB3">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查询： 系统以列表形式展现出租出借申请，包含申请编码、资产总值、申请人、申请日期、审批环节及审批人等信息。同时提供编码、审批状态等查询条件，进行快速筛选。</w:t>
      </w:r>
    </w:p>
    <w:p w:rsidR="00723AFC" w:rsidRDefault="00064DB3">
      <w:pPr>
        <w:spacing w:line="360" w:lineRule="auto"/>
        <w:ind w:firstLineChars="200" w:firstLine="422"/>
        <w:rPr>
          <w:rFonts w:ascii="新宋体" w:eastAsia="新宋体" w:hAnsi="新宋体" w:cs="宋体"/>
          <w:b/>
          <w:bCs/>
          <w:szCs w:val="21"/>
        </w:rPr>
      </w:pPr>
      <w:r>
        <w:rPr>
          <w:rFonts w:ascii="新宋体" w:eastAsia="新宋体" w:hAnsi="新宋体" w:cs="宋体" w:hint="eastAsia"/>
          <w:b/>
          <w:bCs/>
          <w:szCs w:val="21"/>
        </w:rPr>
        <w:t>5.5.11资产置换</w:t>
      </w:r>
    </w:p>
    <w:p w:rsidR="00723AFC" w:rsidRDefault="00064DB3" w:rsidP="00E0246F">
      <w:pPr>
        <w:spacing w:line="360" w:lineRule="auto"/>
        <w:ind w:firstLineChars="177" w:firstLine="372"/>
        <w:rPr>
          <w:rFonts w:ascii="新宋体" w:eastAsia="新宋体" w:hAnsi="新宋体" w:cs="宋体"/>
          <w:szCs w:val="21"/>
        </w:rPr>
      </w:pPr>
      <w:bookmarkStart w:id="19" w:name="_Hlk512316976"/>
      <w:r>
        <w:rPr>
          <w:rFonts w:ascii="新宋体" w:eastAsia="新宋体" w:hAnsi="新宋体" w:cs="宋体" w:hint="eastAsia"/>
          <w:szCs w:val="21"/>
        </w:rPr>
        <w:t>资产管理全员化，实现动态管理，资产的领用、退还、信息变更都需要申请人参与到其中。系统</w:t>
      </w:r>
      <w:bookmarkEnd w:id="19"/>
      <w:r>
        <w:rPr>
          <w:rFonts w:ascii="新宋体" w:eastAsia="新宋体" w:hAnsi="新宋体" w:cs="宋体" w:hint="eastAsia"/>
          <w:szCs w:val="21"/>
        </w:rPr>
        <w:t>提供资产置换表单，并绑定审批流程，详细地记录着置换资产的名称、事由、总值和状态等。</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相关操作：</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添加：打开资产置换申请表单，填写申请信息，选择待置换资产。保存进入表单暂存状态，也可以直接提交进入审批流程。</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修改：对于暂存或被审批流程退回的表单，可以进行修改内容后重新提交审批。</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删除：暂存表单不再提交审批时，进行删除操作。提交审批后的表单不能再进行删除操作。</w:t>
      </w:r>
    </w:p>
    <w:p w:rsidR="00723AFC" w:rsidRDefault="00064DB3">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提交：表单内容填写后，可以提交进入审批流程。审批流程可实现在后台快捷配置。</w:t>
      </w:r>
    </w:p>
    <w:p w:rsidR="00723AFC" w:rsidRDefault="00064DB3">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审批：进入审批流程的表单，根据后台配置的流程规则进行流转，系统根据流转情况，自动生成审批人的待办任务，审批人可以通过待办提醒进行审批操作。</w:t>
      </w:r>
    </w:p>
    <w:p w:rsidR="00723AFC" w:rsidRDefault="00064DB3">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打印：提交后的表单，系统提供资产置换申请打印功能，将打印申请主体信息及审批记录。</w:t>
      </w:r>
    </w:p>
    <w:p w:rsidR="00723AFC" w:rsidRDefault="00064DB3">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查询： 系统以列表形式展现置换申请，包含申请编码、资产总值、申请人、申请日期、审批环节及审批人等信息。同时提供编码、审批状态等查询条件，进行快速筛选。</w:t>
      </w:r>
    </w:p>
    <w:p w:rsidR="00723AFC" w:rsidRDefault="00064DB3">
      <w:pPr>
        <w:spacing w:line="360" w:lineRule="auto"/>
        <w:ind w:firstLineChars="200" w:firstLine="422"/>
        <w:rPr>
          <w:rFonts w:ascii="新宋体" w:eastAsia="新宋体" w:hAnsi="新宋体" w:cs="宋体"/>
          <w:b/>
          <w:bCs/>
          <w:szCs w:val="21"/>
        </w:rPr>
      </w:pPr>
      <w:r>
        <w:rPr>
          <w:rFonts w:ascii="新宋体" w:eastAsia="新宋体" w:hAnsi="新宋体" w:cs="宋体" w:hint="eastAsia"/>
          <w:b/>
          <w:bCs/>
          <w:szCs w:val="21"/>
        </w:rPr>
        <w:t>5.5.12出售捐赠</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资产管理全员化，实现动态管理，资产的领用、退还、信息变更都需要申请人参与到其中。系</w:t>
      </w:r>
      <w:r>
        <w:rPr>
          <w:rFonts w:ascii="新宋体" w:eastAsia="新宋体" w:hAnsi="新宋体" w:cs="宋体" w:hint="eastAsia"/>
          <w:szCs w:val="21"/>
        </w:rPr>
        <w:lastRenderedPageBreak/>
        <w:t>统提供资产出售捐赠表单，并绑定审批流程，清晰地记录着受让方联系方式和受让资产价格等详细信息。</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相关操作：</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添加：打开资产出售捐赠申请表单，需填写申请信息，选择待出售捐赠资产。保存进入表单暂存状态，也可以直接提交进入审批流程。</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修改：对于暂存或被审批流程退回的表单，可以进行修改内容后重新提交审批。</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删除：暂存表单不再提交审批时，进行删除操作。提交审批后的表单不能再进行删除操作。</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提交：表单内容填写后，可以提交进入审批流程。审批流程可实现在后台快捷配置。</w:t>
      </w:r>
    </w:p>
    <w:p w:rsidR="00723AFC" w:rsidRDefault="00064DB3">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审批：进入审批流程的表单，根据后台配置的流程规则进行流转，系统根据流转情况，自动生成审批人的待办任务，审批人可以通过待办提醒进行审批操作。</w:t>
      </w:r>
    </w:p>
    <w:p w:rsidR="00723AFC" w:rsidRDefault="00064DB3">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打印：提交后的表单，系统提供资产出售捐赠申请打印功能，将打印申请主体信息及审批记录。</w:t>
      </w:r>
    </w:p>
    <w:p w:rsidR="00723AFC" w:rsidRDefault="00064DB3">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查询： 系统以列表形式展现出售捐赠申请，包含申请编码、资产总值、申请人、申请日期、审批环节及审批人等信息。同时提供编码、审批状态等查询条件，进行快速筛选。</w:t>
      </w:r>
    </w:p>
    <w:p w:rsidR="00723AFC" w:rsidRDefault="00064DB3">
      <w:pPr>
        <w:spacing w:line="360" w:lineRule="auto"/>
        <w:ind w:firstLineChars="200" w:firstLine="422"/>
        <w:rPr>
          <w:rFonts w:ascii="新宋体" w:eastAsia="新宋体" w:hAnsi="新宋体" w:cs="宋体"/>
          <w:b/>
          <w:bCs/>
          <w:szCs w:val="21"/>
        </w:rPr>
      </w:pPr>
      <w:r>
        <w:rPr>
          <w:rFonts w:ascii="新宋体" w:eastAsia="新宋体" w:hAnsi="新宋体" w:cs="宋体" w:hint="eastAsia"/>
          <w:b/>
          <w:bCs/>
          <w:szCs w:val="21"/>
        </w:rPr>
        <w:t>5.5.13资产报废</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资产管理全员化，实现动态管理，资产的领用、退还、信息变更都需要申请人参与到其中。系统提供资产报废表单，并绑定审批流程，对到达使用年限或损坏不能使用的资产，进行报废处理。</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相关操作：</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添加：打开资产报废申请表单，需填写申请信息，选择待报废资产。保存进入表单暂存状态，也可以直接提交进入审批流程。</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修改：对于暂存或被审批流程退回的表单，可以实现修改内容后重新提交审批。</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删除：暂存表单不再提交审批时，进行删除操作。提交审批后的表单不能再进行删除操作。</w:t>
      </w:r>
    </w:p>
    <w:p w:rsidR="00723AFC" w:rsidRDefault="00064DB3">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提交：表单内容填写后，可以提交进入审批流程。审批流程可实现在后台快捷配置。</w:t>
      </w:r>
    </w:p>
    <w:p w:rsidR="00723AFC" w:rsidRDefault="00064DB3">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审批：进入审批流程的表单，根据后台配置的流程规则进行流转，系统根据流转情况，自动生成审批人的待办任务，审批人可以通过待办提醒进行审批操作。</w:t>
      </w:r>
    </w:p>
    <w:p w:rsidR="00723AFC" w:rsidRDefault="00064DB3">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打印：提交后的表单，系统需提供资产报废申请打印功能，能打印申请主体信息及审批记录。</w:t>
      </w:r>
    </w:p>
    <w:p w:rsidR="00723AFC" w:rsidRDefault="00064DB3">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查询： 系统以列表形式展现报废申请，包含申请编码、资产总值、申请人、申请日期、审批环节及审批人等信息。同时提供编码、审批状态等查询条件，进行快速筛选。</w:t>
      </w:r>
    </w:p>
    <w:p w:rsidR="00723AFC" w:rsidRDefault="00064DB3">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资产调拨</w:t>
      </w:r>
    </w:p>
    <w:p w:rsidR="00723AFC" w:rsidRDefault="00064DB3">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资产管理全员化，实现动态管理，资产的领用、退还、信息变更都需要申请人参与到其中。系统提供资产调拨表单，并绑定审批流程，将待调拨资产调入指定单位或部门。</w:t>
      </w:r>
    </w:p>
    <w:p w:rsidR="00723AFC" w:rsidRDefault="00064DB3">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相关操作：</w:t>
      </w:r>
    </w:p>
    <w:p w:rsidR="00723AFC" w:rsidRDefault="00064DB3">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添加：打开资产调拨申请表单，填写申请信息，选择待调拨资产。保存进入表单暂存状态，也可以直接提交进入审批流程。</w:t>
      </w:r>
    </w:p>
    <w:p w:rsidR="00723AFC" w:rsidRDefault="00064DB3">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修改：对于暂存或被审批流程退回的表单，可以进行修改内容后重新提交审批。</w:t>
      </w:r>
    </w:p>
    <w:p w:rsidR="00723AFC" w:rsidRDefault="00064DB3">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lastRenderedPageBreak/>
        <w:t>删除：暂存表单不再提交审批时，进行删除操作。提交审批后的表单不能再进行删除操作。</w:t>
      </w:r>
    </w:p>
    <w:p w:rsidR="00723AFC" w:rsidRDefault="00064DB3">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提交：表单内容填写后，可以提交进入审批流程。审批流程可实现在后台快捷配置。</w:t>
      </w:r>
    </w:p>
    <w:p w:rsidR="00723AFC" w:rsidRDefault="00064DB3">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审批：进入审批流程的表单，根据后台配置的流程规则进行流转，系统根据流转情况，自动生成审批人的待办任务，审批人可以通过待办提醒进行审批操作。</w:t>
      </w:r>
    </w:p>
    <w:p w:rsidR="00723AFC" w:rsidRDefault="00064DB3">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打印：提交后的表单，系统需提供资产调拨申请打印功能，能打印申请主体信息及审批记录。</w:t>
      </w:r>
    </w:p>
    <w:p w:rsidR="00723AFC" w:rsidRDefault="00064DB3">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查询：系统以列表形式展现调拨申请，包含申请编码、资产总值、申请人、申请日期、审批环节及审批人等信息。同时提供编码、审批状态等查询条件，进行快速筛选。</w:t>
      </w:r>
    </w:p>
    <w:p w:rsidR="00723AFC" w:rsidRDefault="00064DB3">
      <w:pPr>
        <w:spacing w:line="360" w:lineRule="auto"/>
        <w:ind w:firstLineChars="200" w:firstLine="422"/>
        <w:rPr>
          <w:rFonts w:ascii="新宋体" w:eastAsia="新宋体" w:hAnsi="新宋体" w:cs="宋体"/>
          <w:b/>
          <w:bCs/>
          <w:szCs w:val="21"/>
        </w:rPr>
      </w:pPr>
      <w:r>
        <w:rPr>
          <w:rFonts w:ascii="新宋体" w:eastAsia="新宋体" w:hAnsi="新宋体" w:cs="宋体" w:hint="eastAsia"/>
          <w:b/>
          <w:bCs/>
          <w:szCs w:val="21"/>
        </w:rPr>
        <w:t>5.5.14信息变更</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资产管理全员化，实现动态管理，资产的领用、退还、信息变更都需要申请人参与到其中。系统提供信息变更表单，并绑定审批流程。实现批量资产信息变更需求，可根据具体的变更内容（使用人、管理科/处室、位置变动、管理人）进行提交申请走审批流程，清晰地记录着资产信息变更前后的信息。</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相关操作：</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添加：打开资产信息变更申请表单，填写申请信息，选择</w:t>
      </w:r>
      <w:proofErr w:type="gramStart"/>
      <w:r>
        <w:rPr>
          <w:rFonts w:ascii="新宋体" w:eastAsia="新宋体" w:hAnsi="新宋体" w:cs="宋体" w:hint="eastAsia"/>
          <w:szCs w:val="21"/>
        </w:rPr>
        <w:t>待信息</w:t>
      </w:r>
      <w:proofErr w:type="gramEnd"/>
      <w:r>
        <w:rPr>
          <w:rFonts w:ascii="新宋体" w:eastAsia="新宋体" w:hAnsi="新宋体" w:cs="宋体" w:hint="eastAsia"/>
          <w:szCs w:val="21"/>
        </w:rPr>
        <w:t>变更资产。保存进入表单暂存状态，也可以直接提交进入审批流程。</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修改：对于暂存或被审批流程退回的表单，可实现修改内容后重新提交审批。</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删除：暂存表单不再提交审批时，进行删除操作。提交审批后的表单不能再进行删除操作。</w:t>
      </w:r>
    </w:p>
    <w:p w:rsidR="00723AFC" w:rsidRDefault="00064DB3">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提交：表单内容填写后，可以提交进入审批流程。审批流程可实现在后台快捷配置。</w:t>
      </w:r>
    </w:p>
    <w:p w:rsidR="00723AFC" w:rsidRDefault="00064DB3">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审批：进入审批流程的表单，根据后台配置的流程规则进行流转，系统根据流转情况，自动生成审批人的待办任务，审批人可以通过待办提醒进行审批操作。</w:t>
      </w:r>
    </w:p>
    <w:p w:rsidR="00723AFC" w:rsidRDefault="00064DB3">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打印：提交后的表单，系统提供资产信息变更申请打印功能，可打印申请主体信息及审批记录。</w:t>
      </w:r>
    </w:p>
    <w:p w:rsidR="00723AFC" w:rsidRDefault="00064DB3">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查询： 系统以列表形式展现信息变更申请，包含申请编码、资产总值、申请人、申请日期、审批环节及审批人等信息。同时提供编码、审批状态等查询条件，进行快速筛选。</w:t>
      </w:r>
    </w:p>
    <w:p w:rsidR="00723AFC" w:rsidRDefault="00064DB3">
      <w:pPr>
        <w:spacing w:line="360" w:lineRule="auto"/>
        <w:ind w:firstLineChars="200" w:firstLine="422"/>
        <w:rPr>
          <w:rFonts w:ascii="新宋体" w:eastAsia="新宋体" w:hAnsi="新宋体" w:cs="宋体"/>
          <w:b/>
          <w:bCs/>
          <w:szCs w:val="21"/>
        </w:rPr>
      </w:pPr>
      <w:r>
        <w:rPr>
          <w:rFonts w:ascii="新宋体" w:eastAsia="新宋体" w:hAnsi="新宋体" w:cs="宋体" w:hint="eastAsia"/>
          <w:b/>
          <w:bCs/>
          <w:szCs w:val="21"/>
        </w:rPr>
        <w:t>5.5.15租借归还</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资产管理全员化，实现动态管理，资产的领用、退还、信息变更都需要申请人参与到其中。系统提供资产归还表单，并绑定审批流程，将租借出去的资产归还本单位，归还后的资产为闲置状态，可被单位申请领用。</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相关操作：</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添加：打开资产归还申请表单，填写申请信息，选择待归还资产。保存进入表单暂存状态，也可以直接提交进入审批流程。</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修改：对于暂存或被审批流程退回的表单，可实现修改内容后重新提交审批。</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删除：暂存表单不再提交审批时，进行删除操作。提交审批后的表单不能再进行删除操作。</w:t>
      </w:r>
    </w:p>
    <w:p w:rsidR="00723AFC" w:rsidRDefault="00064DB3">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提交：表单内容填写后，可提交进入审批流程。审批流程可实现在后台快捷配置。</w:t>
      </w:r>
    </w:p>
    <w:p w:rsidR="00723AFC" w:rsidRDefault="00064DB3">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审批：进入审批流程的表单，根据后台配置的流程规则进行流转，系统根据流转情况，自动生</w:t>
      </w:r>
      <w:r>
        <w:rPr>
          <w:rFonts w:ascii="新宋体" w:eastAsia="新宋体" w:hAnsi="新宋体" w:cs="宋体" w:hint="eastAsia"/>
          <w:szCs w:val="21"/>
        </w:rPr>
        <w:lastRenderedPageBreak/>
        <w:t>成审批人的待办任务，审批人可以通过待办提醒进行审批操作。</w:t>
      </w:r>
    </w:p>
    <w:p w:rsidR="00723AFC" w:rsidRDefault="00064DB3">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打印：提交后的表单，系统提供资产归还申请打印功能，将打印申请主体信息及审批记录。</w:t>
      </w:r>
    </w:p>
    <w:p w:rsidR="00723AFC" w:rsidRDefault="00064DB3">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查询： 系统以列表形式展现归还申请，包含申请编码、资产总值、申请人、申请日期、审批环节及审批人等信息。同时提供编码、审批状态等查询条件，进行快速筛选。</w:t>
      </w:r>
    </w:p>
    <w:p w:rsidR="00723AFC" w:rsidRDefault="00064DB3">
      <w:pPr>
        <w:spacing w:line="360" w:lineRule="auto"/>
        <w:ind w:firstLineChars="200" w:firstLine="422"/>
        <w:rPr>
          <w:rFonts w:ascii="新宋体" w:eastAsia="新宋体" w:hAnsi="新宋体" w:cs="宋体"/>
          <w:b/>
          <w:bCs/>
          <w:szCs w:val="21"/>
        </w:rPr>
      </w:pPr>
      <w:r>
        <w:rPr>
          <w:rFonts w:ascii="新宋体" w:eastAsia="新宋体" w:hAnsi="新宋体" w:cs="宋体" w:hint="eastAsia"/>
          <w:b/>
          <w:bCs/>
          <w:szCs w:val="21"/>
        </w:rPr>
        <w:t>5.5.16资产盘点</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盘点就是定期或不定期地对单位的固定资产进行全部或部分的清点，以确实掌握固定资产数量、价值，并因此加以改善，加强管理。真实反映行政事业单位的资产及财务状况。系统每期进行盘点前，根据资产入库数据，自动生成盘点表，盘点的核对工作，在当前期的盘点表上进行。</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相关操作</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生成盘点表：根据入库资产生成盘点资产清单。如上一期盘点未完成，不能生成新的盘点表。</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打印盘点表：当指定盘点期的盘点表打印，默认情况下，打印当前期盘点表。打印表中体现盘点期数，盘点状态、资产明细以及核对情况等。</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增加盘盈资产：盘点过程中，发生盘盈资产时，将资产信息、使用人等登记</w:t>
      </w:r>
      <w:proofErr w:type="gramStart"/>
      <w:r>
        <w:rPr>
          <w:rFonts w:ascii="新宋体" w:eastAsia="新宋体" w:hAnsi="新宋体" w:cs="宋体" w:hint="eastAsia"/>
          <w:szCs w:val="21"/>
        </w:rPr>
        <w:t>进系统</w:t>
      </w:r>
      <w:proofErr w:type="gramEnd"/>
      <w:r>
        <w:rPr>
          <w:rFonts w:ascii="新宋体" w:eastAsia="新宋体" w:hAnsi="新宋体" w:cs="宋体" w:hint="eastAsia"/>
          <w:szCs w:val="21"/>
        </w:rPr>
        <w:t>进行管理。</w:t>
      </w:r>
    </w:p>
    <w:p w:rsidR="00723AFC" w:rsidRDefault="00064DB3">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核对：盘点到的资产，标识为核对状态，一次可以核对多个资产。</w:t>
      </w:r>
    </w:p>
    <w:p w:rsidR="00723AFC" w:rsidRDefault="00064DB3">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结束盘点：核对工作完成后，系统上结束盘点后，表示结束当前期的盘点任务。结束盘点后系统会自动生成盘盈、盘亏的资产清单</w:t>
      </w:r>
    </w:p>
    <w:p w:rsidR="00723AFC" w:rsidRDefault="00064DB3">
      <w:pPr>
        <w:spacing w:line="360" w:lineRule="auto"/>
        <w:ind w:firstLineChars="200" w:firstLine="422"/>
        <w:rPr>
          <w:rFonts w:ascii="新宋体" w:eastAsia="新宋体" w:hAnsi="新宋体" w:cs="宋体"/>
          <w:b/>
          <w:bCs/>
          <w:szCs w:val="21"/>
        </w:rPr>
      </w:pPr>
      <w:r>
        <w:rPr>
          <w:rFonts w:ascii="新宋体" w:eastAsia="新宋体" w:hAnsi="新宋体" w:cs="宋体" w:hint="eastAsia"/>
          <w:b/>
          <w:bCs/>
          <w:szCs w:val="21"/>
        </w:rPr>
        <w:t>5.5.17盘</w:t>
      </w:r>
      <w:proofErr w:type="gramStart"/>
      <w:r>
        <w:rPr>
          <w:rFonts w:ascii="新宋体" w:eastAsia="新宋体" w:hAnsi="新宋体" w:cs="宋体" w:hint="eastAsia"/>
          <w:b/>
          <w:bCs/>
          <w:szCs w:val="21"/>
        </w:rPr>
        <w:t>盈</w:t>
      </w:r>
      <w:proofErr w:type="gramEnd"/>
      <w:r>
        <w:rPr>
          <w:rFonts w:ascii="新宋体" w:eastAsia="新宋体" w:hAnsi="新宋体" w:cs="宋体" w:hint="eastAsia"/>
          <w:b/>
          <w:bCs/>
          <w:szCs w:val="21"/>
        </w:rPr>
        <w:t>处理</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盘点结束后，自动生成盘盈资产清单，可对盘盈的资产进一步处理。</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相关操作</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对比盘亏：盘盈的资产大部分来源于盘亏的资产，比如资产标签丢失。此情况下需要将盘盈资产与盘亏资产进行关联，如核对到对应盘亏的资产，进行“核对”操作即可。</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 xml:space="preserve">重新登记 ：盘盈资产无法对比盘亏资产时，可将资产登记入库处理。 </w:t>
      </w:r>
    </w:p>
    <w:p w:rsidR="00723AFC" w:rsidRDefault="00064DB3">
      <w:pPr>
        <w:spacing w:line="360" w:lineRule="auto"/>
        <w:ind w:firstLineChars="200" w:firstLine="422"/>
        <w:rPr>
          <w:rFonts w:ascii="新宋体" w:eastAsia="新宋体" w:hAnsi="新宋体" w:cs="宋体"/>
          <w:b/>
          <w:bCs/>
          <w:szCs w:val="21"/>
        </w:rPr>
      </w:pPr>
      <w:r>
        <w:rPr>
          <w:rFonts w:ascii="新宋体" w:eastAsia="新宋体" w:hAnsi="新宋体" w:cs="宋体" w:hint="eastAsia"/>
          <w:b/>
          <w:bCs/>
          <w:szCs w:val="21"/>
        </w:rPr>
        <w:t>5.5.18盘亏处理</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盘点工作结束后，系统自动生成盘亏资产清单，通过盘盈资产对比后，仍有盘亏资产时，将资产标记为盘亏资产处理。</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相关操作：</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盘亏处理：对盘亏资产进行盘亏确认。</w:t>
      </w:r>
    </w:p>
    <w:p w:rsidR="00723AFC" w:rsidRDefault="00064DB3">
      <w:pPr>
        <w:spacing w:line="360" w:lineRule="auto"/>
        <w:ind w:firstLineChars="200" w:firstLine="422"/>
        <w:rPr>
          <w:rFonts w:ascii="新宋体" w:eastAsia="新宋体" w:hAnsi="新宋体" w:cs="宋体"/>
          <w:b/>
          <w:bCs/>
          <w:szCs w:val="21"/>
        </w:rPr>
      </w:pPr>
      <w:r>
        <w:rPr>
          <w:rFonts w:ascii="新宋体" w:eastAsia="新宋体" w:hAnsi="新宋体" w:cs="宋体" w:hint="eastAsia"/>
          <w:b/>
          <w:bCs/>
          <w:szCs w:val="21"/>
        </w:rPr>
        <w:t xml:space="preserve">5.5.19存放地址 </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为了规范资产管理，便捷用户使用资产，系统将资产的存放地址进行统一维护。</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相关操作</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引入部门作为地址：根据组织机构数据，快速将部门名称引入作为存放地址。</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添加：增加单位新的资产存放地址。</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修改：对已存在的存放地址信息进行修改，修改后，所有原地址上的资产信息将变更为新的存放地址。</w:t>
      </w:r>
    </w:p>
    <w:p w:rsidR="00723AFC" w:rsidRDefault="00064DB3">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lastRenderedPageBreak/>
        <w:t>删除：删除不使用的资产存放地址。删除前需确认该地址已不再使用，即无资产存放在该位置。</w:t>
      </w:r>
    </w:p>
    <w:p w:rsidR="00723AFC" w:rsidRDefault="00064DB3">
      <w:pPr>
        <w:spacing w:line="360" w:lineRule="auto"/>
        <w:ind w:firstLineChars="200" w:firstLine="422"/>
        <w:rPr>
          <w:rFonts w:ascii="新宋体" w:eastAsia="新宋体" w:hAnsi="新宋体" w:cs="宋体"/>
          <w:b/>
          <w:bCs/>
          <w:szCs w:val="21"/>
        </w:rPr>
      </w:pPr>
      <w:r>
        <w:rPr>
          <w:rFonts w:ascii="新宋体" w:eastAsia="新宋体" w:hAnsi="新宋体" w:cs="宋体" w:hint="eastAsia"/>
          <w:b/>
          <w:bCs/>
          <w:szCs w:val="21"/>
        </w:rPr>
        <w:t>5.5.20资产分类</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为了进行一步规范固定资产管理、清查、登记、统计等工作，根据中华人民共和国国家标准 《固定资产分类与代码》（GBT14885-2010）定义资产分类。系统已内置资产分类数据，同时支持开放维护功能。</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相关操作：</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添加：添加新的资产分类，需要填写资产分类编码、名称、大类属性、其中属性、折旧年限，并设置该类别的扩展属性。</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修改：对已存在的分类信息进行调整。</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删除：对不使用的分类进行删除，删除前需要确认该分类下无资产数据。</w:t>
      </w:r>
    </w:p>
    <w:p w:rsidR="00723AFC" w:rsidRDefault="00064DB3">
      <w:pPr>
        <w:spacing w:line="360" w:lineRule="auto"/>
        <w:ind w:firstLineChars="200" w:firstLine="422"/>
        <w:rPr>
          <w:rFonts w:ascii="新宋体" w:eastAsia="新宋体" w:hAnsi="新宋体" w:cs="宋体"/>
          <w:b/>
          <w:bCs/>
          <w:szCs w:val="21"/>
        </w:rPr>
      </w:pPr>
      <w:r>
        <w:rPr>
          <w:rFonts w:ascii="新宋体" w:eastAsia="新宋体" w:hAnsi="新宋体" w:cs="宋体" w:hint="eastAsia"/>
          <w:b/>
          <w:bCs/>
          <w:szCs w:val="21"/>
        </w:rPr>
        <w:t>5.5.21资产附加属性</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为了最大化记录资产的详细信息，系统为资产提供自定义属性的功能。比如房屋可以扩展</w:t>
      </w:r>
      <w:proofErr w:type="gramStart"/>
      <w:r>
        <w:rPr>
          <w:rFonts w:ascii="新宋体" w:eastAsia="新宋体" w:hAnsi="新宋体" w:cs="宋体" w:hint="eastAsia"/>
          <w:szCs w:val="21"/>
        </w:rPr>
        <w:t>权属证</w:t>
      </w:r>
      <w:proofErr w:type="gramEnd"/>
      <w:r>
        <w:rPr>
          <w:rFonts w:ascii="新宋体" w:eastAsia="新宋体" w:hAnsi="新宋体" w:cs="宋体" w:hint="eastAsia"/>
          <w:szCs w:val="21"/>
        </w:rPr>
        <w:t>号、发证日期、坐落位置待信息；车辆资产可以扩展车牌号、排量等信息；土地资产可以扩展面积、土地性质等信息。根据实际需要，自由扩展资产属性，保障资产信息完整性。</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相关操作</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添加：增加新的属性配置，一个配置可以包含多个资产属性，资产属性类型有三种（文本、字典、数字）</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修改：对已存在的属性配置进行调整，对资产属性进行补充或删减。</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删除：对不用的属性配置进行删除，删除前需确认该配置是否正在使用中。</w:t>
      </w:r>
    </w:p>
    <w:p w:rsidR="00723AFC" w:rsidRDefault="00064DB3">
      <w:pPr>
        <w:spacing w:line="360" w:lineRule="auto"/>
        <w:ind w:firstLineChars="200" w:firstLine="422"/>
        <w:rPr>
          <w:rFonts w:ascii="新宋体" w:eastAsia="新宋体" w:hAnsi="新宋体" w:cs="宋体"/>
          <w:b/>
          <w:bCs/>
          <w:szCs w:val="21"/>
        </w:rPr>
      </w:pPr>
      <w:r>
        <w:rPr>
          <w:rFonts w:ascii="新宋体" w:eastAsia="新宋体" w:hAnsi="新宋体" w:cs="宋体" w:hint="eastAsia"/>
          <w:b/>
          <w:bCs/>
          <w:szCs w:val="21"/>
        </w:rPr>
        <w:t>5.5.22 资产部门统计表</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根据部门维度，统计部门的资产情况，包括资产数量、累计折旧、资产原值、闲置数量、在用数量、出租出借数量、出售报废数量、捐赠置换数，盘亏及其他数量。</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实现数据穿透功能，如点击某部门的资产在用数量时，跳转到该部门在用资产列表页面。</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相关操作</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导出：能将统计表数据导出为excel文件。</w:t>
      </w:r>
    </w:p>
    <w:p w:rsidR="00723AFC" w:rsidRDefault="00064DB3">
      <w:pPr>
        <w:spacing w:line="360" w:lineRule="auto"/>
        <w:ind w:firstLineChars="200" w:firstLine="422"/>
        <w:rPr>
          <w:rFonts w:ascii="新宋体" w:eastAsia="新宋体" w:hAnsi="新宋体" w:cs="宋体"/>
          <w:b/>
          <w:bCs/>
          <w:szCs w:val="21"/>
        </w:rPr>
      </w:pPr>
      <w:r>
        <w:rPr>
          <w:rFonts w:ascii="新宋体" w:eastAsia="新宋体" w:hAnsi="新宋体" w:cs="宋体" w:hint="eastAsia"/>
          <w:b/>
          <w:bCs/>
          <w:szCs w:val="21"/>
        </w:rPr>
        <w:t>5.5.23资产分类统计表</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根据固定资产分类维度，统计的资产情况，包括资产数量、累计折旧、资产原值、闲置数量、在用数量、出租出借数量、出售报废数量、捐赠置换数，盘亏及其他数量。</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固定资产非末级分类自动汇总下级所有节点的数据。</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实现数据穿透功能，如</w:t>
      </w:r>
      <w:proofErr w:type="gramStart"/>
      <w:r>
        <w:rPr>
          <w:rFonts w:ascii="新宋体" w:eastAsia="新宋体" w:hAnsi="新宋体" w:cs="宋体" w:hint="eastAsia"/>
          <w:szCs w:val="21"/>
        </w:rPr>
        <w:t>点击某分类</w:t>
      </w:r>
      <w:proofErr w:type="gramEnd"/>
      <w:r>
        <w:rPr>
          <w:rFonts w:ascii="新宋体" w:eastAsia="新宋体" w:hAnsi="新宋体" w:cs="宋体" w:hint="eastAsia"/>
          <w:szCs w:val="21"/>
        </w:rPr>
        <w:t>的资产在用数量时，能跳转到该分类下资产列表页面。</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相关操作</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导出：能将统计表数据导出为excel文件。</w:t>
      </w:r>
    </w:p>
    <w:p w:rsidR="00723AFC" w:rsidRDefault="00064DB3">
      <w:pPr>
        <w:spacing w:line="360" w:lineRule="auto"/>
        <w:ind w:firstLineChars="200" w:firstLine="422"/>
        <w:rPr>
          <w:rFonts w:ascii="新宋体" w:eastAsia="新宋体" w:hAnsi="新宋体" w:cs="宋体"/>
          <w:b/>
          <w:bCs/>
          <w:szCs w:val="21"/>
        </w:rPr>
      </w:pPr>
      <w:r>
        <w:rPr>
          <w:rFonts w:ascii="新宋体" w:eastAsia="新宋体" w:hAnsi="新宋体" w:cs="宋体" w:hint="eastAsia"/>
          <w:b/>
          <w:bCs/>
          <w:szCs w:val="21"/>
        </w:rPr>
        <w:t>5.5.24固定资产情况表</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系统自动生成行政事业单位资产报表《固定资产情况表》, 报表实现数据穿透功能，可以逐步</w:t>
      </w:r>
      <w:r>
        <w:rPr>
          <w:rFonts w:ascii="新宋体" w:eastAsia="新宋体" w:hAnsi="新宋体" w:cs="宋体" w:hint="eastAsia"/>
          <w:szCs w:val="21"/>
        </w:rPr>
        <w:lastRenderedPageBreak/>
        <w:t>跟踪数据，到达具体的某个资产卡片。</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相关操作</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导出：能将报表数据导出为excel文件。</w:t>
      </w:r>
    </w:p>
    <w:p w:rsidR="00723AFC" w:rsidRDefault="00064DB3">
      <w:pPr>
        <w:spacing w:line="360" w:lineRule="auto"/>
        <w:ind w:firstLineChars="200" w:firstLine="422"/>
        <w:rPr>
          <w:rFonts w:ascii="新宋体" w:eastAsia="新宋体" w:hAnsi="新宋体" w:cs="宋体"/>
          <w:b/>
          <w:bCs/>
          <w:szCs w:val="21"/>
        </w:rPr>
      </w:pPr>
      <w:r>
        <w:rPr>
          <w:rFonts w:ascii="新宋体" w:eastAsia="新宋体" w:hAnsi="新宋体" w:cs="宋体" w:hint="eastAsia"/>
          <w:b/>
          <w:bCs/>
          <w:szCs w:val="21"/>
        </w:rPr>
        <w:t>5.5.25土地情况表</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系统自动生成行政事业单位资产报表《土地情况表》, 报表实现数据穿透功能，可以逐步跟踪数据，到达具体的某个资产卡片。</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相关操作</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导出：能将报表数据导出为excel文件。</w:t>
      </w:r>
    </w:p>
    <w:p w:rsidR="00723AFC" w:rsidRDefault="00064DB3">
      <w:pPr>
        <w:spacing w:line="360" w:lineRule="auto"/>
        <w:ind w:firstLineChars="200" w:firstLine="422"/>
        <w:rPr>
          <w:rFonts w:ascii="新宋体" w:eastAsia="新宋体" w:hAnsi="新宋体" w:cs="宋体"/>
          <w:b/>
          <w:bCs/>
          <w:szCs w:val="21"/>
        </w:rPr>
      </w:pPr>
      <w:r>
        <w:rPr>
          <w:rFonts w:ascii="新宋体" w:eastAsia="新宋体" w:hAnsi="新宋体" w:cs="宋体" w:hint="eastAsia"/>
          <w:b/>
          <w:bCs/>
          <w:szCs w:val="21"/>
        </w:rPr>
        <w:t>5.5.26房屋情况表</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系统自动生成行政事业单位资产报表《房屋情况表》, 报表实现数据穿透功能，可以逐步跟踪数据，到达具体的某个资产卡片。</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相关操作</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导出：将报表数据导出excel文件。</w:t>
      </w:r>
    </w:p>
    <w:p w:rsidR="00723AFC" w:rsidRDefault="00064DB3">
      <w:pPr>
        <w:spacing w:line="360" w:lineRule="auto"/>
        <w:ind w:firstLineChars="200" w:firstLine="422"/>
        <w:rPr>
          <w:rFonts w:ascii="新宋体" w:eastAsia="新宋体" w:hAnsi="新宋体" w:cs="宋体"/>
          <w:b/>
          <w:bCs/>
          <w:szCs w:val="21"/>
        </w:rPr>
      </w:pPr>
      <w:r>
        <w:rPr>
          <w:rFonts w:ascii="新宋体" w:eastAsia="新宋体" w:hAnsi="新宋体" w:cs="宋体" w:hint="eastAsia"/>
          <w:b/>
          <w:bCs/>
          <w:szCs w:val="21"/>
        </w:rPr>
        <w:t>5.5.27车辆情况表</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系统自动生成行政事业单位资产报表《车辆情况表》, 报表实现数据穿透功能，可以逐步跟踪数据，到达具体的某个资产卡片。</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相关操作</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导出：能将报表数据导出为excel文件。</w:t>
      </w:r>
    </w:p>
    <w:p w:rsidR="00723AFC" w:rsidRDefault="00064DB3">
      <w:pPr>
        <w:spacing w:line="360" w:lineRule="auto"/>
        <w:ind w:firstLineChars="200" w:firstLine="422"/>
        <w:rPr>
          <w:rFonts w:ascii="新宋体" w:eastAsia="新宋体" w:hAnsi="新宋体" w:cs="宋体"/>
          <w:b/>
          <w:bCs/>
          <w:szCs w:val="21"/>
        </w:rPr>
      </w:pPr>
      <w:r>
        <w:rPr>
          <w:rFonts w:ascii="新宋体" w:eastAsia="新宋体" w:hAnsi="新宋体" w:cs="宋体" w:hint="eastAsia"/>
          <w:b/>
          <w:bCs/>
          <w:szCs w:val="21"/>
        </w:rPr>
        <w:t>5.5.28 大型设备情况表</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系统自动生成行政事业单位资产报表《大型设备情况表》, 报表实现数据穿透功能，可以逐步跟踪数据，到达具体的某个资产卡片。</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相关操作</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导出：能将报表数据导出为excel文件。</w:t>
      </w:r>
    </w:p>
    <w:p w:rsidR="00723AFC" w:rsidRDefault="00064DB3">
      <w:pPr>
        <w:spacing w:line="360" w:lineRule="auto"/>
        <w:ind w:firstLineChars="200" w:firstLine="422"/>
        <w:rPr>
          <w:rFonts w:ascii="新宋体" w:eastAsia="新宋体" w:hAnsi="新宋体" w:cs="宋体"/>
          <w:b/>
          <w:bCs/>
          <w:szCs w:val="21"/>
        </w:rPr>
      </w:pPr>
      <w:r>
        <w:rPr>
          <w:rFonts w:ascii="新宋体" w:eastAsia="新宋体" w:hAnsi="新宋体" w:cs="宋体" w:hint="eastAsia"/>
          <w:b/>
          <w:bCs/>
          <w:szCs w:val="21"/>
        </w:rPr>
        <w:t>5.5.29耗材管理</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耗材及分类，提供分类维护及耗材品目维护功能。</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耗材入库，提供入库表单及审批流程绑定功能。</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耗材领用，提供领用表单及审批流程绑定功能。</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耗材统计，统计各种耗材的库存情况。</w:t>
      </w:r>
    </w:p>
    <w:p w:rsidR="00723AFC" w:rsidRDefault="00723AFC" w:rsidP="00E0246F">
      <w:pPr>
        <w:spacing w:line="360" w:lineRule="auto"/>
        <w:ind w:firstLineChars="177" w:firstLine="372"/>
        <w:rPr>
          <w:rFonts w:ascii="新宋体" w:eastAsia="新宋体" w:hAnsi="新宋体" w:cs="宋体"/>
          <w:szCs w:val="21"/>
        </w:rPr>
      </w:pPr>
    </w:p>
    <w:p w:rsidR="00723AFC" w:rsidRDefault="00064DB3">
      <w:pPr>
        <w:spacing w:line="360" w:lineRule="auto"/>
        <w:ind w:firstLineChars="200" w:firstLine="422"/>
        <w:rPr>
          <w:rFonts w:ascii="新宋体" w:eastAsia="新宋体" w:hAnsi="新宋体" w:cs="宋体"/>
          <w:b/>
          <w:bCs/>
          <w:szCs w:val="21"/>
        </w:rPr>
      </w:pPr>
      <w:r>
        <w:rPr>
          <w:rFonts w:ascii="新宋体" w:eastAsia="新宋体" w:hAnsi="新宋体" w:cs="宋体" w:hint="eastAsia"/>
          <w:b/>
          <w:bCs/>
          <w:szCs w:val="21"/>
        </w:rPr>
        <w:t>5.6 财务管理</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根据新政府会计制度要求，实现会计记账。并打通收支管理、合同管理、资产管理等模块，实现由业务驱动，在费用报销支出、合同支付、资产的折旧、处置报废自动生成记账凭证，减少会计人员凭证的录入，切实提升工作效率；在生成凭证的过程中，能自动把相关的辅助核算项目，如部门、人员、经济科目、功能科目等自动关联生成相关的凭证。</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lastRenderedPageBreak/>
        <w:t>系统需提供出纳管理的功能，能把每天的收支情况进行登记并形成相关的收支报表，便于会计人员对资金进行有效的管理。</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系统需提供账簿管理，能实现总账、</w:t>
      </w:r>
      <w:proofErr w:type="gramStart"/>
      <w:r>
        <w:rPr>
          <w:rFonts w:ascii="新宋体" w:eastAsia="新宋体" w:hAnsi="新宋体" w:cs="宋体" w:hint="eastAsia"/>
          <w:szCs w:val="21"/>
        </w:rPr>
        <w:t>明细帐</w:t>
      </w:r>
      <w:proofErr w:type="gramEnd"/>
      <w:r>
        <w:rPr>
          <w:rFonts w:ascii="新宋体" w:eastAsia="新宋体" w:hAnsi="新宋体" w:cs="宋体" w:hint="eastAsia"/>
          <w:szCs w:val="21"/>
        </w:rPr>
        <w:t>、科目余额表、科目余额汇总以及辅助</w:t>
      </w:r>
      <w:proofErr w:type="gramStart"/>
      <w:r>
        <w:rPr>
          <w:rFonts w:ascii="新宋体" w:eastAsia="新宋体" w:hAnsi="新宋体" w:cs="宋体" w:hint="eastAsia"/>
          <w:szCs w:val="21"/>
        </w:rPr>
        <w:t>核算余额</w:t>
      </w:r>
      <w:proofErr w:type="gramEnd"/>
      <w:r>
        <w:rPr>
          <w:rFonts w:ascii="新宋体" w:eastAsia="新宋体" w:hAnsi="新宋体" w:cs="宋体" w:hint="eastAsia"/>
          <w:szCs w:val="21"/>
        </w:rPr>
        <w:t>汇总表，并进行相关财务管理分析。</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另外可以提供新会计准则下的财务报表，财务报表可以自由定义报表模板实现不同报表的统计，包括收入费用表、资产负债表、预算收入支出表、财政拨款预算收支表、现金流量表、净资产变动表等。</w:t>
      </w:r>
    </w:p>
    <w:p w:rsidR="00723AFC" w:rsidRDefault="00064DB3">
      <w:pPr>
        <w:spacing w:line="360" w:lineRule="auto"/>
        <w:ind w:firstLineChars="200" w:firstLine="422"/>
        <w:rPr>
          <w:rFonts w:ascii="新宋体" w:eastAsia="新宋体" w:hAnsi="新宋体" w:cs="宋体"/>
          <w:b/>
          <w:bCs/>
          <w:szCs w:val="21"/>
        </w:rPr>
      </w:pPr>
      <w:r>
        <w:rPr>
          <w:rFonts w:ascii="新宋体" w:eastAsia="新宋体" w:hAnsi="新宋体" w:cs="宋体" w:hint="eastAsia"/>
          <w:b/>
          <w:bCs/>
          <w:szCs w:val="21"/>
        </w:rPr>
        <w:t>5.6.1基础设置</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财务模块的基础设置包含辅助项设置、科目设置、期初余额、凭证摘要、凭证模板等。这些配置设置完成之后，系统即可自动生成凭证或手工制作凭证。</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相关操作：</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辅助项设置：提供员工、部门、预算项目、功能科目 、支出性质、资金来源、支付方式 、经济科目等多项辅助核算。</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科目设置：通过对会计科目的设置，选择每个会计科目需要的核算项，例如：自动生成凭证时，系统会根据设置情况，从业务单据中抽取核算信息。</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期初余额：上年度结转后期末余额，通过期初数及相关辅助核算明细录入系统，录入完成后可校验是否试算平衡。</w:t>
      </w:r>
    </w:p>
    <w:p w:rsidR="00723AFC" w:rsidRDefault="00064DB3">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凭证摘要：通过凭证摘要的添加，把经常使用的摘要先设置添加入系统，在填制凭证时可直接快速选取。</w:t>
      </w:r>
    </w:p>
    <w:p w:rsidR="00723AFC" w:rsidRDefault="00064DB3">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凭证模板：通过凭证模板添加，填写摘要、会计科目借贷方信息等内容，保存成模块，在手动录入凭证时，可直接调用。</w:t>
      </w:r>
    </w:p>
    <w:p w:rsidR="00723AFC" w:rsidRDefault="00064DB3">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财预会计科目关联：系统提供预算会计科目、财务会计科目维护，并设置预算会计科目、财务会计科目、支出性质的映射规则，实现凭证自动生成。</w:t>
      </w:r>
    </w:p>
    <w:p w:rsidR="00723AFC" w:rsidRDefault="00064DB3">
      <w:pPr>
        <w:spacing w:line="360" w:lineRule="auto"/>
        <w:ind w:firstLineChars="200" w:firstLine="422"/>
        <w:rPr>
          <w:rFonts w:ascii="新宋体" w:eastAsia="新宋体" w:hAnsi="新宋体" w:cs="宋体"/>
          <w:b/>
          <w:bCs/>
          <w:szCs w:val="21"/>
        </w:rPr>
      </w:pPr>
      <w:r>
        <w:rPr>
          <w:rFonts w:ascii="新宋体" w:eastAsia="新宋体" w:hAnsi="新宋体" w:cs="宋体" w:hint="eastAsia"/>
          <w:b/>
          <w:bCs/>
          <w:szCs w:val="21"/>
        </w:rPr>
        <w:t>5.6.2凭证管理</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根据财会[2017]25号《政府会计制度——行政事业单位会计科目和报表》文件要求，新的会计制度于2019年1月1日起正式实施。系统根据要求实现财务会计与预算会计双重功能，全面、清晰反映单位财务信息和预算执行信息。凭证管理是财务人员对通过费用报销、合同支付、资产报废等审批流程结束后，自动或手动制作生成财务和预算会计凭证的财务操作界面。</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相关操作：</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财务处理：费用报销、合同支付、资产报废等流程审批结束后，该模块自动生成待处理的单据，提醒财务人员进行处理。财务处理只需要指定该笔单据的资金来源、收/付款账户即可。处理后，系统可自动生成凭证。</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为保证与国库对账数各指标、金额一致，记账系统生成自动凭证的基础数据源应为财政国库支付系统数据（即智慧财政系统），因此需做到财务核算与智慧财政系统数据的交换对接，实现数据交</w:t>
      </w:r>
      <w:r>
        <w:rPr>
          <w:rFonts w:ascii="新宋体" w:eastAsia="新宋体" w:hAnsi="新宋体" w:cs="宋体" w:hint="eastAsia"/>
          <w:szCs w:val="21"/>
        </w:rPr>
        <w:lastRenderedPageBreak/>
        <w:t>换。</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在录入凭证时，当财务会计与预算会计关联科目金额不平等时，须对录入差异项及差异金额进行提示。</w:t>
      </w:r>
    </w:p>
    <w:p w:rsidR="00723AFC" w:rsidRDefault="00064DB3">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凭证管理：系统自动生成的凭证需要财务人员进行审核，确认无误后制单或手动添加凭证。凭证管理列表可根据查询条件导出；凭证列表凭证号如</w:t>
      </w:r>
      <w:proofErr w:type="gramStart"/>
      <w:r>
        <w:rPr>
          <w:rFonts w:ascii="新宋体" w:eastAsia="新宋体" w:hAnsi="新宋体" w:cs="宋体" w:hint="eastAsia"/>
          <w:szCs w:val="21"/>
        </w:rPr>
        <w:t>出现断号情况</w:t>
      </w:r>
      <w:proofErr w:type="gramEnd"/>
      <w:r>
        <w:rPr>
          <w:rFonts w:ascii="新宋体" w:eastAsia="新宋体" w:hAnsi="新宋体" w:cs="宋体" w:hint="eastAsia"/>
          <w:szCs w:val="21"/>
        </w:rPr>
        <w:t>可点击“整理断号”功能；可一键制单、一键审核、一键反审核单据；凭证打印功能可单据打印，也可多个凭证一起打印等。</w:t>
      </w:r>
    </w:p>
    <w:p w:rsidR="00723AFC" w:rsidRDefault="00064DB3">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期末转结：总结某一会计期间 ( 如月度和年度 ) 的经营活动情况，必须定期进行结账，也可反结账。</w:t>
      </w:r>
    </w:p>
    <w:p w:rsidR="00723AFC" w:rsidRDefault="00064DB3">
      <w:pPr>
        <w:spacing w:line="360" w:lineRule="auto"/>
        <w:ind w:firstLineChars="200" w:firstLine="422"/>
        <w:rPr>
          <w:rFonts w:ascii="新宋体" w:eastAsia="新宋体" w:hAnsi="新宋体" w:cs="宋体"/>
          <w:b/>
          <w:bCs/>
          <w:szCs w:val="21"/>
        </w:rPr>
      </w:pPr>
      <w:r>
        <w:rPr>
          <w:rFonts w:ascii="新宋体" w:eastAsia="新宋体" w:hAnsi="新宋体" w:cs="宋体" w:hint="eastAsia"/>
          <w:b/>
          <w:bCs/>
          <w:szCs w:val="21"/>
        </w:rPr>
        <w:t>5.6.3账簿管理</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账簿管理中提供明细账、总账、科目辅助明细账、科目余额表、科目汇总表、辅助</w:t>
      </w:r>
      <w:proofErr w:type="gramStart"/>
      <w:r>
        <w:rPr>
          <w:rFonts w:ascii="新宋体" w:eastAsia="新宋体" w:hAnsi="新宋体" w:cs="宋体" w:hint="eastAsia"/>
          <w:szCs w:val="21"/>
        </w:rPr>
        <w:t>核算余额</w:t>
      </w:r>
      <w:proofErr w:type="gramEnd"/>
      <w:r>
        <w:rPr>
          <w:rFonts w:ascii="新宋体" w:eastAsia="新宋体" w:hAnsi="新宋体" w:cs="宋体" w:hint="eastAsia"/>
          <w:szCs w:val="21"/>
        </w:rPr>
        <w:t>表，且可导出账簿，提供完成的会计核算资料。</w:t>
      </w:r>
    </w:p>
    <w:p w:rsidR="00723AFC" w:rsidRDefault="00064DB3">
      <w:pPr>
        <w:spacing w:line="360" w:lineRule="auto"/>
        <w:ind w:firstLineChars="200" w:firstLine="422"/>
        <w:rPr>
          <w:rFonts w:ascii="新宋体" w:eastAsia="新宋体" w:hAnsi="新宋体" w:cs="宋体"/>
          <w:b/>
          <w:bCs/>
          <w:szCs w:val="21"/>
        </w:rPr>
      </w:pPr>
      <w:r>
        <w:rPr>
          <w:rFonts w:ascii="新宋体" w:eastAsia="新宋体" w:hAnsi="新宋体" w:cs="宋体" w:hint="eastAsia"/>
          <w:b/>
          <w:bCs/>
          <w:szCs w:val="21"/>
        </w:rPr>
        <w:t>5.6.4财务报表</w:t>
      </w:r>
    </w:p>
    <w:p w:rsidR="00723AFC" w:rsidRDefault="00064DB3" w:rsidP="00E0246F">
      <w:pPr>
        <w:spacing w:line="360" w:lineRule="auto"/>
        <w:ind w:firstLineChars="177" w:firstLine="372"/>
        <w:rPr>
          <w:rFonts w:ascii="新宋体" w:eastAsia="新宋体" w:hAnsi="新宋体" w:cs="宋体"/>
          <w:szCs w:val="21"/>
        </w:rPr>
      </w:pPr>
      <w:r>
        <w:rPr>
          <w:rFonts w:ascii="新宋体" w:eastAsia="新宋体" w:hAnsi="新宋体" w:cs="宋体" w:hint="eastAsia"/>
          <w:szCs w:val="21"/>
        </w:rPr>
        <w:t>财务报表包括：资产负债表、收入费用表、净资产变动表、预算收入支出表、预算结转结余变动表、财政拨款预算收入支出表、本年盈余与预算结余的差异表、财政年度决算报表及财务报告等，报表可</w:t>
      </w:r>
      <w:proofErr w:type="gramStart"/>
      <w:r>
        <w:rPr>
          <w:rFonts w:ascii="新宋体" w:eastAsia="新宋体" w:hAnsi="新宋体" w:cs="宋体" w:hint="eastAsia"/>
          <w:szCs w:val="21"/>
        </w:rPr>
        <w:t>导出且</w:t>
      </w:r>
      <w:proofErr w:type="gramEnd"/>
      <w:r>
        <w:rPr>
          <w:rFonts w:ascii="新宋体" w:eastAsia="新宋体" w:hAnsi="新宋体" w:cs="宋体" w:hint="eastAsia"/>
          <w:szCs w:val="21"/>
        </w:rPr>
        <w:t>报表内容格式保持与政府会计准则、财政年度决算报表等一致。</w:t>
      </w:r>
    </w:p>
    <w:p w:rsidR="00723AFC" w:rsidRDefault="00723AFC">
      <w:pPr>
        <w:rPr>
          <w:b/>
        </w:rPr>
      </w:pPr>
    </w:p>
    <w:p w:rsidR="00723AFC" w:rsidRDefault="00064DB3">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五、项目商务要求</w:t>
      </w:r>
    </w:p>
    <w:p w:rsidR="00723AFC" w:rsidRDefault="00064DB3">
      <w:pPr>
        <w:spacing w:line="360" w:lineRule="auto"/>
        <w:rPr>
          <w:rFonts w:ascii="新宋体" w:eastAsia="新宋体" w:hAnsi="新宋体" w:cs="宋体"/>
          <w:szCs w:val="21"/>
        </w:rPr>
      </w:pPr>
      <w:r>
        <w:rPr>
          <w:rFonts w:ascii="新宋体" w:eastAsia="新宋体" w:hAnsi="新宋体" w:cs="宋体" w:hint="eastAsia"/>
          <w:szCs w:val="21"/>
        </w:rPr>
        <w:t>（一）服务期限：</w:t>
      </w:r>
    </w:p>
    <w:p w:rsidR="00723AFC" w:rsidRDefault="00064DB3">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 xml:space="preserve">1.自合同签订之日起至 </w:t>
      </w:r>
      <w:r>
        <w:rPr>
          <w:rFonts w:ascii="新宋体" w:eastAsia="新宋体" w:hAnsi="新宋体" w:cs="宋体" w:hint="eastAsia"/>
          <w:szCs w:val="21"/>
          <w14:textFill>
            <w14:gradFill>
              <w14:gsLst>
                <w14:gs w14:pos="0">
                  <w14:srgbClr w14:val="E30000"/>
                </w14:gs>
                <w14:gs w14:pos="100000">
                  <w14:srgbClr w14:val="760303"/>
                </w14:gs>
              </w14:gsLst>
              <w14:lin w14:ang="0" w14:scaled="0"/>
            </w14:gradFill>
          </w14:textFill>
        </w:rPr>
        <w:t>2021年1月31日</w:t>
      </w:r>
      <w:r>
        <w:rPr>
          <w:rFonts w:ascii="新宋体" w:eastAsia="新宋体" w:hAnsi="新宋体" w:cs="宋体" w:hint="eastAsia"/>
          <w:szCs w:val="21"/>
        </w:rPr>
        <w:t>前完成</w:t>
      </w:r>
    </w:p>
    <w:p w:rsidR="00723AFC" w:rsidRDefault="00064DB3">
      <w:pPr>
        <w:pStyle w:val="aff0"/>
        <w:spacing w:line="360" w:lineRule="auto"/>
        <w:rPr>
          <w:rFonts w:ascii="宋体" w:hAnsi="宋体" w:cs="宋体"/>
          <w:bCs/>
          <w:szCs w:val="21"/>
        </w:rPr>
      </w:pPr>
      <w:r>
        <w:rPr>
          <w:rFonts w:ascii="宋体" w:hAnsi="宋体" w:cs="宋体" w:hint="eastAsia"/>
          <w:bCs/>
          <w:szCs w:val="21"/>
        </w:rPr>
        <w:t>2.项目售后服务期限为项目上线后一年，保障线上正常运行以及问题修复。</w:t>
      </w:r>
    </w:p>
    <w:p w:rsidR="00723AFC" w:rsidRDefault="00723AFC">
      <w:pPr>
        <w:spacing w:line="360" w:lineRule="auto"/>
        <w:rPr>
          <w:rFonts w:ascii="新宋体" w:eastAsia="新宋体" w:hAnsi="新宋体" w:cs="宋体"/>
          <w:szCs w:val="21"/>
        </w:rPr>
      </w:pPr>
    </w:p>
    <w:p w:rsidR="00723AFC" w:rsidRDefault="00064DB3">
      <w:pPr>
        <w:spacing w:line="360" w:lineRule="auto"/>
        <w:rPr>
          <w:rFonts w:ascii="新宋体" w:eastAsia="新宋体" w:hAnsi="新宋体" w:cs="宋体"/>
          <w:szCs w:val="21"/>
        </w:rPr>
      </w:pPr>
      <w:r>
        <w:rPr>
          <w:rFonts w:ascii="新宋体" w:eastAsia="新宋体" w:hAnsi="新宋体" w:cs="宋体" w:hint="eastAsia"/>
          <w:szCs w:val="21"/>
        </w:rPr>
        <w:t>（二）付款方式：</w:t>
      </w:r>
    </w:p>
    <w:p w:rsidR="00723AFC" w:rsidRDefault="00064DB3">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1.合同签署生效后，财政局资金下达后，采购人依照财政支付程序支付合同总价的70%给投标人作为预付款；</w:t>
      </w:r>
    </w:p>
    <w:p w:rsidR="00723AFC" w:rsidRDefault="00064DB3">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2．年底前由投标人开具合同总价30%的履约保函，采购人可支付合同总价的30%尾款给投标人。</w:t>
      </w:r>
    </w:p>
    <w:p w:rsidR="00723AFC" w:rsidRDefault="00064DB3">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3.系统开发完成，经采购人验收合格，系统质保期结束，投标人提出解除履约保函申请后，采购人返还履约保函。</w:t>
      </w:r>
    </w:p>
    <w:p w:rsidR="00723AFC" w:rsidRDefault="00064DB3">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4.每笔款项支付时，投标人同时向采购人提供相应金额的正式发票。</w:t>
      </w:r>
    </w:p>
    <w:p w:rsidR="00723AFC" w:rsidRDefault="00064DB3">
      <w:pPr>
        <w:spacing w:line="360" w:lineRule="auto"/>
        <w:rPr>
          <w:rFonts w:ascii="宋体" w:hAnsi="宋体" w:cs="宋体"/>
          <w:b/>
          <w:bCs/>
          <w:szCs w:val="21"/>
        </w:rPr>
      </w:pPr>
      <w:r>
        <w:rPr>
          <w:rFonts w:ascii="宋体" w:hAnsi="宋体" w:cs="宋体" w:hint="eastAsia"/>
          <w:b/>
          <w:bCs/>
          <w:szCs w:val="21"/>
        </w:rPr>
        <w:t>（三）</w:t>
      </w:r>
      <w:r>
        <w:rPr>
          <w:rFonts w:ascii="宋体" w:hAnsi="宋体" w:cs="宋体" w:hint="eastAsia"/>
          <w:b/>
          <w:szCs w:val="21"/>
        </w:rPr>
        <w:t>★</w:t>
      </w:r>
      <w:r>
        <w:rPr>
          <w:rFonts w:ascii="宋体" w:hAnsi="宋体" w:cs="宋体" w:hint="eastAsia"/>
          <w:b/>
          <w:bCs/>
          <w:szCs w:val="21"/>
        </w:rPr>
        <w:t>项目进度要求</w:t>
      </w:r>
    </w:p>
    <w:p w:rsidR="00723AFC" w:rsidRDefault="00064DB3">
      <w:pPr>
        <w:spacing w:line="360" w:lineRule="auto"/>
        <w:ind w:firstLineChars="200" w:firstLine="420"/>
        <w:rPr>
          <w:rFonts w:ascii="宋体" w:hAnsi="宋体" w:cs="宋体"/>
          <w:szCs w:val="21"/>
        </w:rPr>
      </w:pPr>
      <w:r>
        <w:rPr>
          <w:rFonts w:ascii="宋体" w:hAnsi="宋体" w:cs="宋体" w:hint="eastAsia"/>
          <w:szCs w:val="21"/>
        </w:rPr>
        <w:t>本项目要求必须在合同签订后</w:t>
      </w:r>
      <w:r>
        <w:rPr>
          <w:rFonts w:ascii="宋体" w:hAnsi="宋体" w:cs="宋体"/>
          <w:szCs w:val="21"/>
        </w:rPr>
        <w:t>90</w:t>
      </w:r>
      <w:r>
        <w:rPr>
          <w:rFonts w:ascii="宋体" w:hAnsi="宋体" w:cs="宋体" w:hint="eastAsia"/>
          <w:szCs w:val="21"/>
        </w:rPr>
        <w:t>天内完成所有系统的开发和实施工作，保障系统正式运行。</w:t>
      </w:r>
    </w:p>
    <w:p w:rsidR="00723AFC" w:rsidRDefault="00064DB3">
      <w:pPr>
        <w:spacing w:line="360" w:lineRule="auto"/>
        <w:ind w:firstLineChars="200" w:firstLine="420"/>
        <w:rPr>
          <w:rFonts w:ascii="宋体" w:hAnsi="宋体" w:cs="宋体"/>
          <w:szCs w:val="21"/>
        </w:rPr>
      </w:pPr>
      <w:r>
        <w:rPr>
          <w:rFonts w:ascii="宋体" w:hAnsi="宋体" w:cs="宋体" w:hint="eastAsia"/>
          <w:szCs w:val="21"/>
        </w:rPr>
        <w:t>项目建设分为3个阶段：</w:t>
      </w:r>
    </w:p>
    <w:p w:rsidR="00723AFC" w:rsidRDefault="00064DB3">
      <w:pPr>
        <w:spacing w:line="360" w:lineRule="auto"/>
        <w:ind w:firstLineChars="200" w:firstLine="420"/>
        <w:rPr>
          <w:rFonts w:ascii="宋体" w:hAnsi="宋体" w:cs="宋体"/>
          <w:szCs w:val="21"/>
        </w:rPr>
      </w:pPr>
      <w:r>
        <w:rPr>
          <w:rFonts w:ascii="宋体" w:hAnsi="宋体" w:cs="宋体" w:hint="eastAsia"/>
          <w:szCs w:val="21"/>
        </w:rPr>
        <w:t>1. 签订合同后10个日历日内,完成信息化系统需求调研；</w:t>
      </w:r>
      <w:r>
        <w:rPr>
          <w:rFonts w:ascii="宋体" w:hAnsi="宋体" w:cs="宋体"/>
          <w:szCs w:val="21"/>
        </w:rPr>
        <w:t>40</w:t>
      </w:r>
      <w:r>
        <w:rPr>
          <w:rFonts w:ascii="宋体" w:hAnsi="宋体" w:cs="宋体" w:hint="eastAsia"/>
          <w:szCs w:val="21"/>
        </w:rPr>
        <w:t>个工作日内完成内控制度汇编工作；</w:t>
      </w:r>
    </w:p>
    <w:p w:rsidR="00723AFC" w:rsidRDefault="00064DB3">
      <w:pPr>
        <w:spacing w:line="360" w:lineRule="auto"/>
        <w:ind w:firstLineChars="200" w:firstLine="420"/>
        <w:rPr>
          <w:rFonts w:ascii="宋体" w:hAnsi="宋体" w:cs="宋体"/>
          <w:szCs w:val="21"/>
        </w:rPr>
      </w:pPr>
      <w:r>
        <w:rPr>
          <w:rFonts w:ascii="宋体" w:hAnsi="宋体" w:cs="宋体" w:hint="eastAsia"/>
          <w:szCs w:val="21"/>
        </w:rPr>
        <w:t>2. 签订合同后30个日历日内完成系统设计；</w:t>
      </w:r>
    </w:p>
    <w:p w:rsidR="00723AFC" w:rsidRDefault="00064DB3">
      <w:pPr>
        <w:spacing w:line="360" w:lineRule="auto"/>
        <w:ind w:firstLineChars="200" w:firstLine="420"/>
        <w:rPr>
          <w:rFonts w:ascii="宋体" w:hAnsi="宋体" w:cs="宋体"/>
          <w:szCs w:val="21"/>
        </w:rPr>
      </w:pPr>
      <w:r>
        <w:rPr>
          <w:rFonts w:ascii="宋体" w:hAnsi="宋体" w:cs="宋体" w:hint="eastAsia"/>
          <w:szCs w:val="21"/>
        </w:rPr>
        <w:lastRenderedPageBreak/>
        <w:t>3. 签订合同后</w:t>
      </w:r>
      <w:r>
        <w:rPr>
          <w:rFonts w:ascii="宋体" w:hAnsi="宋体" w:cs="宋体"/>
          <w:szCs w:val="21"/>
        </w:rPr>
        <w:t>30</w:t>
      </w:r>
      <w:r>
        <w:rPr>
          <w:rFonts w:ascii="宋体" w:hAnsi="宋体" w:cs="宋体" w:hint="eastAsia"/>
          <w:szCs w:val="21"/>
        </w:rPr>
        <w:t>个日历日内完成系统功能建设并上线试运行.</w:t>
      </w:r>
    </w:p>
    <w:p w:rsidR="00723AFC" w:rsidRDefault="00064DB3">
      <w:pPr>
        <w:spacing w:line="360" w:lineRule="auto"/>
        <w:ind w:firstLineChars="200" w:firstLine="420"/>
        <w:rPr>
          <w:rFonts w:ascii="宋体" w:hAnsi="宋体" w:cs="宋体"/>
          <w:szCs w:val="21"/>
        </w:rPr>
      </w:pPr>
      <w:r>
        <w:rPr>
          <w:rFonts w:ascii="宋体" w:hAnsi="宋体" w:cs="宋体" w:hint="eastAsia"/>
          <w:szCs w:val="21"/>
        </w:rPr>
        <w:t>试运行合格后，进行系统最终验收（终验）。投标人应根据项目建设内容制定更为细化的项目开发实施计划，</w:t>
      </w:r>
      <w:proofErr w:type="gramStart"/>
      <w:r>
        <w:rPr>
          <w:rFonts w:ascii="宋体" w:hAnsi="宋体" w:cs="宋体" w:hint="eastAsia"/>
          <w:szCs w:val="21"/>
        </w:rPr>
        <w:t>保障按</w:t>
      </w:r>
      <w:proofErr w:type="gramEnd"/>
      <w:r>
        <w:rPr>
          <w:rFonts w:ascii="宋体" w:hAnsi="宋体" w:cs="宋体" w:hint="eastAsia"/>
          <w:szCs w:val="21"/>
        </w:rPr>
        <w:t>工期完成项目的建设内容。</w:t>
      </w:r>
    </w:p>
    <w:p w:rsidR="00723AFC" w:rsidRDefault="00064DB3">
      <w:pPr>
        <w:spacing w:line="360" w:lineRule="auto"/>
        <w:rPr>
          <w:rFonts w:ascii="宋体" w:hAnsi="宋体" w:cs="宋体"/>
          <w:bCs/>
          <w:szCs w:val="21"/>
        </w:rPr>
      </w:pPr>
      <w:r>
        <w:rPr>
          <w:rFonts w:ascii="宋体" w:hAnsi="宋体" w:cs="宋体" w:hint="eastAsia"/>
          <w:bCs/>
          <w:szCs w:val="21"/>
        </w:rPr>
        <w:t>（四）验收要求</w:t>
      </w:r>
    </w:p>
    <w:p w:rsidR="00723AFC" w:rsidRDefault="00064DB3" w:rsidP="00E0246F">
      <w:pPr>
        <w:spacing w:line="360" w:lineRule="auto"/>
        <w:ind w:firstLineChars="177" w:firstLine="372"/>
        <w:rPr>
          <w:rFonts w:ascii="宋体" w:hAnsi="宋体" w:cs="宋体"/>
          <w:szCs w:val="21"/>
        </w:rPr>
      </w:pPr>
      <w:r>
        <w:rPr>
          <w:rFonts w:ascii="宋体" w:hAnsi="宋体" w:cs="宋体" w:hint="eastAsia"/>
          <w:szCs w:val="21"/>
        </w:rPr>
        <w:t>项目最终验收：中标人完成本项目所有建设内容并上线试运行满一个月，由采购人对项目进行评审和验收,验收按照采购人的标准和要求组织，中标人必须配合提供相关的验收材料和验收文档。</w:t>
      </w:r>
    </w:p>
    <w:p w:rsidR="00723AFC" w:rsidRDefault="00064DB3">
      <w:pPr>
        <w:spacing w:line="360" w:lineRule="auto"/>
        <w:rPr>
          <w:rFonts w:ascii="宋体" w:hAnsi="宋体" w:cs="宋体"/>
          <w:bCs/>
          <w:szCs w:val="21"/>
        </w:rPr>
      </w:pPr>
      <w:r>
        <w:rPr>
          <w:rFonts w:ascii="宋体" w:hAnsi="宋体" w:cs="宋体" w:hint="eastAsia"/>
          <w:bCs/>
          <w:szCs w:val="21"/>
        </w:rPr>
        <w:t>（五）售后服务</w:t>
      </w:r>
    </w:p>
    <w:p w:rsidR="00723AFC" w:rsidRDefault="00064DB3" w:rsidP="00E0246F">
      <w:pPr>
        <w:spacing w:line="360" w:lineRule="auto"/>
        <w:ind w:firstLineChars="177" w:firstLine="372"/>
        <w:rPr>
          <w:rFonts w:ascii="宋体" w:hAnsi="宋体" w:cs="宋体"/>
          <w:szCs w:val="21"/>
        </w:rPr>
      </w:pPr>
      <w:r>
        <w:rPr>
          <w:rFonts w:ascii="宋体" w:hAnsi="宋体" w:cs="宋体" w:hint="eastAsia"/>
          <w:szCs w:val="21"/>
        </w:rPr>
        <w:t>自本项目最终验收合格之日起，即进入了免费服务期（即质保期），免费服务期要求1年，且在此期间内中标人要指定至少1名专职技术人员进行维护。采购人如有需要，中标人要在三小时内赶到现场支持。投标文件中应对项目免费服务期内的服务计划、响应时间等进行详细承诺，供评委评分参考。</w:t>
      </w:r>
    </w:p>
    <w:p w:rsidR="00723AFC" w:rsidRDefault="00064DB3">
      <w:pPr>
        <w:spacing w:line="360" w:lineRule="auto"/>
        <w:rPr>
          <w:rFonts w:ascii="宋体" w:hAnsi="宋体" w:cs="宋体"/>
          <w:bCs/>
          <w:szCs w:val="21"/>
        </w:rPr>
      </w:pPr>
      <w:r>
        <w:rPr>
          <w:rFonts w:ascii="宋体" w:hAnsi="宋体" w:cs="宋体" w:hint="eastAsia"/>
          <w:bCs/>
          <w:szCs w:val="21"/>
        </w:rPr>
        <w:t>（六）培训要求</w:t>
      </w:r>
    </w:p>
    <w:p w:rsidR="00723AFC" w:rsidRDefault="00064DB3" w:rsidP="00E0246F">
      <w:pPr>
        <w:spacing w:line="360" w:lineRule="auto"/>
        <w:ind w:firstLineChars="177" w:firstLine="372"/>
        <w:rPr>
          <w:rFonts w:ascii="宋体" w:hAnsi="宋体" w:cs="宋体"/>
          <w:szCs w:val="21"/>
        </w:rPr>
      </w:pPr>
      <w:r>
        <w:rPr>
          <w:rFonts w:ascii="宋体" w:hAnsi="宋体" w:cs="宋体" w:hint="eastAsia"/>
          <w:szCs w:val="21"/>
        </w:rPr>
        <w:t>根据单位建立的内部控制制度、管理办法以及流程，在单位内部进行全员范围的内部控制理念、制度落地执行宣</w:t>
      </w:r>
      <w:proofErr w:type="gramStart"/>
      <w:r>
        <w:rPr>
          <w:rFonts w:ascii="宋体" w:hAnsi="宋体" w:cs="宋体" w:hint="eastAsia"/>
          <w:szCs w:val="21"/>
        </w:rPr>
        <w:t>贯</w:t>
      </w:r>
      <w:proofErr w:type="gramEnd"/>
      <w:r>
        <w:rPr>
          <w:rFonts w:ascii="宋体" w:hAnsi="宋体" w:cs="宋体" w:hint="eastAsia"/>
          <w:szCs w:val="21"/>
        </w:rPr>
        <w:t>。</w:t>
      </w:r>
    </w:p>
    <w:p w:rsidR="00723AFC" w:rsidRDefault="00064DB3">
      <w:pPr>
        <w:spacing w:line="360" w:lineRule="auto"/>
        <w:ind w:firstLineChars="200" w:firstLine="420"/>
        <w:rPr>
          <w:rFonts w:ascii="宋体" w:hAnsi="宋体" w:cs="宋体"/>
          <w:szCs w:val="21"/>
        </w:rPr>
      </w:pPr>
      <w:r>
        <w:rPr>
          <w:rFonts w:ascii="宋体" w:hAnsi="宋体" w:cs="宋体" w:hint="eastAsia"/>
          <w:szCs w:val="21"/>
        </w:rPr>
        <w:t>内部控制管理信息系统培训，根据信息系统实施情况和单位要求，出具针对性的《培训安排计划》，合理安排相关人员培训。</w:t>
      </w:r>
    </w:p>
    <w:p w:rsidR="00723AFC" w:rsidRDefault="00064DB3">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六、演示要求</w:t>
      </w:r>
    </w:p>
    <w:p w:rsidR="00723AFC" w:rsidRDefault="00064DB3">
      <w:pPr>
        <w:spacing w:line="360" w:lineRule="auto"/>
        <w:rPr>
          <w:rFonts w:ascii="新宋体" w:eastAsia="新宋体" w:hAnsi="新宋体"/>
        </w:rPr>
      </w:pPr>
      <w:r>
        <w:rPr>
          <w:rFonts w:ascii="新宋体" w:eastAsia="新宋体" w:hAnsi="新宋体" w:hint="eastAsia"/>
        </w:rPr>
        <w:t>（一）总体要求：</w:t>
      </w:r>
    </w:p>
    <w:p w:rsidR="00723AFC" w:rsidRDefault="00064DB3">
      <w:pPr>
        <w:spacing w:line="360" w:lineRule="auto"/>
        <w:rPr>
          <w:rFonts w:ascii="新宋体" w:eastAsia="新宋体" w:hAnsi="新宋体"/>
        </w:rPr>
      </w:pPr>
      <w:r>
        <w:rPr>
          <w:rFonts w:ascii="新宋体" w:eastAsia="新宋体" w:hAnsi="新宋体" w:hint="eastAsia"/>
        </w:rPr>
        <w:t>各投标人应按照招标公告规定的时间和地点参加现场演示。</w:t>
      </w:r>
    </w:p>
    <w:p w:rsidR="00723AFC" w:rsidRDefault="00064DB3">
      <w:pPr>
        <w:spacing w:line="360" w:lineRule="auto"/>
        <w:rPr>
          <w:rFonts w:ascii="新宋体" w:eastAsia="新宋体" w:hAnsi="新宋体"/>
        </w:rPr>
      </w:pPr>
      <w:r>
        <w:rPr>
          <w:rFonts w:ascii="新宋体" w:eastAsia="新宋体" w:hAnsi="新宋体" w:hint="eastAsia"/>
        </w:rPr>
        <w:t>演示地点提供电源、带VGA接口的液晶显示器及宽带上网环境（无WIFI环境），由投标人代表自带手提电脑、无线路由器、便携式服务器、U</w:t>
      </w:r>
      <w:proofErr w:type="gramStart"/>
      <w:r>
        <w:rPr>
          <w:rFonts w:ascii="新宋体" w:eastAsia="新宋体" w:hAnsi="新宋体" w:hint="eastAsia"/>
        </w:rPr>
        <w:t>盘及其</w:t>
      </w:r>
      <w:proofErr w:type="gramEnd"/>
      <w:r>
        <w:rPr>
          <w:rFonts w:ascii="新宋体" w:eastAsia="新宋体" w:hAnsi="新宋体" w:hint="eastAsia"/>
        </w:rPr>
        <w:t>它能完成演示操作的设备（具体以投标人实际需要为准，但严禁携带手机等通讯工具）等进行演示。由于演示场地有限，建议</w:t>
      </w:r>
      <w:proofErr w:type="gramStart"/>
      <w:r>
        <w:rPr>
          <w:rFonts w:ascii="新宋体" w:eastAsia="新宋体" w:hAnsi="新宋体" w:hint="eastAsia"/>
        </w:rPr>
        <w:t>勿</w:t>
      </w:r>
      <w:proofErr w:type="gramEnd"/>
      <w:r>
        <w:rPr>
          <w:rFonts w:ascii="新宋体" w:eastAsia="新宋体" w:hAnsi="新宋体" w:hint="eastAsia"/>
        </w:rPr>
        <w:t>携带过大设备进行演示。</w:t>
      </w:r>
    </w:p>
    <w:p w:rsidR="00723AFC" w:rsidRDefault="00064DB3">
      <w:pPr>
        <w:spacing w:line="360" w:lineRule="auto"/>
        <w:rPr>
          <w:rFonts w:ascii="新宋体" w:eastAsia="新宋体" w:hAnsi="新宋体"/>
        </w:rPr>
      </w:pPr>
      <w:r>
        <w:rPr>
          <w:rFonts w:ascii="新宋体" w:eastAsia="新宋体" w:hAnsi="新宋体" w:hint="eastAsia"/>
        </w:rPr>
        <w:t>每个投标人的现场演示时间不超过15分钟（演示期间评委将进行提问，并有权酌情延长时间），现场演示人员不得超过2人。</w:t>
      </w:r>
    </w:p>
    <w:p w:rsidR="00723AFC" w:rsidRDefault="00064DB3">
      <w:pPr>
        <w:spacing w:line="360" w:lineRule="auto"/>
        <w:rPr>
          <w:rFonts w:ascii="新宋体" w:eastAsia="新宋体" w:hAnsi="新宋体"/>
        </w:rPr>
      </w:pPr>
      <w:r>
        <w:rPr>
          <w:rFonts w:ascii="新宋体" w:eastAsia="新宋体" w:hAnsi="新宋体" w:hint="eastAsia"/>
        </w:rPr>
        <w:t>（二）具体程序：</w:t>
      </w:r>
    </w:p>
    <w:p w:rsidR="00723AFC" w:rsidRDefault="00064DB3">
      <w:pPr>
        <w:spacing w:line="360" w:lineRule="auto"/>
        <w:rPr>
          <w:rFonts w:ascii="新宋体" w:eastAsia="新宋体" w:hAnsi="新宋体"/>
        </w:rPr>
      </w:pPr>
      <w:r>
        <w:rPr>
          <w:rFonts w:ascii="新宋体" w:eastAsia="新宋体" w:hAnsi="新宋体" w:hint="eastAsia"/>
        </w:rPr>
        <w:t>1.现场演示人员须在招标公告规定的现场演示签到截止时间前，携带</w:t>
      </w:r>
      <w:r>
        <w:rPr>
          <w:rFonts w:ascii="新宋体" w:eastAsia="新宋体" w:hAnsi="新宋体" w:hint="eastAsia"/>
          <w:bCs/>
        </w:rPr>
        <w:t>法定代表人证明书（盖公章）、</w:t>
      </w:r>
      <w:r>
        <w:rPr>
          <w:rFonts w:ascii="新宋体" w:eastAsia="新宋体" w:hAnsi="新宋体" w:hint="eastAsia"/>
        </w:rPr>
        <w:t>授权委托书（盖公章）、现场演示人员的身份证原件和复印件，到达深圳市政府采购中心评审区二楼大厅，按工作人员指引进行签到。</w:t>
      </w:r>
    </w:p>
    <w:p w:rsidR="00723AFC" w:rsidRDefault="00064DB3">
      <w:pPr>
        <w:spacing w:line="360" w:lineRule="auto"/>
        <w:rPr>
          <w:rFonts w:ascii="新宋体" w:eastAsia="新宋体" w:hAnsi="新宋体"/>
        </w:rPr>
      </w:pPr>
      <w:r>
        <w:rPr>
          <w:rFonts w:ascii="新宋体" w:eastAsia="新宋体" w:hAnsi="新宋体" w:hint="eastAsia"/>
        </w:rPr>
        <w:t>特别注意事项：（1）资料提供不齐全的，不予签到；（2）招标公告规定的截止时间后，不再受理签到；（3）未签到的人员，不能参与现场演示。</w:t>
      </w:r>
    </w:p>
    <w:p w:rsidR="00723AFC" w:rsidRDefault="00064DB3">
      <w:pPr>
        <w:spacing w:line="360" w:lineRule="auto"/>
        <w:rPr>
          <w:rFonts w:ascii="新宋体" w:eastAsia="新宋体" w:hAnsi="新宋体"/>
        </w:rPr>
      </w:pPr>
      <w:r>
        <w:rPr>
          <w:rFonts w:ascii="新宋体" w:eastAsia="新宋体" w:hAnsi="新宋体" w:hint="eastAsia"/>
        </w:rPr>
        <w:t>2.招标公告规定的现场演示签到截止时间后正式进行现场演示。现场演示正式开始前将进行身份核对；核对内容为现场演示人员提供的“授权委托书（盖公章）、现场演示人员的身份证原件和复印件”。</w:t>
      </w:r>
      <w:r>
        <w:rPr>
          <w:rFonts w:ascii="新宋体" w:eastAsia="新宋体" w:hAnsi="新宋体" w:hint="eastAsia"/>
        </w:rPr>
        <w:lastRenderedPageBreak/>
        <w:t>资料不齐全的人员，不得参与现场演示。</w:t>
      </w:r>
    </w:p>
    <w:p w:rsidR="00723AFC" w:rsidRDefault="00064DB3">
      <w:pPr>
        <w:spacing w:line="360" w:lineRule="auto"/>
        <w:rPr>
          <w:rFonts w:ascii="新宋体" w:eastAsia="新宋体" w:hAnsi="新宋体"/>
        </w:rPr>
      </w:pPr>
      <w:r>
        <w:rPr>
          <w:rFonts w:ascii="新宋体" w:eastAsia="新宋体" w:hAnsi="新宋体" w:hint="eastAsia"/>
        </w:rPr>
        <w:t>（三）其它要求：</w:t>
      </w:r>
    </w:p>
    <w:p w:rsidR="00723AFC" w:rsidRDefault="00064DB3">
      <w:pPr>
        <w:spacing w:line="360" w:lineRule="auto"/>
        <w:rPr>
          <w:rFonts w:ascii="新宋体" w:eastAsia="新宋体" w:hAnsi="新宋体"/>
        </w:rPr>
      </w:pPr>
      <w:r>
        <w:rPr>
          <w:rFonts w:ascii="新宋体" w:eastAsia="新宋体" w:hAnsi="新宋体" w:hint="eastAsia"/>
        </w:rPr>
        <w:t>1.参加本次现场演示的各投标人，视为认可本次现场演示的程序和环境能够满足现场演示基本条件，并对</w:t>
      </w:r>
      <w:proofErr w:type="gramStart"/>
      <w:r>
        <w:rPr>
          <w:rFonts w:ascii="新宋体" w:eastAsia="新宋体" w:hAnsi="新宋体" w:hint="eastAsia"/>
        </w:rPr>
        <w:t>本现场</w:t>
      </w:r>
      <w:proofErr w:type="gramEnd"/>
      <w:r>
        <w:rPr>
          <w:rFonts w:ascii="新宋体" w:eastAsia="新宋体" w:hAnsi="新宋体" w:hint="eastAsia"/>
        </w:rPr>
        <w:t>演示方案要求内的各项规定不做事后异议，且能够严格遵守相关规定。</w:t>
      </w:r>
    </w:p>
    <w:p w:rsidR="00723AFC" w:rsidRDefault="00064DB3">
      <w:pPr>
        <w:spacing w:line="360" w:lineRule="auto"/>
        <w:rPr>
          <w:rFonts w:ascii="新宋体" w:eastAsia="新宋体" w:hAnsi="新宋体"/>
        </w:rPr>
      </w:pPr>
      <w:r>
        <w:rPr>
          <w:rFonts w:ascii="新宋体" w:eastAsia="新宋体" w:hAnsi="新宋体" w:hint="eastAsia"/>
        </w:rPr>
        <w:t>2.现场演示在正式评标环节前进行。现场演示原则上按签到顺序依次进行（经评委同意，可以酌情进行调整）。一个投标人一次性现场演示完毕。一个投标人在进行现场演示时，其他投标人不得进入现场。现场演示期间，评委可视情况现场提问。</w:t>
      </w:r>
    </w:p>
    <w:p w:rsidR="00723AFC" w:rsidRDefault="00064DB3">
      <w:pPr>
        <w:spacing w:line="360" w:lineRule="auto"/>
        <w:rPr>
          <w:rFonts w:ascii="新宋体" w:eastAsia="新宋体" w:hAnsi="新宋体"/>
        </w:rPr>
      </w:pPr>
      <w:r>
        <w:rPr>
          <w:rFonts w:ascii="新宋体" w:eastAsia="新宋体" w:hAnsi="新宋体" w:hint="eastAsia"/>
        </w:rPr>
        <w:t>3.投标人对本次现场演示条件的不确定性疑虑应在现场演示开始前做书面陈述，若疑虑不能完全消除，并认为现场演示结果仍会产生误判，则可退出现场演示。</w:t>
      </w:r>
    </w:p>
    <w:p w:rsidR="00723AFC" w:rsidRDefault="00064DB3">
      <w:pPr>
        <w:spacing w:line="360" w:lineRule="auto"/>
        <w:rPr>
          <w:rFonts w:ascii="新宋体" w:eastAsia="新宋体" w:hAnsi="新宋体"/>
        </w:rPr>
      </w:pPr>
      <w:r>
        <w:rPr>
          <w:rFonts w:ascii="新宋体" w:eastAsia="新宋体" w:hAnsi="新宋体" w:hint="eastAsia"/>
        </w:rPr>
        <w:t>4.参加本次现场演示的各投标人，视为同意承担其演示结果不确定性的风险，即同意专家以现场演示情况的判定结论。</w:t>
      </w:r>
    </w:p>
    <w:p w:rsidR="00723AFC" w:rsidRDefault="00064DB3">
      <w:pPr>
        <w:spacing w:line="360" w:lineRule="auto"/>
        <w:rPr>
          <w:rFonts w:ascii="新宋体" w:eastAsia="新宋体" w:hAnsi="新宋体"/>
        </w:rPr>
      </w:pPr>
      <w:r>
        <w:rPr>
          <w:rFonts w:ascii="新宋体" w:eastAsia="新宋体" w:hAnsi="新宋体" w:hint="eastAsia"/>
        </w:rPr>
        <w:t>5.各项费用由投标人自理、风险自负。</w:t>
      </w:r>
    </w:p>
    <w:p w:rsidR="00723AFC" w:rsidRDefault="00064DB3">
      <w:pPr>
        <w:spacing w:line="360" w:lineRule="auto"/>
        <w:rPr>
          <w:rFonts w:ascii="新宋体" w:eastAsia="新宋体" w:hAnsi="新宋体"/>
        </w:rPr>
      </w:pPr>
      <w:r>
        <w:rPr>
          <w:rFonts w:ascii="新宋体" w:eastAsia="新宋体" w:hAnsi="新宋体" w:hint="eastAsia"/>
        </w:rPr>
        <w:t>（四）演示内容：</w:t>
      </w:r>
    </w:p>
    <w:p w:rsidR="00723AFC" w:rsidRDefault="00064DB3">
      <w:pPr>
        <w:widowControl/>
        <w:spacing w:after="100" w:afterAutospacing="1"/>
        <w:jc w:val="left"/>
        <w:rPr>
          <w:rFonts w:ascii="宋体" w:hAnsi="宋体" w:cs="SimSun-Identity-H"/>
          <w:kern w:val="0"/>
          <w:szCs w:val="21"/>
        </w:rPr>
      </w:pPr>
      <w:r>
        <w:rPr>
          <w:rFonts w:ascii="宋体" w:hAnsi="宋体" w:cs="SimSun-Identity-H" w:hint="eastAsia"/>
          <w:kern w:val="0"/>
          <w:szCs w:val="21"/>
        </w:rPr>
        <w:t>详细</w:t>
      </w:r>
      <w:proofErr w:type="gramStart"/>
      <w:r>
        <w:rPr>
          <w:rFonts w:ascii="宋体" w:hAnsi="宋体" w:cs="SimSun-Identity-H" w:hint="eastAsia"/>
          <w:kern w:val="0"/>
          <w:szCs w:val="21"/>
        </w:rPr>
        <w:t>见综合</w:t>
      </w:r>
      <w:proofErr w:type="gramEnd"/>
      <w:r>
        <w:rPr>
          <w:rFonts w:ascii="宋体" w:hAnsi="宋体" w:cs="SimSun-Identity-H" w:hint="eastAsia"/>
          <w:kern w:val="0"/>
          <w:szCs w:val="21"/>
        </w:rPr>
        <w:t>评分表技术部分</w:t>
      </w:r>
    </w:p>
    <w:p w:rsidR="00723AFC" w:rsidRDefault="00064DB3">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七、投标报价</w:t>
      </w:r>
    </w:p>
    <w:p w:rsidR="00723AFC" w:rsidRDefault="00064DB3">
      <w:pPr>
        <w:spacing w:line="360" w:lineRule="auto"/>
        <w:rPr>
          <w:rFonts w:ascii="新宋体" w:eastAsia="新宋体" w:hAnsi="新宋体"/>
        </w:rPr>
      </w:pPr>
      <w:r>
        <w:rPr>
          <w:rFonts w:ascii="新宋体" w:eastAsia="新宋体" w:hAnsi="新宋体" w:hint="eastAsia"/>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hint="eastAsia"/>
        </w:rPr>
        <w:t>签定</w:t>
      </w:r>
      <w:proofErr w:type="gramEnd"/>
      <w:r>
        <w:rPr>
          <w:rFonts w:ascii="新宋体" w:eastAsia="新宋体" w:hAnsi="新宋体" w:hint="eastAsia"/>
        </w:rPr>
        <w:t>的合同金额，合同期限内不做调整。</w:t>
      </w:r>
    </w:p>
    <w:p w:rsidR="00723AFC" w:rsidRDefault="00064DB3">
      <w:pPr>
        <w:spacing w:line="360" w:lineRule="auto"/>
        <w:rPr>
          <w:rFonts w:ascii="新宋体" w:eastAsia="新宋体" w:hAnsi="新宋体"/>
        </w:rPr>
      </w:pPr>
      <w:r>
        <w:rPr>
          <w:rFonts w:ascii="新宋体" w:eastAsia="新宋体" w:hAnsi="新宋体" w:hint="eastAsia"/>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23AFC" w:rsidRDefault="00064DB3">
      <w:pPr>
        <w:spacing w:line="360" w:lineRule="auto"/>
        <w:rPr>
          <w:rFonts w:ascii="新宋体" w:eastAsia="新宋体" w:hAnsi="新宋体"/>
        </w:rPr>
      </w:pPr>
      <w:r>
        <w:rPr>
          <w:rFonts w:ascii="新宋体" w:eastAsia="新宋体" w:hAnsi="新宋体" w:hint="eastAsia"/>
        </w:rPr>
        <w:t>3.投标人的投标报价，应是本项目招标范围和招标文件及合同条款上所列的各项内容中所述的全部，不得以任何理由予以重复，并以投标人在投标文件中提出的综合单价或总价为依据。</w:t>
      </w:r>
    </w:p>
    <w:p w:rsidR="00723AFC" w:rsidRDefault="00064DB3">
      <w:pPr>
        <w:spacing w:line="360" w:lineRule="auto"/>
        <w:rPr>
          <w:rFonts w:ascii="新宋体" w:eastAsia="新宋体" w:hAnsi="新宋体"/>
        </w:rPr>
      </w:pPr>
      <w:r>
        <w:rPr>
          <w:rFonts w:ascii="新宋体" w:eastAsia="新宋体" w:hAnsi="新宋体" w:hint="eastAsia"/>
        </w:rPr>
        <w:t>4.除非政府集中采购机构通过修改招标文件予以更正，否则，投标人应毫无例外地按招标文件所列的清单</w:t>
      </w:r>
      <w:proofErr w:type="gramStart"/>
      <w:r>
        <w:rPr>
          <w:rFonts w:ascii="新宋体" w:eastAsia="新宋体" w:hAnsi="新宋体" w:hint="eastAsia"/>
        </w:rPr>
        <w:t>中项目</w:t>
      </w:r>
      <w:proofErr w:type="gramEnd"/>
      <w:r>
        <w:rPr>
          <w:rFonts w:ascii="新宋体" w:eastAsia="新宋体" w:hAnsi="新宋体" w:hint="eastAsia"/>
        </w:rPr>
        <w:t>和数量填报综合单价或总价。投标人未</w:t>
      </w:r>
      <w:proofErr w:type="gramStart"/>
      <w:r>
        <w:rPr>
          <w:rFonts w:ascii="新宋体" w:eastAsia="新宋体" w:hAnsi="新宋体" w:hint="eastAsia"/>
        </w:rPr>
        <w:t>填综合</w:t>
      </w:r>
      <w:proofErr w:type="gramEnd"/>
      <w:r>
        <w:rPr>
          <w:rFonts w:ascii="新宋体" w:eastAsia="新宋体" w:hAnsi="新宋体" w:hint="eastAsia"/>
        </w:rPr>
        <w:t>单价或总价的项目，在实施后，将不得以支付，并视作该项费用已包括在其它有价款的综合单价或总价内。</w:t>
      </w:r>
    </w:p>
    <w:p w:rsidR="00723AFC" w:rsidRDefault="00064DB3">
      <w:pPr>
        <w:spacing w:line="360" w:lineRule="auto"/>
        <w:rPr>
          <w:rFonts w:ascii="新宋体" w:eastAsia="新宋体" w:hAnsi="新宋体"/>
        </w:rPr>
      </w:pPr>
      <w:r>
        <w:rPr>
          <w:rFonts w:ascii="新宋体" w:eastAsia="新宋体" w:hAnsi="新宋体" w:hint="eastAsia"/>
        </w:rPr>
        <w:t>5.投标人应充分了解项目的位置、情况、道路及任何其它足以影响投标报价的情况，任何因忽视或误解项目情况而导致的索赔或服务期限延长申请将不获批准。</w:t>
      </w:r>
    </w:p>
    <w:p w:rsidR="00723AFC" w:rsidRDefault="00064DB3">
      <w:pPr>
        <w:spacing w:line="360" w:lineRule="auto"/>
        <w:rPr>
          <w:rFonts w:ascii="新宋体" w:eastAsia="新宋体" w:hAnsi="新宋体"/>
        </w:rPr>
      </w:pPr>
      <w:r>
        <w:rPr>
          <w:rFonts w:ascii="新宋体" w:eastAsia="新宋体" w:hAnsi="新宋体" w:hint="eastAsia"/>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723AFC" w:rsidRDefault="00723AFC" w:rsidP="00E0246F">
      <w:pPr>
        <w:pStyle w:val="a4"/>
        <w:spacing w:beforeLines="25" w:before="60" w:afterLines="25" w:after="60"/>
        <w:ind w:firstLineChars="187" w:firstLine="393"/>
        <w:rPr>
          <w:rFonts w:ascii="宋体" w:hAnsi="宋体"/>
          <w:szCs w:val="21"/>
        </w:rPr>
      </w:pPr>
    </w:p>
    <w:p w:rsidR="00723AFC" w:rsidRDefault="00723AFC" w:rsidP="00E0246F">
      <w:pPr>
        <w:pStyle w:val="a4"/>
        <w:spacing w:beforeLines="25" w:before="60" w:afterLines="25" w:after="60"/>
        <w:ind w:firstLineChars="187" w:firstLine="393"/>
        <w:rPr>
          <w:rFonts w:ascii="宋体" w:hAnsi="宋体"/>
          <w:szCs w:val="21"/>
        </w:rPr>
      </w:pPr>
    </w:p>
    <w:p w:rsidR="00723AFC" w:rsidRDefault="00723AFC" w:rsidP="00E0246F">
      <w:pPr>
        <w:pStyle w:val="a4"/>
        <w:spacing w:beforeLines="25" w:before="60" w:afterLines="25" w:after="60"/>
        <w:ind w:firstLineChars="187" w:firstLine="393"/>
        <w:rPr>
          <w:rFonts w:ascii="宋体" w:hAnsi="宋体"/>
          <w:szCs w:val="21"/>
        </w:rPr>
      </w:pPr>
    </w:p>
    <w:p w:rsidR="00723AFC" w:rsidRDefault="00723AFC" w:rsidP="00E0246F">
      <w:pPr>
        <w:pStyle w:val="a4"/>
        <w:spacing w:beforeLines="25" w:before="60" w:afterLines="25" w:after="60"/>
        <w:ind w:firstLineChars="187" w:firstLine="393"/>
        <w:rPr>
          <w:rFonts w:ascii="宋体" w:hAnsi="宋体"/>
          <w:szCs w:val="21"/>
        </w:rPr>
      </w:pPr>
    </w:p>
    <w:p w:rsidR="00723AFC" w:rsidRDefault="00723AFC" w:rsidP="00E0246F">
      <w:pPr>
        <w:pStyle w:val="a4"/>
        <w:spacing w:beforeLines="25" w:before="60" w:afterLines="25" w:after="60"/>
        <w:ind w:firstLineChars="187" w:firstLine="393"/>
        <w:rPr>
          <w:rFonts w:ascii="宋体" w:hAnsi="宋体"/>
          <w:szCs w:val="21"/>
        </w:rPr>
      </w:pPr>
    </w:p>
    <w:p w:rsidR="00723AFC" w:rsidRDefault="00723AFC">
      <w:pPr>
        <w:pStyle w:val="a4"/>
        <w:spacing w:beforeLines="25" w:before="60" w:afterLines="25" w:after="60"/>
        <w:ind w:firstLineChars="187" w:firstLine="393"/>
        <w:rPr>
          <w:rFonts w:ascii="宋体" w:hAnsi="宋体"/>
          <w:szCs w:val="21"/>
        </w:rPr>
      </w:pPr>
    </w:p>
    <w:p w:rsidR="00723AFC" w:rsidRDefault="00723AFC">
      <w:pPr>
        <w:pStyle w:val="a4"/>
        <w:spacing w:beforeLines="25" w:before="60" w:afterLines="25" w:after="60"/>
        <w:ind w:firstLineChars="187" w:firstLine="393"/>
        <w:rPr>
          <w:rFonts w:ascii="宋体" w:hAnsi="宋体"/>
          <w:szCs w:val="21"/>
        </w:rPr>
      </w:pPr>
    </w:p>
    <w:p w:rsidR="00723AFC" w:rsidRDefault="00723AFC">
      <w:pPr>
        <w:pStyle w:val="a4"/>
        <w:spacing w:beforeLines="25" w:before="60" w:afterLines="25" w:after="60"/>
        <w:ind w:firstLineChars="187" w:firstLine="393"/>
        <w:rPr>
          <w:rFonts w:ascii="宋体" w:hAnsi="宋体"/>
          <w:szCs w:val="21"/>
        </w:rPr>
      </w:pPr>
    </w:p>
    <w:p w:rsidR="00723AFC" w:rsidRDefault="00723AFC">
      <w:pPr>
        <w:pStyle w:val="a4"/>
        <w:spacing w:beforeLines="25" w:before="60" w:afterLines="25" w:after="60"/>
        <w:ind w:firstLineChars="187" w:firstLine="393"/>
        <w:rPr>
          <w:rFonts w:ascii="宋体" w:hAnsi="宋体"/>
          <w:szCs w:val="21"/>
        </w:rPr>
      </w:pPr>
    </w:p>
    <w:p w:rsidR="00723AFC" w:rsidRDefault="00723AFC">
      <w:pPr>
        <w:pStyle w:val="a4"/>
        <w:spacing w:beforeLines="25" w:before="60" w:afterLines="25" w:after="60"/>
        <w:ind w:firstLineChars="187" w:firstLine="393"/>
        <w:rPr>
          <w:rFonts w:ascii="宋体" w:hAnsi="宋体"/>
          <w:szCs w:val="21"/>
        </w:rPr>
      </w:pPr>
    </w:p>
    <w:p w:rsidR="00723AFC" w:rsidRDefault="00723AFC">
      <w:pPr>
        <w:pStyle w:val="a4"/>
        <w:spacing w:beforeLines="25" w:before="60" w:afterLines="25" w:after="60"/>
        <w:ind w:firstLineChars="187" w:firstLine="393"/>
        <w:rPr>
          <w:rFonts w:ascii="宋体" w:hAnsi="宋体"/>
          <w:szCs w:val="21"/>
        </w:rPr>
      </w:pPr>
    </w:p>
    <w:p w:rsidR="00723AFC" w:rsidRDefault="00723AFC">
      <w:pPr>
        <w:pStyle w:val="a4"/>
        <w:spacing w:beforeLines="25" w:before="60" w:afterLines="25" w:after="60"/>
        <w:ind w:firstLineChars="187" w:firstLine="393"/>
        <w:rPr>
          <w:rFonts w:ascii="宋体" w:hAnsi="宋体"/>
          <w:szCs w:val="21"/>
        </w:rPr>
      </w:pPr>
    </w:p>
    <w:p w:rsidR="00723AFC" w:rsidRDefault="00723AFC">
      <w:pPr>
        <w:pStyle w:val="a4"/>
        <w:spacing w:beforeLines="25" w:before="60" w:afterLines="25" w:after="60"/>
        <w:ind w:firstLineChars="187" w:firstLine="393"/>
        <w:rPr>
          <w:rFonts w:ascii="宋体" w:hAnsi="宋体"/>
          <w:szCs w:val="21"/>
        </w:rPr>
      </w:pPr>
    </w:p>
    <w:p w:rsidR="00723AFC" w:rsidRDefault="00723AFC">
      <w:pPr>
        <w:pStyle w:val="a4"/>
        <w:spacing w:beforeLines="25" w:before="60" w:afterLines="25" w:after="60"/>
        <w:ind w:firstLineChars="187" w:firstLine="393"/>
        <w:rPr>
          <w:rFonts w:ascii="宋体" w:hAnsi="宋体"/>
          <w:szCs w:val="21"/>
        </w:rPr>
      </w:pPr>
    </w:p>
    <w:p w:rsidR="00723AFC" w:rsidRDefault="00723AFC">
      <w:pPr>
        <w:pStyle w:val="a4"/>
        <w:spacing w:beforeLines="25" w:before="60" w:afterLines="25" w:after="60"/>
        <w:ind w:firstLineChars="187" w:firstLine="393"/>
        <w:rPr>
          <w:rFonts w:ascii="宋体" w:hAnsi="宋体"/>
          <w:szCs w:val="21"/>
        </w:rPr>
      </w:pPr>
    </w:p>
    <w:p w:rsidR="00723AFC" w:rsidRDefault="00723AFC">
      <w:pPr>
        <w:pStyle w:val="a4"/>
        <w:spacing w:beforeLines="25" w:before="60" w:afterLines="25" w:after="60"/>
        <w:ind w:firstLineChars="187" w:firstLine="393"/>
        <w:rPr>
          <w:rFonts w:ascii="宋体" w:hAnsi="宋体"/>
          <w:szCs w:val="21"/>
        </w:rPr>
      </w:pPr>
    </w:p>
    <w:p w:rsidR="00723AFC" w:rsidRDefault="00723AFC">
      <w:pPr>
        <w:pStyle w:val="a4"/>
        <w:spacing w:beforeLines="25" w:before="60" w:afterLines="25" w:after="60"/>
        <w:ind w:firstLineChars="187" w:firstLine="393"/>
        <w:rPr>
          <w:rFonts w:ascii="宋体" w:hAnsi="宋体"/>
          <w:szCs w:val="21"/>
        </w:rPr>
      </w:pPr>
    </w:p>
    <w:p w:rsidR="00723AFC" w:rsidRDefault="00723AFC">
      <w:pPr>
        <w:pStyle w:val="a4"/>
        <w:spacing w:beforeLines="25" w:before="60" w:afterLines="25" w:after="60"/>
        <w:ind w:firstLineChars="187" w:firstLine="393"/>
        <w:rPr>
          <w:rFonts w:ascii="宋体" w:hAnsi="宋体"/>
          <w:szCs w:val="21"/>
        </w:rPr>
      </w:pPr>
    </w:p>
    <w:p w:rsidR="00723AFC" w:rsidRDefault="00723AFC">
      <w:pPr>
        <w:pStyle w:val="a4"/>
        <w:spacing w:beforeLines="25" w:before="60" w:afterLines="25" w:after="60"/>
        <w:ind w:firstLineChars="187" w:firstLine="393"/>
        <w:rPr>
          <w:rFonts w:ascii="宋体" w:hAnsi="宋体"/>
          <w:szCs w:val="21"/>
        </w:rPr>
      </w:pPr>
    </w:p>
    <w:p w:rsidR="00723AFC" w:rsidRDefault="00723AFC">
      <w:pPr>
        <w:pStyle w:val="a4"/>
        <w:spacing w:beforeLines="25" w:before="60" w:afterLines="25" w:after="60"/>
        <w:ind w:firstLineChars="187" w:firstLine="393"/>
        <w:rPr>
          <w:rFonts w:ascii="宋体" w:hAnsi="宋体"/>
          <w:szCs w:val="21"/>
        </w:rPr>
      </w:pPr>
    </w:p>
    <w:p w:rsidR="00723AFC" w:rsidRDefault="00064DB3">
      <w:pPr>
        <w:spacing w:line="360" w:lineRule="auto"/>
        <w:jc w:val="center"/>
        <w:rPr>
          <w:rFonts w:ascii="华文中宋" w:eastAsia="华文中宋" w:hAnsi="华文中宋"/>
          <w:kern w:val="0"/>
          <w:sz w:val="28"/>
          <w:szCs w:val="28"/>
        </w:rPr>
      </w:pPr>
      <w:r>
        <w:rPr>
          <w:rFonts w:ascii="华文中宋" w:eastAsia="华文中宋" w:hAnsi="华文中宋" w:hint="eastAsia"/>
          <w:kern w:val="0"/>
          <w:sz w:val="28"/>
          <w:szCs w:val="28"/>
        </w:rPr>
        <w:t>第三章 投标文件格式、附件</w:t>
      </w:r>
    </w:p>
    <w:p w:rsidR="00723AFC" w:rsidRDefault="00064DB3">
      <w:pPr>
        <w:spacing w:line="360" w:lineRule="auto"/>
        <w:rPr>
          <w:rFonts w:ascii="新宋体" w:eastAsia="新宋体" w:hAnsi="新宋体"/>
          <w:b/>
          <w:sz w:val="24"/>
        </w:rPr>
      </w:pPr>
      <w:r>
        <w:rPr>
          <w:rFonts w:ascii="新宋体" w:eastAsia="新宋体" w:hAnsi="新宋体" w:hint="eastAsia"/>
          <w:b/>
          <w:sz w:val="24"/>
        </w:rPr>
        <w:t>投标文件组成：</w:t>
      </w:r>
    </w:p>
    <w:p w:rsidR="00723AFC" w:rsidRDefault="00064DB3">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r>
        <w:rPr>
          <w:rFonts w:ascii="新宋体" w:eastAsia="新宋体" w:hAnsi="新宋体" w:hint="eastAsia"/>
        </w:rPr>
        <w:t>：</w:t>
      </w:r>
    </w:p>
    <w:p w:rsidR="00723AFC" w:rsidRDefault="00064DB3">
      <w:pPr>
        <w:spacing w:line="360" w:lineRule="auto"/>
        <w:rPr>
          <w:rFonts w:ascii="新宋体" w:eastAsia="新宋体" w:hAnsi="新宋体"/>
          <w:szCs w:val="21"/>
        </w:rPr>
      </w:pPr>
      <w:r>
        <w:rPr>
          <w:rFonts w:ascii="新宋体" w:eastAsia="新宋体" w:hAnsi="新宋体" w:hint="eastAsia"/>
          <w:szCs w:val="21"/>
        </w:rPr>
        <w:t>（1）投标函</w:t>
      </w:r>
    </w:p>
    <w:p w:rsidR="00723AFC" w:rsidRDefault="00064DB3">
      <w:pPr>
        <w:spacing w:line="360" w:lineRule="auto"/>
        <w:rPr>
          <w:rFonts w:ascii="新宋体" w:eastAsia="新宋体" w:hAnsi="新宋体"/>
          <w:szCs w:val="21"/>
        </w:rPr>
      </w:pPr>
      <w:r>
        <w:rPr>
          <w:rFonts w:ascii="新宋体" w:eastAsia="新宋体" w:hAnsi="新宋体" w:hint="eastAsia"/>
          <w:szCs w:val="21"/>
        </w:rPr>
        <w:t>（2）政府采购投标及履约承诺函</w:t>
      </w:r>
    </w:p>
    <w:p w:rsidR="00723AFC" w:rsidRDefault="00064DB3">
      <w:pPr>
        <w:spacing w:line="360" w:lineRule="auto"/>
        <w:rPr>
          <w:rFonts w:ascii="新宋体" w:eastAsia="新宋体" w:hAnsi="新宋体"/>
          <w:szCs w:val="21"/>
        </w:rPr>
      </w:pPr>
      <w:r>
        <w:rPr>
          <w:rFonts w:ascii="新宋体" w:eastAsia="新宋体" w:hAnsi="新宋体" w:hint="eastAsia"/>
          <w:szCs w:val="21"/>
        </w:rPr>
        <w:t>（3）投标人情况介绍及资格要求</w:t>
      </w:r>
    </w:p>
    <w:p w:rsidR="00723AFC" w:rsidRDefault="00064DB3">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rsidR="00723AFC" w:rsidRDefault="00064DB3">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rsidR="00723AFC" w:rsidRDefault="00064DB3">
      <w:pPr>
        <w:spacing w:line="360" w:lineRule="auto"/>
        <w:rPr>
          <w:rFonts w:ascii="新宋体" w:eastAsia="新宋体" w:hAnsi="新宋体"/>
          <w:szCs w:val="21"/>
        </w:rPr>
      </w:pPr>
      <w:r>
        <w:rPr>
          <w:rFonts w:ascii="新宋体" w:eastAsia="新宋体" w:hAnsi="新宋体" w:hint="eastAsia"/>
          <w:szCs w:val="21"/>
        </w:rPr>
        <w:t>（6）投标人获奖情况（格式自定）</w:t>
      </w:r>
    </w:p>
    <w:p w:rsidR="00723AFC" w:rsidRDefault="00064DB3">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rsidR="00723AFC" w:rsidRDefault="00064DB3">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rsidR="00723AFC" w:rsidRDefault="00064DB3">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rsidR="00723AFC" w:rsidRDefault="00064DB3">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rsidR="00723AFC" w:rsidRDefault="00064DB3">
      <w:pPr>
        <w:spacing w:line="360" w:lineRule="auto"/>
        <w:rPr>
          <w:rFonts w:ascii="新宋体" w:eastAsia="新宋体" w:hAnsi="新宋体"/>
          <w:szCs w:val="21"/>
        </w:rPr>
      </w:pPr>
      <w:r>
        <w:rPr>
          <w:rFonts w:ascii="新宋体" w:eastAsia="新宋体" w:hAnsi="新宋体" w:hint="eastAsia"/>
          <w:szCs w:val="21"/>
        </w:rPr>
        <w:t>（11）环保执行情况（格式自定）</w:t>
      </w:r>
    </w:p>
    <w:p w:rsidR="00723AFC" w:rsidRDefault="00064DB3">
      <w:pPr>
        <w:spacing w:line="360" w:lineRule="auto"/>
        <w:rPr>
          <w:rFonts w:ascii="新宋体" w:eastAsia="新宋体" w:hAnsi="新宋体"/>
          <w:szCs w:val="21"/>
        </w:rPr>
      </w:pPr>
      <w:r>
        <w:rPr>
          <w:rFonts w:ascii="新宋体" w:eastAsia="新宋体" w:hAnsi="新宋体" w:hint="eastAsia"/>
          <w:szCs w:val="21"/>
        </w:rPr>
        <w:t>（12）服务网点（格式自定）</w:t>
      </w:r>
    </w:p>
    <w:p w:rsidR="00723AFC" w:rsidRDefault="00064DB3">
      <w:pPr>
        <w:spacing w:line="360" w:lineRule="auto"/>
        <w:rPr>
          <w:rFonts w:ascii="新宋体" w:eastAsia="新宋体" w:hAnsi="新宋体"/>
          <w:szCs w:val="21"/>
        </w:rPr>
      </w:pPr>
      <w:r>
        <w:rPr>
          <w:rFonts w:ascii="新宋体" w:eastAsia="新宋体" w:hAnsi="新宋体" w:hint="eastAsia"/>
          <w:szCs w:val="21"/>
        </w:rPr>
        <w:t>（13）疫情防控重点保障企业（格式自定）</w:t>
      </w:r>
    </w:p>
    <w:p w:rsidR="00723AFC" w:rsidRDefault="00064DB3">
      <w:pPr>
        <w:spacing w:line="360" w:lineRule="auto"/>
        <w:rPr>
          <w:rFonts w:ascii="新宋体" w:eastAsia="新宋体" w:hAnsi="新宋体"/>
          <w:szCs w:val="21"/>
        </w:rPr>
      </w:pPr>
      <w:r>
        <w:rPr>
          <w:rFonts w:ascii="新宋体" w:eastAsia="新宋体" w:hAnsi="新宋体" w:hint="eastAsia"/>
          <w:szCs w:val="21"/>
        </w:rPr>
        <w:t>（14）</w:t>
      </w:r>
      <w:proofErr w:type="gramStart"/>
      <w:r>
        <w:rPr>
          <w:rFonts w:ascii="新宋体" w:eastAsia="新宋体" w:hAnsi="新宋体" w:hint="eastAsia"/>
          <w:szCs w:val="21"/>
        </w:rPr>
        <w:t>稳岗企业</w:t>
      </w:r>
      <w:proofErr w:type="gramEnd"/>
      <w:r>
        <w:rPr>
          <w:rFonts w:ascii="新宋体" w:eastAsia="新宋体" w:hAnsi="新宋体" w:hint="eastAsia"/>
          <w:szCs w:val="21"/>
        </w:rPr>
        <w:t>（格式自定）</w:t>
      </w:r>
    </w:p>
    <w:p w:rsidR="00723AFC" w:rsidRDefault="00064DB3">
      <w:pPr>
        <w:spacing w:line="360" w:lineRule="auto"/>
        <w:rPr>
          <w:rFonts w:ascii="新宋体" w:eastAsia="新宋体" w:hAnsi="新宋体"/>
          <w:szCs w:val="21"/>
        </w:rPr>
      </w:pPr>
      <w:r>
        <w:rPr>
          <w:rFonts w:ascii="新宋体" w:eastAsia="新宋体" w:hAnsi="新宋体" w:hint="eastAsia"/>
          <w:szCs w:val="21"/>
        </w:rPr>
        <w:t>（15）其它招标文件要求的内容及投标人认为需要补充的内容（格式自定）</w:t>
      </w:r>
    </w:p>
    <w:p w:rsidR="00723AFC" w:rsidRDefault="00064DB3">
      <w:pPr>
        <w:spacing w:line="360" w:lineRule="auto"/>
        <w:rPr>
          <w:rFonts w:ascii="新宋体" w:eastAsia="新宋体" w:hAnsi="新宋体"/>
          <w:szCs w:val="21"/>
        </w:rPr>
      </w:pPr>
      <w:r>
        <w:rPr>
          <w:rFonts w:ascii="新宋体" w:eastAsia="新宋体" w:hAnsi="新宋体" w:hint="eastAsia"/>
          <w:szCs w:val="21"/>
        </w:rPr>
        <w:lastRenderedPageBreak/>
        <w:t>注：具体按评分信息设置标书节点</w:t>
      </w:r>
    </w:p>
    <w:p w:rsidR="00723AFC" w:rsidRDefault="00723AFC">
      <w:pPr>
        <w:spacing w:line="360" w:lineRule="auto"/>
        <w:rPr>
          <w:rFonts w:ascii="新宋体" w:eastAsia="新宋体" w:hAnsi="新宋体"/>
          <w:szCs w:val="21"/>
        </w:rPr>
      </w:pPr>
    </w:p>
    <w:p w:rsidR="00723AFC" w:rsidRDefault="00064DB3">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rsidR="00723AFC" w:rsidRDefault="00064DB3">
      <w:pPr>
        <w:spacing w:line="360" w:lineRule="auto"/>
        <w:rPr>
          <w:rFonts w:ascii="新宋体" w:eastAsia="新宋体" w:hAnsi="新宋体"/>
          <w:szCs w:val="21"/>
        </w:rPr>
      </w:pPr>
      <w:r>
        <w:rPr>
          <w:rFonts w:ascii="新宋体" w:eastAsia="新宋体" w:hAnsi="新宋体" w:hint="eastAsia"/>
          <w:szCs w:val="21"/>
        </w:rPr>
        <w:t>（1）法定代表人证明书</w:t>
      </w:r>
    </w:p>
    <w:p w:rsidR="00723AFC" w:rsidRDefault="00064DB3">
      <w:pPr>
        <w:spacing w:line="360" w:lineRule="auto"/>
        <w:rPr>
          <w:rFonts w:ascii="新宋体" w:eastAsia="新宋体" w:hAnsi="新宋体"/>
          <w:szCs w:val="21"/>
        </w:rPr>
      </w:pPr>
      <w:r>
        <w:rPr>
          <w:rFonts w:ascii="新宋体" w:eastAsia="新宋体" w:hAnsi="新宋体" w:hint="eastAsia"/>
          <w:szCs w:val="21"/>
        </w:rPr>
        <w:t>（2）投标文件签署授权委托书</w:t>
      </w:r>
    </w:p>
    <w:p w:rsidR="00723AFC" w:rsidRDefault="00064DB3">
      <w:pPr>
        <w:spacing w:line="360" w:lineRule="auto"/>
        <w:rPr>
          <w:rFonts w:ascii="新宋体" w:eastAsia="新宋体" w:hAnsi="新宋体"/>
          <w:szCs w:val="21"/>
        </w:rPr>
      </w:pPr>
      <w:r>
        <w:rPr>
          <w:rFonts w:ascii="新宋体" w:eastAsia="新宋体" w:hAnsi="新宋体" w:hint="eastAsia"/>
          <w:szCs w:val="21"/>
        </w:rPr>
        <w:t>（3）实质性条款响应情况表</w:t>
      </w:r>
    </w:p>
    <w:p w:rsidR="00723AFC" w:rsidRDefault="00064DB3">
      <w:pPr>
        <w:spacing w:line="360" w:lineRule="auto"/>
        <w:rPr>
          <w:rFonts w:ascii="新宋体" w:eastAsia="新宋体" w:hAnsi="新宋体"/>
          <w:szCs w:val="21"/>
        </w:rPr>
      </w:pPr>
      <w:r>
        <w:rPr>
          <w:rFonts w:ascii="新宋体" w:eastAsia="新宋体" w:hAnsi="新宋体" w:hint="eastAsia"/>
          <w:szCs w:val="21"/>
        </w:rPr>
        <w:t>（4）详细分项报价清单</w:t>
      </w:r>
    </w:p>
    <w:p w:rsidR="00723AFC" w:rsidRDefault="00064DB3">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rsidR="00723AFC" w:rsidRDefault="00064DB3">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rsidR="00723AFC" w:rsidRDefault="00064DB3">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rsidR="00723AFC" w:rsidRDefault="00064DB3">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rsidR="00723AFC" w:rsidRDefault="00064DB3">
      <w:pPr>
        <w:spacing w:line="360" w:lineRule="auto"/>
        <w:rPr>
          <w:rFonts w:ascii="新宋体" w:eastAsia="新宋体" w:hAnsi="新宋体"/>
          <w:szCs w:val="21"/>
        </w:rPr>
      </w:pPr>
      <w:r>
        <w:rPr>
          <w:rFonts w:ascii="新宋体" w:eastAsia="新宋体" w:hAnsi="新宋体" w:hint="eastAsia"/>
          <w:szCs w:val="21"/>
        </w:rPr>
        <w:t>（9）违约承诺（格式自定）</w:t>
      </w:r>
    </w:p>
    <w:p w:rsidR="00723AFC" w:rsidRDefault="00723AFC">
      <w:pPr>
        <w:rPr>
          <w:rFonts w:ascii="仿宋_GB2312" w:eastAsia="仿宋_GB2312"/>
          <w:sz w:val="24"/>
        </w:rPr>
      </w:pPr>
    </w:p>
    <w:p w:rsidR="00723AFC" w:rsidRDefault="00723AFC">
      <w:pPr>
        <w:ind w:firstLineChars="202" w:firstLine="426"/>
        <w:rPr>
          <w:rFonts w:ascii="宋体" w:hAnsi="宋体"/>
          <w:b/>
          <w:szCs w:val="21"/>
        </w:rPr>
      </w:pPr>
    </w:p>
    <w:p w:rsidR="00723AFC" w:rsidRDefault="00723AFC">
      <w:pPr>
        <w:ind w:firstLineChars="202" w:firstLine="426"/>
        <w:rPr>
          <w:rFonts w:ascii="宋体" w:hAnsi="宋体"/>
          <w:b/>
          <w:szCs w:val="21"/>
        </w:rPr>
      </w:pPr>
    </w:p>
    <w:p w:rsidR="00723AFC" w:rsidRDefault="00723AFC">
      <w:pPr>
        <w:ind w:firstLineChars="202" w:firstLine="426"/>
        <w:rPr>
          <w:rFonts w:ascii="宋体" w:hAnsi="宋体"/>
          <w:b/>
          <w:szCs w:val="21"/>
        </w:rPr>
      </w:pPr>
    </w:p>
    <w:p w:rsidR="00723AFC" w:rsidRDefault="00723AFC">
      <w:pPr>
        <w:ind w:firstLineChars="202" w:firstLine="426"/>
        <w:rPr>
          <w:rFonts w:ascii="宋体" w:hAnsi="宋体"/>
          <w:b/>
          <w:szCs w:val="21"/>
        </w:rPr>
      </w:pPr>
    </w:p>
    <w:p w:rsidR="00723AFC" w:rsidRDefault="00064DB3">
      <w:pPr>
        <w:spacing w:line="360" w:lineRule="auto"/>
        <w:rPr>
          <w:rFonts w:ascii="新宋体" w:eastAsia="新宋体" w:hAnsi="新宋体"/>
          <w:b/>
          <w:sz w:val="24"/>
        </w:rPr>
      </w:pPr>
      <w:proofErr w:type="gramStart"/>
      <w:r>
        <w:rPr>
          <w:rFonts w:ascii="新宋体" w:eastAsia="新宋体" w:hAnsi="新宋体" w:hint="eastAsia"/>
          <w:b/>
          <w:sz w:val="24"/>
        </w:rPr>
        <w:t>标文件</w:t>
      </w:r>
      <w:proofErr w:type="gramEnd"/>
      <w:r>
        <w:rPr>
          <w:rFonts w:ascii="新宋体" w:eastAsia="新宋体" w:hAnsi="新宋体" w:hint="eastAsia"/>
          <w:b/>
          <w:sz w:val="24"/>
        </w:rPr>
        <w:t>正文</w:t>
      </w:r>
    </w:p>
    <w:p w:rsidR="00723AFC" w:rsidRDefault="00064DB3">
      <w:pPr>
        <w:spacing w:line="360" w:lineRule="auto"/>
        <w:jc w:val="center"/>
        <w:rPr>
          <w:rFonts w:ascii="华文中宋" w:eastAsia="华文中宋" w:hAnsi="华文中宋"/>
          <w:kern w:val="0"/>
          <w:sz w:val="28"/>
          <w:szCs w:val="28"/>
        </w:rPr>
      </w:pPr>
      <w:r>
        <w:rPr>
          <w:rFonts w:ascii="华文中宋" w:eastAsia="华文中宋" w:hAnsi="华文中宋" w:hint="eastAsia"/>
          <w:kern w:val="0"/>
          <w:sz w:val="28"/>
          <w:szCs w:val="28"/>
        </w:rPr>
        <w:t>一、投标函</w:t>
      </w:r>
    </w:p>
    <w:p w:rsidR="00723AFC" w:rsidRDefault="00064DB3">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723AFC" w:rsidRDefault="00064DB3">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723AFC" w:rsidRDefault="00064DB3">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723AFC" w:rsidRDefault="00064DB3">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rsidR="00723AFC" w:rsidRDefault="00064DB3">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rsidR="00723AFC" w:rsidRDefault="00064DB3">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rsidR="00723AFC" w:rsidRDefault="00064DB3">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rsidR="00723AFC" w:rsidRDefault="00064DB3">
      <w:pPr>
        <w:spacing w:line="480" w:lineRule="auto"/>
        <w:rPr>
          <w:rFonts w:ascii="新宋体" w:eastAsia="新宋体" w:hAnsi="新宋体"/>
        </w:rPr>
      </w:pPr>
      <w:r>
        <w:rPr>
          <w:rFonts w:ascii="新宋体" w:eastAsia="新宋体" w:hAnsi="新宋体" w:hint="eastAsia"/>
        </w:rPr>
        <w:lastRenderedPageBreak/>
        <w:t xml:space="preserve">投标人：（公章）                       </w:t>
      </w:r>
    </w:p>
    <w:p w:rsidR="00723AFC" w:rsidRDefault="00064DB3">
      <w:pPr>
        <w:spacing w:line="480" w:lineRule="auto"/>
        <w:rPr>
          <w:rFonts w:ascii="新宋体" w:eastAsia="新宋体" w:hAnsi="新宋体"/>
        </w:rPr>
      </w:pPr>
      <w:r>
        <w:rPr>
          <w:rFonts w:ascii="新宋体" w:eastAsia="新宋体" w:hAnsi="新宋体" w:hint="eastAsia"/>
        </w:rPr>
        <w:t xml:space="preserve">单位地址：               </w:t>
      </w:r>
    </w:p>
    <w:p w:rsidR="00723AFC" w:rsidRDefault="00064DB3">
      <w:pPr>
        <w:spacing w:line="480" w:lineRule="auto"/>
        <w:rPr>
          <w:rFonts w:ascii="新宋体" w:eastAsia="新宋体" w:hAnsi="新宋体"/>
        </w:rPr>
      </w:pPr>
      <w:r>
        <w:rPr>
          <w:rFonts w:ascii="新宋体" w:eastAsia="新宋体" w:hAnsi="新宋体" w:hint="eastAsia"/>
        </w:rPr>
        <w:t>法定代表人或其委托代理人：（签章或签字）</w:t>
      </w:r>
    </w:p>
    <w:p w:rsidR="00723AFC" w:rsidRDefault="00064DB3">
      <w:pPr>
        <w:spacing w:line="480" w:lineRule="auto"/>
        <w:rPr>
          <w:rFonts w:ascii="新宋体" w:eastAsia="新宋体" w:hAnsi="新宋体"/>
        </w:rPr>
      </w:pPr>
      <w:r>
        <w:rPr>
          <w:rFonts w:ascii="新宋体" w:eastAsia="新宋体" w:hAnsi="新宋体" w:hint="eastAsia"/>
        </w:rPr>
        <w:t>日期：    年   月   日</w:t>
      </w:r>
    </w:p>
    <w:p w:rsidR="00723AFC" w:rsidRDefault="00064DB3">
      <w:pPr>
        <w:spacing w:line="480" w:lineRule="auto"/>
        <w:rPr>
          <w:rFonts w:ascii="新宋体" w:eastAsia="新宋体" w:hAnsi="新宋体"/>
        </w:rPr>
      </w:pPr>
      <w:r>
        <w:rPr>
          <w:rFonts w:ascii="新宋体" w:eastAsia="新宋体" w:hAnsi="新宋体" w:hint="eastAsia"/>
        </w:rPr>
        <w:t xml:space="preserve">邮政编码：            电话：            传真：            </w:t>
      </w:r>
    </w:p>
    <w:p w:rsidR="00723AFC" w:rsidRDefault="00064DB3">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23AFC" w:rsidRDefault="00064DB3">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23AFC" w:rsidRDefault="00064DB3">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23AFC" w:rsidRDefault="00064DB3">
      <w:r>
        <w:rPr>
          <w:rFonts w:hint="eastAsia"/>
        </w:rPr>
        <w:t>开户银行电话：</w:t>
      </w:r>
      <w:r>
        <w:rPr>
          <w:rFonts w:hint="eastAsia"/>
        </w:rPr>
        <w:tab/>
      </w:r>
      <w:r>
        <w:rPr>
          <w:rFonts w:hint="eastAsia"/>
        </w:rPr>
        <w:tab/>
      </w:r>
      <w:r>
        <w:rPr>
          <w:rFonts w:hint="eastAsia"/>
        </w:rPr>
        <w:tab/>
      </w:r>
      <w:r>
        <w:rPr>
          <w:rFonts w:hint="eastAsia"/>
        </w:rPr>
        <w:tab/>
      </w:r>
    </w:p>
    <w:p w:rsidR="00723AFC" w:rsidRDefault="00723AFC"/>
    <w:p w:rsidR="00723AFC" w:rsidRDefault="00064DB3">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rsidR="00723AFC" w:rsidRDefault="00723AFC">
      <w:pPr>
        <w:rPr>
          <w:rFonts w:ascii="黑体" w:eastAsia="黑体" w:hAnsi="宋体"/>
        </w:rPr>
      </w:pPr>
    </w:p>
    <w:p w:rsidR="00723AFC" w:rsidRDefault="00064DB3">
      <w:pPr>
        <w:spacing w:line="360" w:lineRule="auto"/>
        <w:jc w:val="center"/>
        <w:rPr>
          <w:rFonts w:ascii="华文中宋" w:eastAsia="华文中宋" w:hAnsi="华文中宋"/>
          <w:kern w:val="0"/>
          <w:sz w:val="28"/>
          <w:szCs w:val="28"/>
        </w:rPr>
      </w:pPr>
      <w:r>
        <w:rPr>
          <w:rFonts w:ascii="华文中宋" w:eastAsia="华文中宋" w:hAnsi="华文中宋" w:hint="eastAsia"/>
          <w:kern w:val="0"/>
          <w:sz w:val="28"/>
          <w:szCs w:val="28"/>
        </w:rPr>
        <w:t>二、政府采购投标及履约承诺函</w:t>
      </w:r>
    </w:p>
    <w:p w:rsidR="00723AFC" w:rsidRDefault="00064DB3">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723AFC" w:rsidRDefault="00064DB3">
      <w:pPr>
        <w:spacing w:line="360" w:lineRule="auto"/>
        <w:rPr>
          <w:rFonts w:ascii="新宋体" w:eastAsia="新宋体" w:hAnsi="新宋体"/>
        </w:rPr>
      </w:pPr>
      <w:r>
        <w:rPr>
          <w:rFonts w:ascii="新宋体" w:eastAsia="新宋体" w:hAnsi="新宋体" w:hint="eastAsia"/>
        </w:rPr>
        <w:t>我公司承诺：</w:t>
      </w:r>
    </w:p>
    <w:p w:rsidR="00723AFC" w:rsidRDefault="00064DB3">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rsidR="00723AFC" w:rsidRDefault="00064DB3">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rsidR="00723AFC" w:rsidRDefault="00064DB3">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rsidR="00723AFC" w:rsidRDefault="00064DB3">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rsidR="00723AFC" w:rsidRDefault="00064DB3">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rsidR="00723AFC" w:rsidRDefault="00064DB3">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723AFC" w:rsidRDefault="00064DB3">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723AFC" w:rsidRDefault="00064DB3">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w:t>
      </w:r>
      <w:r>
        <w:rPr>
          <w:rFonts w:ascii="新宋体" w:eastAsia="新宋体" w:hAnsi="新宋体" w:hint="eastAsia"/>
        </w:rPr>
        <w:lastRenderedPageBreak/>
        <w:t>我公司将按时保质保量完成，并全力配合有关监管、验收工作；若我公司未按上述要求履约，我公司愿意接受主管部门的处理处罚。</w:t>
      </w:r>
    </w:p>
    <w:p w:rsidR="00723AFC" w:rsidRDefault="00064DB3">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723AFC" w:rsidRDefault="00064DB3">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rsidR="00723AFC" w:rsidRDefault="00064DB3">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rsidR="00723AFC" w:rsidRDefault="00064DB3">
      <w:pPr>
        <w:spacing w:line="360" w:lineRule="auto"/>
        <w:rPr>
          <w:rFonts w:ascii="新宋体" w:eastAsia="新宋体" w:hAnsi="新宋体"/>
        </w:rPr>
      </w:pPr>
      <w:r>
        <w:rPr>
          <w:rFonts w:ascii="新宋体" w:eastAsia="新宋体" w:hAnsi="新宋体" w:hint="eastAsia"/>
        </w:rPr>
        <w:t xml:space="preserve">投标人：（公章）                       </w:t>
      </w:r>
    </w:p>
    <w:p w:rsidR="00723AFC" w:rsidRDefault="00064DB3">
      <w:pPr>
        <w:spacing w:line="360" w:lineRule="auto"/>
        <w:rPr>
          <w:rFonts w:ascii="新宋体" w:eastAsia="新宋体" w:hAnsi="新宋体"/>
        </w:rPr>
      </w:pPr>
      <w:r>
        <w:rPr>
          <w:rFonts w:ascii="新宋体" w:eastAsia="新宋体" w:hAnsi="新宋体" w:hint="eastAsia"/>
        </w:rPr>
        <w:t xml:space="preserve">单位地址：               </w:t>
      </w:r>
    </w:p>
    <w:p w:rsidR="00723AFC" w:rsidRDefault="00064DB3">
      <w:pPr>
        <w:spacing w:line="360" w:lineRule="auto"/>
        <w:rPr>
          <w:rFonts w:ascii="新宋体" w:eastAsia="新宋体" w:hAnsi="新宋体"/>
        </w:rPr>
      </w:pPr>
      <w:r>
        <w:rPr>
          <w:rFonts w:ascii="新宋体" w:eastAsia="新宋体" w:hAnsi="新宋体" w:hint="eastAsia"/>
        </w:rPr>
        <w:t>法定代表人或其委托代理人：（签章或签字）</w:t>
      </w:r>
    </w:p>
    <w:p w:rsidR="00723AFC" w:rsidRDefault="00064DB3">
      <w:pPr>
        <w:spacing w:line="360" w:lineRule="auto"/>
        <w:rPr>
          <w:rFonts w:ascii="新宋体" w:eastAsia="新宋体" w:hAnsi="新宋体"/>
        </w:rPr>
      </w:pPr>
      <w:r>
        <w:rPr>
          <w:rFonts w:ascii="新宋体" w:eastAsia="新宋体" w:hAnsi="新宋体" w:hint="eastAsia"/>
        </w:rPr>
        <w:t xml:space="preserve">日期：    年   月   日   </w:t>
      </w:r>
    </w:p>
    <w:p w:rsidR="00723AFC" w:rsidRDefault="00723AFC">
      <w:pPr>
        <w:ind w:firstLine="645"/>
        <w:rPr>
          <w:rFonts w:ascii="宋体" w:hAnsi="宋体"/>
          <w:szCs w:val="21"/>
        </w:rPr>
      </w:pPr>
    </w:p>
    <w:p w:rsidR="00723AFC" w:rsidRDefault="00723AFC">
      <w:pPr>
        <w:ind w:firstLineChars="202" w:firstLine="424"/>
        <w:rPr>
          <w:rFonts w:ascii="宋体" w:hAnsi="宋体"/>
          <w:szCs w:val="21"/>
        </w:rPr>
      </w:pPr>
    </w:p>
    <w:p w:rsidR="00723AFC" w:rsidRDefault="00723AFC">
      <w:pPr>
        <w:ind w:firstLineChars="202" w:firstLine="424"/>
        <w:rPr>
          <w:rFonts w:ascii="宋体" w:hAnsi="宋体"/>
          <w:szCs w:val="21"/>
        </w:rPr>
      </w:pPr>
    </w:p>
    <w:p w:rsidR="00723AFC" w:rsidRDefault="00723AFC">
      <w:pPr>
        <w:ind w:firstLineChars="202" w:firstLine="424"/>
        <w:rPr>
          <w:rFonts w:ascii="宋体" w:hAnsi="宋体"/>
          <w:szCs w:val="21"/>
        </w:rPr>
      </w:pPr>
    </w:p>
    <w:p w:rsidR="00723AFC" w:rsidRDefault="00723AFC">
      <w:pPr>
        <w:ind w:firstLineChars="202" w:firstLine="424"/>
        <w:rPr>
          <w:rFonts w:ascii="宋体" w:hAnsi="宋体"/>
          <w:szCs w:val="21"/>
        </w:rPr>
      </w:pPr>
    </w:p>
    <w:p w:rsidR="00723AFC" w:rsidRDefault="00064DB3">
      <w:pPr>
        <w:spacing w:line="360" w:lineRule="auto"/>
        <w:jc w:val="center"/>
        <w:rPr>
          <w:rFonts w:ascii="华文中宋" w:eastAsia="华文中宋" w:hAnsi="华文中宋"/>
          <w:kern w:val="0"/>
          <w:sz w:val="28"/>
          <w:szCs w:val="28"/>
        </w:rPr>
      </w:pPr>
      <w:r>
        <w:rPr>
          <w:rFonts w:ascii="华文中宋" w:eastAsia="华文中宋" w:hAnsi="华文中宋" w:hint="eastAsia"/>
          <w:kern w:val="0"/>
          <w:sz w:val="28"/>
          <w:szCs w:val="28"/>
        </w:rPr>
        <w:t>三、投标人情况介绍及资格要求</w:t>
      </w:r>
    </w:p>
    <w:p w:rsidR="00723AFC" w:rsidRDefault="00064DB3">
      <w:pPr>
        <w:spacing w:line="360" w:lineRule="auto"/>
        <w:rPr>
          <w:rFonts w:ascii="新宋体" w:eastAsia="新宋体" w:hAnsi="新宋体"/>
          <w:szCs w:val="21"/>
        </w:rPr>
      </w:pPr>
      <w:r>
        <w:rPr>
          <w:rFonts w:ascii="新宋体" w:eastAsia="新宋体" w:hAnsi="新宋体" w:hint="eastAsia"/>
          <w:szCs w:val="21"/>
        </w:rPr>
        <w:t>1. 投标人情况介绍：</w:t>
      </w:r>
    </w:p>
    <w:p w:rsidR="00723AFC" w:rsidRDefault="00064DB3">
      <w:pPr>
        <w:spacing w:line="360" w:lineRule="auto"/>
        <w:rPr>
          <w:rFonts w:ascii="新宋体" w:eastAsia="新宋体" w:hAnsi="新宋体"/>
          <w:szCs w:val="21"/>
        </w:rPr>
      </w:pPr>
      <w:r>
        <w:rPr>
          <w:rFonts w:ascii="新宋体" w:eastAsia="新宋体" w:hAnsi="新宋体" w:hint="eastAsia"/>
          <w:szCs w:val="21"/>
        </w:rPr>
        <w:t>2.资格证明材料：</w:t>
      </w:r>
    </w:p>
    <w:p w:rsidR="00723AFC" w:rsidRDefault="00064DB3">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rsidR="00723AFC" w:rsidRDefault="00064DB3">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rsidR="00723AFC" w:rsidRDefault="00064DB3">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rsidR="00723AFC" w:rsidRDefault="00064DB3">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rsidR="00723AFC" w:rsidRDefault="00064DB3">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rsidR="00723AFC" w:rsidRDefault="00064DB3">
      <w:pPr>
        <w:spacing w:line="360" w:lineRule="auto"/>
        <w:rPr>
          <w:rFonts w:ascii="新宋体" w:eastAsia="新宋体" w:hAnsi="新宋体"/>
          <w:szCs w:val="21"/>
        </w:rPr>
      </w:pPr>
      <w:r>
        <w:rPr>
          <w:rFonts w:ascii="新宋体" w:eastAsia="新宋体" w:hAnsi="新宋体" w:hint="eastAsia"/>
          <w:szCs w:val="21"/>
        </w:rPr>
        <w:t>本公司郑重声明，根据《政府采购促进中小企业发展暂行办法》（财库〔2011〕181号）的规定，本公司为______（请填写：中型、小型、微型）企业。即，本公司同时满足以下条件：</w:t>
      </w:r>
    </w:p>
    <w:p w:rsidR="00723AFC" w:rsidRDefault="00064DB3">
      <w:pPr>
        <w:spacing w:line="360" w:lineRule="auto"/>
        <w:rPr>
          <w:rFonts w:ascii="新宋体" w:eastAsia="新宋体" w:hAnsi="新宋体"/>
          <w:szCs w:val="21"/>
        </w:rPr>
      </w:pPr>
      <w:r>
        <w:rPr>
          <w:rFonts w:ascii="新宋体" w:eastAsia="新宋体" w:hAnsi="新宋体" w:hint="eastAsia"/>
          <w:szCs w:val="21"/>
        </w:rPr>
        <w:t>1.根据《工业和信息化部、国家统计局、国家发展和改革委员会、财政部关于印发中小企业划型标准规定的通知》（工信部联企业〔2011〕300号）规定的划分标准，本公司为______（请填写：中型、小型、微型）企业。</w:t>
      </w:r>
    </w:p>
    <w:p w:rsidR="00723AFC" w:rsidRDefault="00064DB3">
      <w:pPr>
        <w:spacing w:line="360" w:lineRule="auto"/>
        <w:rPr>
          <w:rFonts w:ascii="新宋体" w:eastAsia="新宋体" w:hAnsi="新宋体"/>
          <w:szCs w:val="21"/>
        </w:rPr>
      </w:pPr>
      <w:r>
        <w:rPr>
          <w:rFonts w:ascii="新宋体" w:eastAsia="新宋体" w:hAnsi="新宋体" w:hint="eastAsia"/>
          <w:szCs w:val="21"/>
        </w:rPr>
        <w:t>2.本公司参加______单位的______项目采购活动提供本企业制造的货物，由本企业承担工程、提供服务，或者提供其他______（请填写：中型、小型、微型）企业制造的货物。本条所称货物不包括</w:t>
      </w:r>
      <w:r>
        <w:rPr>
          <w:rFonts w:ascii="新宋体" w:eastAsia="新宋体" w:hAnsi="新宋体" w:hint="eastAsia"/>
          <w:szCs w:val="21"/>
        </w:rPr>
        <w:lastRenderedPageBreak/>
        <w:t>使用大型企业注册商标的货物。</w:t>
      </w:r>
    </w:p>
    <w:p w:rsidR="00723AFC" w:rsidRDefault="00064DB3">
      <w:pPr>
        <w:spacing w:line="360" w:lineRule="auto"/>
        <w:rPr>
          <w:rFonts w:ascii="新宋体" w:eastAsia="新宋体" w:hAnsi="新宋体"/>
          <w:szCs w:val="21"/>
        </w:rPr>
      </w:pPr>
      <w:r>
        <w:rPr>
          <w:rFonts w:ascii="新宋体" w:eastAsia="新宋体" w:hAnsi="新宋体" w:hint="eastAsia"/>
          <w:szCs w:val="21"/>
        </w:rPr>
        <w:t xml:space="preserve">本公司对上述声明的真实性负责。如有虚假，将依法承担相应责任。 </w:t>
      </w:r>
    </w:p>
    <w:p w:rsidR="00723AFC" w:rsidRDefault="00064DB3">
      <w:pPr>
        <w:spacing w:line="360" w:lineRule="auto"/>
        <w:rPr>
          <w:rFonts w:ascii="新宋体" w:eastAsia="新宋体" w:hAnsi="新宋体"/>
          <w:szCs w:val="21"/>
        </w:rPr>
      </w:pPr>
      <w:r>
        <w:rPr>
          <w:rFonts w:ascii="新宋体" w:eastAsia="新宋体" w:hAnsi="新宋体" w:hint="eastAsia"/>
          <w:szCs w:val="21"/>
        </w:rPr>
        <w:t>（二）残疾人福利性单位声明函</w:t>
      </w:r>
    </w:p>
    <w:p w:rsidR="00723AFC" w:rsidRDefault="00064DB3">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723AFC" w:rsidRDefault="00064DB3">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rsidR="00723AFC" w:rsidRDefault="00064DB3">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rsidR="00723AFC" w:rsidRDefault="00723AFC">
      <w:pPr>
        <w:spacing w:line="360" w:lineRule="auto"/>
        <w:jc w:val="center"/>
        <w:rPr>
          <w:rFonts w:ascii="华文中宋" w:eastAsia="华文中宋" w:hAnsi="华文中宋"/>
          <w:kern w:val="0"/>
          <w:sz w:val="28"/>
          <w:szCs w:val="28"/>
        </w:rPr>
      </w:pPr>
    </w:p>
    <w:p w:rsidR="00723AFC" w:rsidRDefault="00064DB3">
      <w:pPr>
        <w:jc w:val="center"/>
        <w:rPr>
          <w:b/>
          <w:sz w:val="32"/>
          <w:szCs w:val="32"/>
        </w:rPr>
      </w:pPr>
      <w:r>
        <w:rPr>
          <w:rFonts w:ascii="华文中宋" w:eastAsia="华文中宋" w:hAnsi="华文中宋" w:hint="eastAsia"/>
          <w:kern w:val="0"/>
          <w:sz w:val="28"/>
          <w:szCs w:val="28"/>
        </w:rPr>
        <w:t>其它内容格式自定</w:t>
      </w:r>
    </w:p>
    <w:p w:rsidR="00723AFC" w:rsidRDefault="00723AFC">
      <w:pPr>
        <w:jc w:val="center"/>
        <w:rPr>
          <w:b/>
          <w:sz w:val="32"/>
          <w:szCs w:val="32"/>
        </w:rPr>
      </w:pPr>
    </w:p>
    <w:p w:rsidR="00723AFC" w:rsidRDefault="00723AFC">
      <w:pPr>
        <w:jc w:val="center"/>
        <w:rPr>
          <w:b/>
          <w:sz w:val="32"/>
          <w:szCs w:val="32"/>
        </w:rPr>
      </w:pPr>
    </w:p>
    <w:p w:rsidR="00723AFC" w:rsidRDefault="00064DB3">
      <w:pPr>
        <w:spacing w:line="360" w:lineRule="auto"/>
        <w:rPr>
          <w:rFonts w:ascii="新宋体" w:eastAsia="新宋体" w:hAnsi="新宋体"/>
          <w:b/>
          <w:sz w:val="24"/>
        </w:rPr>
      </w:pPr>
      <w:r>
        <w:rPr>
          <w:rFonts w:ascii="新宋体" w:eastAsia="新宋体" w:hAnsi="新宋体" w:hint="eastAsia"/>
          <w:b/>
          <w:sz w:val="24"/>
        </w:rPr>
        <w:t>投标文件附件</w:t>
      </w:r>
    </w:p>
    <w:p w:rsidR="00723AFC" w:rsidRDefault="00064DB3">
      <w:pPr>
        <w:adjustRightInd w:val="0"/>
        <w:spacing w:line="360" w:lineRule="auto"/>
        <w:textAlignment w:val="baseline"/>
        <w:rPr>
          <w:rFonts w:ascii="华文中宋" w:eastAsia="华文中宋" w:hAnsi="华文中宋"/>
          <w:kern w:val="0"/>
          <w:sz w:val="24"/>
        </w:rPr>
      </w:pPr>
      <w:r>
        <w:rPr>
          <w:rFonts w:ascii="华文中宋" w:eastAsia="华文中宋" w:hAnsi="华文中宋" w:hint="eastAsia"/>
          <w:kern w:val="0"/>
          <w:sz w:val="24"/>
        </w:rPr>
        <w:t>一、法定代表人（负责人）资格证明书</w:t>
      </w:r>
    </w:p>
    <w:p w:rsidR="00723AFC" w:rsidRDefault="00064DB3">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723AFC" w:rsidRDefault="00064DB3">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rsidR="00723AFC" w:rsidRDefault="00064DB3">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rsidR="00723AFC" w:rsidRDefault="00064DB3">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723AFC" w:rsidRDefault="00064DB3">
      <w:pPr>
        <w:spacing w:line="360" w:lineRule="auto"/>
        <w:rPr>
          <w:rFonts w:ascii="新宋体" w:eastAsia="新宋体" w:hAnsi="新宋体"/>
          <w:szCs w:val="21"/>
        </w:rPr>
      </w:pPr>
      <w:r>
        <w:rPr>
          <w:rFonts w:ascii="新宋体" w:eastAsia="新宋体" w:hAnsi="新宋体" w:hint="eastAsia"/>
          <w:szCs w:val="21"/>
        </w:rPr>
        <w:t xml:space="preserve">单位名称：（公章）：                     </w:t>
      </w:r>
    </w:p>
    <w:p w:rsidR="00723AFC" w:rsidRDefault="00064DB3">
      <w:pPr>
        <w:spacing w:line="360" w:lineRule="auto"/>
        <w:rPr>
          <w:rFonts w:ascii="新宋体" w:eastAsia="新宋体" w:hAnsi="新宋体"/>
          <w:szCs w:val="21"/>
        </w:rPr>
      </w:pPr>
      <w:r>
        <w:rPr>
          <w:rFonts w:ascii="新宋体" w:eastAsia="新宋体" w:hAnsi="新宋体" w:hint="eastAsia"/>
          <w:szCs w:val="21"/>
        </w:rPr>
        <w:t>日 期：     年   月    日</w:t>
      </w:r>
    </w:p>
    <w:p w:rsidR="00723AFC" w:rsidRDefault="00723AFC">
      <w:pPr>
        <w:adjustRightInd w:val="0"/>
        <w:spacing w:line="360" w:lineRule="auto"/>
        <w:jc w:val="left"/>
        <w:textAlignment w:val="baseline"/>
        <w:rPr>
          <w:rFonts w:ascii="华文中宋" w:eastAsia="华文中宋" w:hAnsi="华文中宋"/>
          <w:kern w:val="0"/>
          <w:sz w:val="24"/>
        </w:rPr>
      </w:pPr>
    </w:p>
    <w:p w:rsidR="00723AFC" w:rsidRDefault="00064DB3">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二、投标文件签署授权委托书</w:t>
      </w:r>
    </w:p>
    <w:p w:rsidR="00723AFC" w:rsidRDefault="00064DB3">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rsidR="00723AFC" w:rsidRDefault="00064DB3">
      <w:pPr>
        <w:spacing w:line="360" w:lineRule="auto"/>
        <w:rPr>
          <w:rFonts w:ascii="新宋体" w:eastAsia="新宋体" w:hAnsi="新宋体"/>
          <w:szCs w:val="21"/>
        </w:rPr>
      </w:pPr>
      <w:r>
        <w:rPr>
          <w:rFonts w:ascii="新宋体" w:eastAsia="新宋体" w:hAnsi="新宋体" w:hint="eastAsia"/>
          <w:szCs w:val="21"/>
        </w:rPr>
        <w:t>代理人：联系电话：  手机：</w:t>
      </w:r>
    </w:p>
    <w:p w:rsidR="00723AFC" w:rsidRDefault="00064DB3">
      <w:pPr>
        <w:spacing w:line="360" w:lineRule="auto"/>
        <w:rPr>
          <w:rFonts w:ascii="新宋体" w:eastAsia="新宋体" w:hAnsi="新宋体"/>
          <w:szCs w:val="21"/>
          <w:u w:val="single"/>
        </w:rPr>
      </w:pPr>
      <w:r>
        <w:rPr>
          <w:rFonts w:ascii="新宋体" w:eastAsia="新宋体" w:hAnsi="新宋体" w:hint="eastAsia"/>
          <w:szCs w:val="21"/>
        </w:rPr>
        <w:t>身份证号码：职务：</w:t>
      </w:r>
    </w:p>
    <w:p w:rsidR="00723AFC" w:rsidRDefault="00064DB3">
      <w:pPr>
        <w:spacing w:line="360" w:lineRule="auto"/>
        <w:rPr>
          <w:rFonts w:ascii="新宋体" w:eastAsia="新宋体" w:hAnsi="新宋体"/>
          <w:szCs w:val="21"/>
        </w:rPr>
      </w:pPr>
      <w:r>
        <w:rPr>
          <w:rFonts w:ascii="新宋体" w:eastAsia="新宋体" w:hAnsi="新宋体" w:hint="eastAsia"/>
          <w:szCs w:val="21"/>
        </w:rPr>
        <w:t>授权委托日期：年月 日</w:t>
      </w:r>
    </w:p>
    <w:p w:rsidR="00723AFC" w:rsidRDefault="00064DB3">
      <w:pPr>
        <w:spacing w:line="360" w:lineRule="auto"/>
        <w:rPr>
          <w:rFonts w:ascii="新宋体" w:eastAsia="新宋体" w:hAnsi="新宋体"/>
          <w:szCs w:val="21"/>
        </w:rPr>
      </w:pPr>
      <w:r>
        <w:rPr>
          <w:rFonts w:ascii="新宋体" w:eastAsia="新宋体" w:hAnsi="新宋体" w:hint="eastAsia"/>
          <w:szCs w:val="21"/>
        </w:rPr>
        <w:t>单位名称：（公章）</w:t>
      </w:r>
    </w:p>
    <w:p w:rsidR="00723AFC" w:rsidRDefault="00064DB3">
      <w:pPr>
        <w:spacing w:line="360" w:lineRule="auto"/>
        <w:rPr>
          <w:rFonts w:ascii="新宋体" w:eastAsia="新宋体" w:hAnsi="新宋体"/>
          <w:szCs w:val="21"/>
        </w:rPr>
      </w:pPr>
      <w:r>
        <w:rPr>
          <w:rFonts w:ascii="新宋体" w:eastAsia="新宋体" w:hAnsi="新宋体" w:hint="eastAsia"/>
          <w:szCs w:val="21"/>
        </w:rPr>
        <w:t>法人代表：（签章）</w:t>
      </w:r>
    </w:p>
    <w:p w:rsidR="00723AFC" w:rsidRDefault="00064DB3">
      <w:pPr>
        <w:spacing w:line="360" w:lineRule="auto"/>
        <w:rPr>
          <w:rFonts w:ascii="新宋体" w:eastAsia="新宋体" w:hAnsi="新宋体"/>
          <w:szCs w:val="21"/>
        </w:rPr>
      </w:pPr>
      <w:r>
        <w:rPr>
          <w:rFonts w:ascii="新宋体" w:eastAsia="新宋体" w:hAnsi="新宋体" w:hint="eastAsia"/>
          <w:szCs w:val="21"/>
        </w:rPr>
        <w:lastRenderedPageBreak/>
        <w:t>附：要求必须提供代理人身份证（境外人员无法提供身份证的，可提供护照）扫描件（正反两面）。</w:t>
      </w:r>
    </w:p>
    <w:p w:rsidR="00723AFC" w:rsidRDefault="00723AFC">
      <w:pPr>
        <w:spacing w:line="360" w:lineRule="auto"/>
        <w:rPr>
          <w:rFonts w:ascii="新宋体" w:eastAsia="新宋体" w:hAnsi="新宋体"/>
          <w:szCs w:val="21"/>
        </w:rPr>
      </w:pPr>
    </w:p>
    <w:p w:rsidR="00723AFC" w:rsidRDefault="00064DB3">
      <w:pPr>
        <w:adjustRightInd w:val="0"/>
        <w:spacing w:line="360" w:lineRule="auto"/>
        <w:jc w:val="left"/>
        <w:textAlignment w:val="baseline"/>
        <w:rPr>
          <w:rFonts w:ascii="华文中宋" w:eastAsia="华文中宋" w:hAnsi="华文中宋"/>
          <w:color w:val="FF0000"/>
          <w:kern w:val="0"/>
          <w:sz w:val="24"/>
        </w:rPr>
      </w:pPr>
      <w:r>
        <w:rPr>
          <w:rFonts w:ascii="华文中宋" w:eastAsia="华文中宋" w:hAnsi="华文中宋" w:hint="eastAsia"/>
          <w:color w:val="FF0000"/>
          <w:kern w:val="0"/>
          <w:sz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4"/>
        <w:gridCol w:w="3969"/>
      </w:tblGrid>
      <w:tr w:rsidR="00723AFC">
        <w:tc>
          <w:tcPr>
            <w:tcW w:w="709" w:type="dxa"/>
          </w:tcPr>
          <w:p w:rsidR="00723AFC" w:rsidRDefault="00064DB3">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rsidR="00723AFC" w:rsidRDefault="00064DB3">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rsidR="00723AFC" w:rsidRDefault="00064DB3">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723AFC">
        <w:tc>
          <w:tcPr>
            <w:tcW w:w="709" w:type="dxa"/>
          </w:tcPr>
          <w:p w:rsidR="00723AFC" w:rsidRDefault="00064DB3">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rsidR="00723AFC" w:rsidRDefault="00064DB3">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完全满足本项目服务的要求。</w:t>
            </w:r>
          </w:p>
        </w:tc>
        <w:tc>
          <w:tcPr>
            <w:tcW w:w="3969" w:type="dxa"/>
          </w:tcPr>
          <w:p w:rsidR="00723AFC" w:rsidRDefault="00723AFC">
            <w:pPr>
              <w:adjustRightInd w:val="0"/>
              <w:snapToGrid w:val="0"/>
              <w:spacing w:line="360" w:lineRule="auto"/>
              <w:rPr>
                <w:rFonts w:ascii="新宋体" w:eastAsia="新宋体" w:hAnsi="新宋体"/>
                <w:kern w:val="0"/>
                <w:szCs w:val="21"/>
              </w:rPr>
            </w:pPr>
          </w:p>
        </w:tc>
      </w:tr>
      <w:tr w:rsidR="00723AFC">
        <w:tc>
          <w:tcPr>
            <w:tcW w:w="709" w:type="dxa"/>
          </w:tcPr>
          <w:p w:rsidR="00723AFC" w:rsidRDefault="00064DB3">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rsidR="00723AFC" w:rsidRDefault="00723AFC">
            <w:pPr>
              <w:adjustRightInd w:val="0"/>
              <w:snapToGrid w:val="0"/>
              <w:spacing w:line="360" w:lineRule="auto"/>
              <w:jc w:val="center"/>
              <w:rPr>
                <w:rFonts w:ascii="新宋体" w:eastAsia="新宋体" w:hAnsi="新宋体"/>
                <w:kern w:val="0"/>
                <w:szCs w:val="21"/>
              </w:rPr>
            </w:pPr>
          </w:p>
        </w:tc>
        <w:tc>
          <w:tcPr>
            <w:tcW w:w="3969" w:type="dxa"/>
          </w:tcPr>
          <w:p w:rsidR="00723AFC" w:rsidRDefault="00723AFC">
            <w:pPr>
              <w:adjustRightInd w:val="0"/>
              <w:snapToGrid w:val="0"/>
              <w:spacing w:line="360" w:lineRule="auto"/>
              <w:rPr>
                <w:rFonts w:ascii="新宋体" w:eastAsia="新宋体" w:hAnsi="新宋体"/>
                <w:kern w:val="0"/>
                <w:szCs w:val="21"/>
              </w:rPr>
            </w:pPr>
          </w:p>
        </w:tc>
      </w:tr>
      <w:tr w:rsidR="00723AFC">
        <w:tc>
          <w:tcPr>
            <w:tcW w:w="709" w:type="dxa"/>
          </w:tcPr>
          <w:p w:rsidR="00723AFC" w:rsidRDefault="00064DB3">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rsidR="00723AFC" w:rsidRDefault="00723AFC">
            <w:pPr>
              <w:adjustRightInd w:val="0"/>
              <w:snapToGrid w:val="0"/>
              <w:spacing w:line="360" w:lineRule="auto"/>
              <w:jc w:val="center"/>
              <w:rPr>
                <w:rFonts w:ascii="新宋体" w:eastAsia="新宋体" w:hAnsi="新宋体"/>
                <w:kern w:val="0"/>
                <w:szCs w:val="21"/>
              </w:rPr>
            </w:pPr>
          </w:p>
        </w:tc>
        <w:tc>
          <w:tcPr>
            <w:tcW w:w="3969" w:type="dxa"/>
          </w:tcPr>
          <w:p w:rsidR="00723AFC" w:rsidRDefault="00723AFC">
            <w:pPr>
              <w:adjustRightInd w:val="0"/>
              <w:snapToGrid w:val="0"/>
              <w:spacing w:line="360" w:lineRule="auto"/>
              <w:rPr>
                <w:rFonts w:ascii="新宋体" w:eastAsia="新宋体" w:hAnsi="新宋体"/>
                <w:kern w:val="0"/>
                <w:szCs w:val="21"/>
              </w:rPr>
            </w:pPr>
          </w:p>
        </w:tc>
      </w:tr>
    </w:tbl>
    <w:p w:rsidR="00723AFC" w:rsidRDefault="00064DB3">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723AFC" w:rsidRDefault="00064DB3">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723AFC" w:rsidRDefault="00064DB3">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723AFC" w:rsidRDefault="00064DB3">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723AFC" w:rsidRDefault="00064DB3">
      <w:pPr>
        <w:adjustRightInd w:val="0"/>
        <w:spacing w:line="360" w:lineRule="auto"/>
        <w:jc w:val="left"/>
        <w:textAlignment w:val="baseline"/>
        <w:rPr>
          <w:rFonts w:ascii="华文中宋" w:eastAsia="华文中宋" w:hAnsi="华文中宋"/>
          <w:color w:val="FF0000"/>
          <w:kern w:val="0"/>
          <w:sz w:val="24"/>
        </w:rPr>
      </w:pPr>
      <w:r>
        <w:rPr>
          <w:rFonts w:ascii="华文中宋" w:eastAsia="华文中宋" w:hAnsi="华文中宋" w:hint="eastAsia"/>
          <w:color w:val="FF0000"/>
          <w:kern w:val="0"/>
          <w:sz w:val="24"/>
        </w:rPr>
        <w:t>四、详细分项报价</w:t>
      </w:r>
    </w:p>
    <w:p w:rsidR="00723AFC" w:rsidRDefault="00064DB3">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                     单位： 人民币元</w:t>
      </w:r>
    </w:p>
    <w:tbl>
      <w:tblPr>
        <w:tblW w:w="8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723AFC">
        <w:trPr>
          <w:cantSplit/>
          <w:trHeight w:val="405"/>
          <w:jc w:val="center"/>
        </w:trPr>
        <w:tc>
          <w:tcPr>
            <w:tcW w:w="2776" w:type="dxa"/>
            <w:vAlign w:val="center"/>
          </w:tcPr>
          <w:p w:rsidR="00723AFC" w:rsidRDefault="00064DB3">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rsidR="00723AFC" w:rsidRDefault="00064DB3">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rsidR="00723AFC" w:rsidRDefault="00064DB3">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723AFC">
        <w:trPr>
          <w:cantSplit/>
          <w:trHeight w:val="417"/>
          <w:jc w:val="center"/>
        </w:trPr>
        <w:tc>
          <w:tcPr>
            <w:tcW w:w="2776" w:type="dxa"/>
            <w:vAlign w:val="center"/>
          </w:tcPr>
          <w:p w:rsidR="00723AFC" w:rsidRDefault="00064DB3">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rsidR="00723AFC" w:rsidRDefault="00723AFC">
            <w:pPr>
              <w:spacing w:line="360" w:lineRule="auto"/>
              <w:ind w:firstLineChars="200" w:firstLine="420"/>
              <w:jc w:val="center"/>
              <w:rPr>
                <w:rFonts w:ascii="新宋体" w:eastAsia="新宋体" w:hAnsi="新宋体"/>
                <w:snapToGrid w:val="0"/>
                <w:kern w:val="0"/>
                <w:szCs w:val="21"/>
              </w:rPr>
            </w:pPr>
          </w:p>
        </w:tc>
        <w:tc>
          <w:tcPr>
            <w:tcW w:w="2821" w:type="dxa"/>
            <w:vAlign w:val="center"/>
          </w:tcPr>
          <w:p w:rsidR="00723AFC" w:rsidRDefault="00723AFC">
            <w:pPr>
              <w:spacing w:line="360" w:lineRule="auto"/>
              <w:ind w:firstLineChars="200" w:firstLine="420"/>
              <w:jc w:val="center"/>
              <w:rPr>
                <w:rFonts w:ascii="新宋体" w:eastAsia="新宋体" w:hAnsi="新宋体"/>
                <w:snapToGrid w:val="0"/>
                <w:kern w:val="0"/>
                <w:szCs w:val="21"/>
              </w:rPr>
            </w:pPr>
          </w:p>
        </w:tc>
      </w:tr>
    </w:tbl>
    <w:p w:rsidR="00723AFC" w:rsidRDefault="00064DB3">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723AFC" w:rsidRDefault="00064DB3">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723AFC" w:rsidRDefault="00064DB3">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723AFC" w:rsidRDefault="00064DB3">
      <w:pPr>
        <w:tabs>
          <w:tab w:val="left" w:pos="2192"/>
        </w:tabs>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五、开标一览表</w:t>
      </w:r>
      <w:r>
        <w:rPr>
          <w:rFonts w:ascii="华文中宋" w:eastAsia="华文中宋" w:hAnsi="华文中宋"/>
          <w:kern w:val="0"/>
          <w:sz w:val="24"/>
        </w:rPr>
        <w:tab/>
      </w:r>
    </w:p>
    <w:p w:rsidR="00723AFC" w:rsidRDefault="00064DB3">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w:t>
      </w:r>
      <w:r>
        <w:rPr>
          <w:rFonts w:ascii="新宋体" w:eastAsia="新宋体" w:hAnsi="新宋体" w:cs="宋体" w:hint="eastAsia"/>
          <w:szCs w:val="21"/>
        </w:rPr>
        <w:t>公司：</w:t>
      </w:r>
    </w:p>
    <w:p w:rsidR="00723AFC" w:rsidRDefault="00064DB3">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723AFC">
        <w:trPr>
          <w:trHeight w:val="318"/>
          <w:jc w:val="center"/>
        </w:trPr>
        <w:tc>
          <w:tcPr>
            <w:tcW w:w="3323" w:type="dxa"/>
            <w:vAlign w:val="center"/>
          </w:tcPr>
          <w:p w:rsidR="00723AFC" w:rsidRDefault="00064DB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项目名称</w:t>
            </w:r>
          </w:p>
        </w:tc>
        <w:tc>
          <w:tcPr>
            <w:tcW w:w="1229" w:type="dxa"/>
            <w:vAlign w:val="center"/>
          </w:tcPr>
          <w:p w:rsidR="00723AFC" w:rsidRDefault="00064DB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rsidR="00723AFC" w:rsidRDefault="00064DB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rsidR="00723AFC" w:rsidRDefault="00064DB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723AFC">
        <w:trPr>
          <w:cantSplit/>
          <w:trHeight w:val="265"/>
          <w:jc w:val="center"/>
        </w:trPr>
        <w:tc>
          <w:tcPr>
            <w:tcW w:w="3323" w:type="dxa"/>
          </w:tcPr>
          <w:p w:rsidR="00723AFC" w:rsidRDefault="00723AF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p>
        </w:tc>
        <w:tc>
          <w:tcPr>
            <w:tcW w:w="1229" w:type="dxa"/>
            <w:vAlign w:val="center"/>
          </w:tcPr>
          <w:p w:rsidR="00723AFC" w:rsidRDefault="00064DB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rsidR="00723AFC" w:rsidRDefault="00723AF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723AFC" w:rsidRDefault="00723AF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723AFC">
        <w:trPr>
          <w:cantSplit/>
          <w:trHeight w:val="369"/>
          <w:jc w:val="center"/>
        </w:trPr>
        <w:tc>
          <w:tcPr>
            <w:tcW w:w="8946" w:type="dxa"/>
            <w:gridSpan w:val="4"/>
            <w:vAlign w:val="center"/>
          </w:tcPr>
          <w:p w:rsidR="00723AFC" w:rsidRDefault="00064DB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rsidR="00723AFC" w:rsidRDefault="00064DB3">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rsidR="00723AFC" w:rsidRDefault="00064DB3">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rsidR="00723AFC" w:rsidRDefault="00064DB3">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rsidR="00723AFC" w:rsidRDefault="00064DB3">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723AFC" w:rsidRDefault="00064DB3">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723AFC" w:rsidRDefault="00064DB3">
      <w:pPr>
        <w:spacing w:line="276" w:lineRule="auto"/>
        <w:rPr>
          <w:rFonts w:ascii="新宋体" w:eastAsia="新宋体" w:hAnsi="新宋体"/>
          <w:szCs w:val="21"/>
        </w:rPr>
      </w:pPr>
      <w:r>
        <w:rPr>
          <w:rFonts w:ascii="新宋体" w:eastAsia="新宋体" w:hAnsi="新宋体" w:hint="eastAsia"/>
          <w:szCs w:val="21"/>
        </w:rPr>
        <w:lastRenderedPageBreak/>
        <w:t>法定代表人或其授权代表签字：</w:t>
      </w:r>
      <w:r>
        <w:rPr>
          <w:rFonts w:ascii="新宋体" w:eastAsia="新宋体" w:hAnsi="新宋体"/>
          <w:szCs w:val="21"/>
        </w:rPr>
        <w:t>____________________</w:t>
      </w:r>
    </w:p>
    <w:p w:rsidR="00723AFC" w:rsidRDefault="00064DB3">
      <w:pPr>
        <w:spacing w:line="276"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723AFC" w:rsidRDefault="00723AFC">
      <w:pPr>
        <w:rPr>
          <w:rFonts w:ascii="新宋体" w:eastAsia="新宋体" w:hAnsi="新宋体"/>
          <w:szCs w:val="21"/>
        </w:rPr>
      </w:pPr>
    </w:p>
    <w:p w:rsidR="00723AFC" w:rsidRDefault="00064DB3">
      <w:pPr>
        <w:tabs>
          <w:tab w:val="left" w:pos="2192"/>
        </w:tabs>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六、招标服务费承诺书</w:t>
      </w:r>
    </w:p>
    <w:p w:rsidR="00723AFC" w:rsidRDefault="00064DB3">
      <w:pPr>
        <w:spacing w:line="276"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rsidR="00723AFC" w:rsidRDefault="00064DB3">
      <w:pPr>
        <w:spacing w:line="276"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723AFC" w:rsidRDefault="00064DB3">
      <w:pPr>
        <w:spacing w:line="276"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rsidR="00723AFC" w:rsidRDefault="00064DB3">
      <w:pPr>
        <w:spacing w:line="276" w:lineRule="auto"/>
        <w:rPr>
          <w:rFonts w:ascii="新宋体" w:eastAsia="新宋体" w:hAnsi="新宋体"/>
          <w:szCs w:val="21"/>
        </w:rPr>
      </w:pPr>
      <w:r>
        <w:rPr>
          <w:rFonts w:ascii="新宋体" w:eastAsia="新宋体" w:hAnsi="新宋体" w:hint="eastAsia"/>
          <w:szCs w:val="21"/>
        </w:rPr>
        <w:t>投标人名称：     （公章）</w:t>
      </w:r>
    </w:p>
    <w:p w:rsidR="00723AFC" w:rsidRDefault="00064DB3">
      <w:pPr>
        <w:spacing w:line="276" w:lineRule="auto"/>
        <w:rPr>
          <w:rFonts w:ascii="新宋体" w:eastAsia="新宋体" w:hAnsi="新宋体"/>
          <w:szCs w:val="21"/>
        </w:rPr>
      </w:pPr>
      <w:r>
        <w:rPr>
          <w:rFonts w:ascii="新宋体" w:eastAsia="新宋体" w:hAnsi="新宋体" w:hint="eastAsia"/>
          <w:szCs w:val="21"/>
        </w:rPr>
        <w:t xml:space="preserve">投标代表签名：                 </w:t>
      </w:r>
    </w:p>
    <w:p w:rsidR="00723AFC" w:rsidRDefault="00064DB3">
      <w:pPr>
        <w:spacing w:line="360" w:lineRule="auto"/>
        <w:rPr>
          <w:rFonts w:ascii="新宋体" w:eastAsia="新宋体" w:hAnsi="新宋体"/>
          <w:szCs w:val="21"/>
        </w:rPr>
      </w:pPr>
      <w:r>
        <w:rPr>
          <w:rFonts w:ascii="新宋体" w:eastAsia="新宋体" w:hAnsi="新宋体" w:hint="eastAsia"/>
          <w:szCs w:val="21"/>
        </w:rPr>
        <w:t>日期：______年____月____日</w:t>
      </w:r>
    </w:p>
    <w:p w:rsidR="00723AFC" w:rsidRDefault="00723AFC">
      <w:pPr>
        <w:rPr>
          <w:rFonts w:ascii="新宋体" w:eastAsia="新宋体" w:hAnsi="新宋体"/>
          <w:szCs w:val="21"/>
        </w:rPr>
      </w:pPr>
    </w:p>
    <w:p w:rsidR="00723AFC" w:rsidRDefault="00064DB3">
      <w:pPr>
        <w:spacing w:line="480" w:lineRule="auto"/>
        <w:jc w:val="center"/>
        <w:rPr>
          <w:rFonts w:ascii="新宋体" w:eastAsia="新宋体" w:hAnsi="新宋体"/>
          <w:b/>
          <w:szCs w:val="21"/>
        </w:rPr>
      </w:pPr>
      <w:r>
        <w:rPr>
          <w:rFonts w:ascii="新宋体" w:eastAsia="新宋体" w:hAnsi="新宋体" w:hint="eastAsia"/>
          <w:b/>
          <w:szCs w:val="21"/>
        </w:rPr>
        <w:t>其它内容格式自定</w:t>
      </w:r>
    </w:p>
    <w:p w:rsidR="00723AFC" w:rsidRDefault="00064DB3">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第四章  合同及履约情况反馈格式</w:t>
      </w:r>
    </w:p>
    <w:p w:rsidR="00723AFC" w:rsidRDefault="00064DB3">
      <w:pPr>
        <w:widowControl/>
        <w:spacing w:after="100" w:afterAutospacing="1"/>
        <w:jc w:val="left"/>
        <w:rPr>
          <w:rFonts w:ascii="新宋体" w:eastAsia="新宋体" w:hAnsi="新宋体"/>
          <w:szCs w:val="21"/>
        </w:rPr>
      </w:pPr>
      <w:r>
        <w:rPr>
          <w:rFonts w:ascii="华文中宋" w:eastAsia="华文中宋" w:hAnsi="华文中宋" w:hint="eastAsia"/>
          <w:kern w:val="0"/>
          <w:sz w:val="24"/>
        </w:rPr>
        <w:t>一、合同条款及格式（仅供参考）</w:t>
      </w:r>
      <w:bookmarkStart w:id="20" w:name="_Toc73521680"/>
      <w:bookmarkStart w:id="21" w:name="_Toc84303603"/>
      <w:bookmarkStart w:id="22" w:name="_Toc73518163"/>
      <w:bookmarkStart w:id="23" w:name="_Toc101074886"/>
      <w:bookmarkStart w:id="24" w:name="_Toc73517685"/>
      <w:bookmarkStart w:id="25" w:name="_Toc73521592"/>
      <w:bookmarkStart w:id="26" w:name="_Toc100052414"/>
    </w:p>
    <w:p w:rsidR="00723AFC" w:rsidRDefault="00064DB3">
      <w:pPr>
        <w:spacing w:line="360" w:lineRule="auto"/>
        <w:jc w:val="center"/>
        <w:rPr>
          <w:rFonts w:ascii="新宋体" w:eastAsia="新宋体" w:hAnsi="新宋体"/>
          <w:szCs w:val="21"/>
        </w:rPr>
      </w:pPr>
      <w:r>
        <w:rPr>
          <w:rFonts w:ascii="新宋体" w:eastAsia="新宋体" w:hAnsi="新宋体" w:hint="eastAsia"/>
          <w:b/>
          <w:szCs w:val="21"/>
        </w:rPr>
        <w:t>合同条款</w:t>
      </w:r>
      <w:bookmarkEnd w:id="20"/>
      <w:bookmarkEnd w:id="21"/>
      <w:bookmarkEnd w:id="22"/>
      <w:bookmarkEnd w:id="23"/>
      <w:bookmarkEnd w:id="24"/>
      <w:bookmarkEnd w:id="25"/>
      <w:bookmarkEnd w:id="26"/>
      <w:r>
        <w:rPr>
          <w:rFonts w:ascii="新宋体" w:eastAsia="新宋体" w:hAnsi="新宋体" w:hint="eastAsia"/>
          <w:b/>
          <w:szCs w:val="21"/>
        </w:rPr>
        <w:t>（仅供参考，项目具体要求以招标项目需求为准）</w:t>
      </w:r>
    </w:p>
    <w:p w:rsidR="00723AFC" w:rsidRDefault="00064DB3">
      <w:pPr>
        <w:spacing w:line="360" w:lineRule="auto"/>
        <w:rPr>
          <w:rFonts w:ascii="新宋体" w:eastAsia="新宋体" w:hAnsi="新宋体"/>
          <w:b/>
          <w:bCs/>
          <w:szCs w:val="21"/>
        </w:rPr>
      </w:pPr>
      <w:r>
        <w:rPr>
          <w:rFonts w:ascii="新宋体" w:eastAsia="新宋体" w:hAnsi="新宋体" w:hint="eastAsia"/>
          <w:b/>
          <w:bCs/>
          <w:szCs w:val="21"/>
        </w:rPr>
        <w:t>甲方：</w:t>
      </w:r>
    </w:p>
    <w:p w:rsidR="00723AFC" w:rsidRDefault="00064DB3">
      <w:pPr>
        <w:spacing w:line="360" w:lineRule="auto"/>
        <w:rPr>
          <w:rFonts w:ascii="新宋体" w:eastAsia="新宋体" w:hAnsi="新宋体"/>
          <w:b/>
          <w:bCs/>
          <w:szCs w:val="21"/>
        </w:rPr>
      </w:pPr>
      <w:r>
        <w:rPr>
          <w:rFonts w:ascii="新宋体" w:eastAsia="新宋体" w:hAnsi="新宋体" w:hint="eastAsia"/>
          <w:b/>
          <w:bCs/>
          <w:szCs w:val="21"/>
        </w:rPr>
        <w:t>乙方：</w:t>
      </w:r>
    </w:p>
    <w:p w:rsidR="00723AFC" w:rsidRDefault="00064DB3">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咨询有限公司号招标项目的投标结果，由单位为中标方。按照《中华人民共和国经济合同法》和《深圳经济特区政府采购条例》，经深圳市（以下简称甲方）和单位（以下简称乙方）协商，就甲方委托乙方承担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rsidR="00723AFC" w:rsidRDefault="00064DB3">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rsidR="00723AFC" w:rsidRDefault="00064DB3">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rsidR="00723AFC" w:rsidRDefault="00064DB3">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rsidR="00723AFC" w:rsidRDefault="00064DB3">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rsidR="00723AFC" w:rsidRDefault="00064DB3">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rsidR="00723AFC" w:rsidRDefault="00064DB3">
      <w:pPr>
        <w:spacing w:line="360" w:lineRule="auto"/>
        <w:ind w:firstLine="420"/>
        <w:rPr>
          <w:rFonts w:ascii="新宋体" w:eastAsia="新宋体" w:hAnsi="新宋体"/>
          <w:szCs w:val="21"/>
        </w:rPr>
      </w:pPr>
      <w:r>
        <w:rPr>
          <w:rFonts w:ascii="新宋体" w:eastAsia="新宋体" w:hAnsi="新宋体" w:hint="eastAsia"/>
          <w:szCs w:val="21"/>
        </w:rPr>
        <w:t>支付方式：分期支付。</w:t>
      </w:r>
    </w:p>
    <w:p w:rsidR="00723AFC" w:rsidRDefault="00064DB3">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rsidR="00723AFC" w:rsidRDefault="00064DB3">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rsidR="00723AFC" w:rsidRDefault="00064DB3">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 xml:space="preserve">2、  </w:t>
      </w:r>
    </w:p>
    <w:p w:rsidR="00723AFC" w:rsidRDefault="00064DB3">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rsidR="00723AFC" w:rsidRDefault="00064DB3">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rsidR="00723AFC" w:rsidRDefault="00064DB3">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rsidR="00723AFC" w:rsidRDefault="00064DB3">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rsidR="00723AFC" w:rsidRDefault="00064DB3">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723AFC" w:rsidRDefault="00064DB3">
      <w:pPr>
        <w:spacing w:line="360" w:lineRule="auto"/>
        <w:ind w:firstLineChars="200" w:firstLine="420"/>
        <w:rPr>
          <w:rFonts w:ascii="新宋体" w:eastAsia="新宋体" w:hAnsi="新宋体"/>
          <w:szCs w:val="21"/>
        </w:rPr>
      </w:pPr>
      <w:r>
        <w:rPr>
          <w:rFonts w:ascii="新宋体" w:eastAsia="新宋体" w:hAnsi="新宋体" w:hint="eastAsia"/>
          <w:szCs w:val="21"/>
        </w:rPr>
        <w:t>3、</w:t>
      </w:r>
    </w:p>
    <w:p w:rsidR="00723AFC" w:rsidRDefault="00064DB3">
      <w:pPr>
        <w:spacing w:line="360" w:lineRule="auto"/>
        <w:ind w:firstLineChars="200" w:firstLine="420"/>
        <w:rPr>
          <w:rFonts w:ascii="新宋体" w:eastAsia="新宋体" w:hAnsi="新宋体"/>
          <w:szCs w:val="21"/>
        </w:rPr>
      </w:pPr>
      <w:r>
        <w:rPr>
          <w:rFonts w:ascii="新宋体" w:eastAsia="新宋体" w:hAnsi="新宋体" w:hint="eastAsia"/>
          <w:szCs w:val="21"/>
        </w:rPr>
        <w:t>4、</w:t>
      </w:r>
    </w:p>
    <w:p w:rsidR="00723AFC" w:rsidRDefault="00064DB3">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rsidR="00723AFC" w:rsidRDefault="00064DB3">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rsidR="00723AFC" w:rsidRDefault="00064DB3">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rsidR="00723AFC" w:rsidRDefault="00064DB3">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履行合同过程中所获得或接触到的任何</w:t>
      </w:r>
      <w:r>
        <w:rPr>
          <w:rFonts w:ascii="新宋体" w:eastAsia="新宋体" w:hAnsi="新宋体" w:hint="eastAsia"/>
          <w:szCs w:val="21"/>
        </w:rPr>
        <w:t>内部数据资料。</w:t>
      </w:r>
    </w:p>
    <w:p w:rsidR="00723AFC" w:rsidRDefault="00064DB3">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rsidR="00723AFC" w:rsidRDefault="00064DB3">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rsidR="00723AFC" w:rsidRDefault="00064DB3">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rsidR="00723AFC" w:rsidRDefault="00064DB3">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rsidR="00723AFC" w:rsidRDefault="00064DB3">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rsidR="00723AFC" w:rsidRDefault="00064DB3">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rsidR="00723AFC" w:rsidRDefault="00064DB3">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rsidR="00723AFC" w:rsidRDefault="00064DB3">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rsidR="00723AFC" w:rsidRDefault="00064DB3">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rsidR="00723AFC" w:rsidRDefault="00064DB3">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rsidR="00723AFC" w:rsidRDefault="00064DB3">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rsidR="00723AFC" w:rsidRDefault="00064DB3">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rsidR="00723AFC" w:rsidRDefault="00064DB3">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rsidR="00723AFC" w:rsidRDefault="00064DB3">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rsidR="00723AFC" w:rsidRDefault="00064DB3">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rsidR="00723AFC" w:rsidRDefault="00064DB3">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rsidR="00723AFC" w:rsidRDefault="00064DB3">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rsidR="00723AFC" w:rsidRDefault="00064DB3">
      <w:pPr>
        <w:spacing w:line="360" w:lineRule="auto"/>
        <w:ind w:firstLineChars="200" w:firstLine="422"/>
        <w:rPr>
          <w:rFonts w:ascii="新宋体" w:eastAsia="新宋体" w:hAnsi="新宋体"/>
          <w:b/>
          <w:bCs/>
          <w:szCs w:val="21"/>
        </w:rPr>
      </w:pPr>
      <w:r>
        <w:rPr>
          <w:rFonts w:ascii="新宋体" w:eastAsia="新宋体" w:hAnsi="新宋体" w:hint="eastAsia"/>
          <w:b/>
          <w:bCs/>
          <w:szCs w:val="21"/>
        </w:rPr>
        <w:lastRenderedPageBreak/>
        <w:t>第十条  甲方的责任</w:t>
      </w:r>
    </w:p>
    <w:p w:rsidR="00723AFC" w:rsidRDefault="00064DB3">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rsidR="00723AFC" w:rsidRDefault="00064DB3">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rsidR="00723AFC" w:rsidRDefault="00064DB3">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rsidR="00723AFC" w:rsidRDefault="00064DB3">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rsidR="00723AFC" w:rsidRDefault="00064DB3">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rsidR="00723AFC" w:rsidRDefault="00064DB3">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rsidR="00723AFC" w:rsidRDefault="00064DB3">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rsidR="00723AFC" w:rsidRDefault="00064DB3">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rsidR="00723AFC" w:rsidRDefault="00064DB3">
      <w:pPr>
        <w:spacing w:line="360" w:lineRule="auto"/>
        <w:ind w:firstLineChars="200" w:firstLine="420"/>
        <w:rPr>
          <w:rFonts w:ascii="新宋体" w:eastAsia="新宋体" w:hAnsi="新宋体"/>
          <w:szCs w:val="21"/>
        </w:rPr>
      </w:pPr>
      <w:r>
        <w:rPr>
          <w:rFonts w:ascii="新宋体" w:eastAsia="新宋体" w:hAnsi="新宋体" w:hint="eastAsia"/>
          <w:szCs w:val="21"/>
        </w:rPr>
        <w:t>1、参加本项目试验的人员必须具有国家和有关部门规定的相应资质。</w:t>
      </w:r>
    </w:p>
    <w:p w:rsidR="00723AFC" w:rsidRDefault="00064DB3">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rsidR="00723AFC" w:rsidRDefault="00064DB3">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rsidR="00723AFC" w:rsidRDefault="00064DB3">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rsidR="00723AFC" w:rsidRDefault="00064DB3">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rsidR="00723AFC" w:rsidRDefault="00064DB3">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rsidR="00723AFC" w:rsidRDefault="00064DB3">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rsidR="00723AFC" w:rsidRDefault="00064DB3">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723AFC" w:rsidRDefault="00064DB3">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rsidR="00723AFC" w:rsidRDefault="00064DB3">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rsidR="00723AFC" w:rsidRDefault="00064DB3">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rsidR="00723AFC" w:rsidRDefault="00064DB3">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rsidR="00723AFC" w:rsidRDefault="00064DB3">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rsidR="00723AFC" w:rsidRDefault="00064DB3">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rsidR="00723AFC" w:rsidRDefault="00064DB3">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3、验收依据为号招标文件、乙方投标文件，国家和行业有关规范、规程和标准。</w:t>
      </w:r>
    </w:p>
    <w:p w:rsidR="00723AFC" w:rsidRDefault="00064DB3">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rsidR="00723AFC" w:rsidRDefault="00064DB3">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rsidR="00723AFC" w:rsidRDefault="00064DB3">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rsidR="00723AFC" w:rsidRDefault="00064DB3">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rsidR="00723AFC" w:rsidRDefault="00064DB3">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rsidR="00723AFC" w:rsidRDefault="00064DB3">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rsidR="00723AFC" w:rsidRDefault="00064DB3">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rsidR="00723AFC" w:rsidRDefault="00064DB3">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rsidR="00723AFC" w:rsidRDefault="00064DB3">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rsidR="00723AFC" w:rsidRDefault="00064DB3">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rsidR="00723AFC" w:rsidRDefault="00064DB3">
      <w:pPr>
        <w:spacing w:line="360" w:lineRule="auto"/>
        <w:ind w:firstLineChars="200" w:firstLine="420"/>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１、因乙方原因，未能按规定时间完成有关工作的，每延误一天，甲方可在支付合同余款中扣除合同价款千分之一。</w:t>
      </w:r>
    </w:p>
    <w:p w:rsidR="00723AFC" w:rsidRDefault="00064DB3">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rsidR="00723AFC" w:rsidRDefault="00064DB3">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rsidR="00723AFC" w:rsidRDefault="00064DB3">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723AFC" w:rsidRDefault="00064DB3">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rsidR="00723AFC" w:rsidRDefault="00064DB3">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rsidR="00723AFC" w:rsidRDefault="00064DB3">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rsidR="00723AFC" w:rsidRDefault="00064DB3">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rsidR="00723AFC" w:rsidRDefault="00064DB3">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rsidR="00723AFC" w:rsidRDefault="00064DB3">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rsidR="00723AFC" w:rsidRDefault="00064DB3">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rsidR="00723AFC" w:rsidRDefault="00064DB3">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rsidR="00723AFC" w:rsidRDefault="00723AFC">
      <w:pPr>
        <w:spacing w:line="360" w:lineRule="auto"/>
        <w:ind w:firstLineChars="200" w:firstLine="420"/>
        <w:rPr>
          <w:rFonts w:ascii="新宋体" w:eastAsia="新宋体" w:hAnsi="新宋体"/>
          <w:szCs w:val="21"/>
        </w:rPr>
      </w:pPr>
    </w:p>
    <w:p w:rsidR="00723AFC" w:rsidRDefault="00064DB3">
      <w:pPr>
        <w:spacing w:line="360" w:lineRule="auto"/>
        <w:rPr>
          <w:rFonts w:ascii="新宋体" w:eastAsia="新宋体" w:hAnsi="新宋体"/>
          <w:szCs w:val="21"/>
          <w:u w:val="single"/>
        </w:rPr>
      </w:pPr>
      <w:r>
        <w:rPr>
          <w:rFonts w:ascii="新宋体" w:eastAsia="新宋体" w:hAnsi="新宋体" w:hint="eastAsia"/>
          <w:szCs w:val="21"/>
        </w:rPr>
        <w:t>甲方：    乙方：</w:t>
      </w:r>
    </w:p>
    <w:p w:rsidR="00723AFC" w:rsidRDefault="00064DB3">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rsidR="00723AFC" w:rsidRDefault="00723AFC">
      <w:pPr>
        <w:spacing w:line="360" w:lineRule="auto"/>
        <w:ind w:firstLineChars="1300" w:firstLine="2730"/>
        <w:rPr>
          <w:rFonts w:ascii="新宋体" w:eastAsia="新宋体" w:hAnsi="新宋体"/>
          <w:szCs w:val="21"/>
        </w:rPr>
      </w:pPr>
    </w:p>
    <w:p w:rsidR="00723AFC" w:rsidRDefault="00064DB3">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rsidR="00723AFC" w:rsidRDefault="00064DB3">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rsidR="00723AFC" w:rsidRDefault="00064DB3">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rsidR="00723AFC" w:rsidRDefault="00064DB3">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rsidR="00723AFC" w:rsidRDefault="00064DB3">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rsidR="00723AFC" w:rsidRDefault="00064DB3">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rsidR="00723AFC" w:rsidRDefault="00064DB3">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rsidR="00723AFC" w:rsidRDefault="00723AFC">
      <w:pPr>
        <w:rPr>
          <w:rFonts w:ascii="新宋体" w:eastAsia="新宋体" w:hAnsi="新宋体"/>
          <w:szCs w:val="21"/>
        </w:rPr>
      </w:pPr>
    </w:p>
    <w:p w:rsidR="00723AFC" w:rsidRDefault="00723AFC">
      <w:pPr>
        <w:ind w:firstLineChars="200" w:firstLine="420"/>
        <w:rPr>
          <w:rFonts w:ascii="新宋体" w:eastAsia="新宋体" w:hAnsi="新宋体"/>
          <w:szCs w:val="21"/>
        </w:rPr>
      </w:pPr>
    </w:p>
    <w:p w:rsidR="00723AFC" w:rsidRDefault="00723AFC">
      <w:pPr>
        <w:ind w:firstLineChars="200" w:firstLine="420"/>
        <w:rPr>
          <w:rFonts w:ascii="新宋体" w:eastAsia="新宋体" w:hAnsi="新宋体"/>
          <w:szCs w:val="21"/>
        </w:rPr>
      </w:pPr>
    </w:p>
    <w:p w:rsidR="00723AFC" w:rsidRDefault="00723AFC">
      <w:pPr>
        <w:ind w:firstLineChars="200" w:firstLine="420"/>
        <w:rPr>
          <w:rFonts w:ascii="新宋体" w:eastAsia="新宋体" w:hAnsi="新宋体"/>
          <w:szCs w:val="21"/>
        </w:rPr>
      </w:pPr>
    </w:p>
    <w:p w:rsidR="00723AFC" w:rsidRDefault="00723AFC">
      <w:pPr>
        <w:ind w:firstLineChars="200" w:firstLine="420"/>
        <w:rPr>
          <w:rFonts w:ascii="新宋体" w:eastAsia="新宋体" w:hAnsi="新宋体"/>
          <w:szCs w:val="21"/>
        </w:rPr>
      </w:pPr>
    </w:p>
    <w:p w:rsidR="00723AFC" w:rsidRDefault="00723AFC">
      <w:pPr>
        <w:ind w:firstLineChars="200" w:firstLine="420"/>
        <w:rPr>
          <w:rFonts w:ascii="新宋体" w:eastAsia="新宋体" w:hAnsi="新宋体"/>
          <w:szCs w:val="21"/>
        </w:rPr>
      </w:pPr>
    </w:p>
    <w:p w:rsidR="00723AFC" w:rsidRDefault="00723AFC">
      <w:pPr>
        <w:ind w:firstLineChars="200" w:firstLine="420"/>
        <w:rPr>
          <w:rFonts w:ascii="新宋体" w:eastAsia="新宋体" w:hAnsi="新宋体"/>
          <w:szCs w:val="21"/>
        </w:rPr>
      </w:pPr>
    </w:p>
    <w:p w:rsidR="00723AFC" w:rsidRDefault="00064DB3">
      <w:pPr>
        <w:widowControl/>
        <w:spacing w:after="100" w:afterAutospacing="1"/>
        <w:jc w:val="left"/>
        <w:rPr>
          <w:rFonts w:ascii="华文中宋" w:eastAsia="华文中宋" w:hAnsi="华文中宋"/>
          <w:kern w:val="0"/>
          <w:sz w:val="24"/>
        </w:rPr>
      </w:pPr>
      <w:r>
        <w:rPr>
          <w:rFonts w:ascii="华文中宋" w:eastAsia="华文中宋" w:hAnsi="华文中宋" w:hint="eastAsia"/>
          <w:kern w:val="0"/>
          <w:sz w:val="24"/>
        </w:rPr>
        <w:t>二、政府采购履约情况反馈表</w:t>
      </w:r>
    </w:p>
    <w:p w:rsidR="00723AFC" w:rsidRDefault="00064DB3">
      <w:pPr>
        <w:rPr>
          <w:rFonts w:ascii="新宋体" w:eastAsia="新宋体" w:hAnsi="新宋体"/>
          <w:b/>
          <w:szCs w:val="21"/>
        </w:rPr>
      </w:pPr>
      <w:r>
        <w:rPr>
          <w:rFonts w:ascii="新宋体" w:eastAsia="新宋体" w:hAnsi="新宋体" w:hint="eastAsia"/>
          <w:b/>
          <w:szCs w:val="21"/>
        </w:rPr>
        <w:t>采购人名称：                       联系人及电话：</w:t>
      </w:r>
    </w:p>
    <w:p w:rsidR="00723AFC" w:rsidRDefault="00723AFC">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723AFC">
        <w:trPr>
          <w:cantSplit/>
          <w:trHeight w:val="450"/>
          <w:jc w:val="center"/>
        </w:trPr>
        <w:tc>
          <w:tcPr>
            <w:tcW w:w="2900" w:type="dxa"/>
            <w:gridSpan w:val="3"/>
            <w:vAlign w:val="center"/>
          </w:tcPr>
          <w:p w:rsidR="00723AFC" w:rsidRDefault="00064DB3">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rsidR="00723AFC" w:rsidRDefault="00723AFC">
            <w:pPr>
              <w:spacing w:line="360" w:lineRule="auto"/>
              <w:jc w:val="center"/>
              <w:rPr>
                <w:rFonts w:ascii="新宋体" w:eastAsia="新宋体" w:hAnsi="新宋体"/>
                <w:szCs w:val="21"/>
              </w:rPr>
            </w:pPr>
          </w:p>
        </w:tc>
        <w:tc>
          <w:tcPr>
            <w:tcW w:w="1980" w:type="dxa"/>
            <w:vAlign w:val="center"/>
          </w:tcPr>
          <w:p w:rsidR="00723AFC" w:rsidRDefault="00064DB3">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723AFC" w:rsidRDefault="00723AFC">
            <w:pPr>
              <w:spacing w:line="360" w:lineRule="auto"/>
              <w:jc w:val="center"/>
              <w:rPr>
                <w:rFonts w:ascii="新宋体" w:eastAsia="新宋体" w:hAnsi="新宋体"/>
                <w:szCs w:val="21"/>
              </w:rPr>
            </w:pPr>
          </w:p>
        </w:tc>
      </w:tr>
      <w:tr w:rsidR="00723AFC">
        <w:trPr>
          <w:cantSplit/>
          <w:trHeight w:val="461"/>
          <w:jc w:val="center"/>
        </w:trPr>
        <w:tc>
          <w:tcPr>
            <w:tcW w:w="2900" w:type="dxa"/>
            <w:gridSpan w:val="3"/>
            <w:vAlign w:val="center"/>
          </w:tcPr>
          <w:p w:rsidR="00723AFC" w:rsidRDefault="00064DB3">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rsidR="00723AFC" w:rsidRDefault="00723AFC">
            <w:pPr>
              <w:spacing w:line="360" w:lineRule="auto"/>
              <w:jc w:val="center"/>
              <w:rPr>
                <w:rFonts w:ascii="新宋体" w:eastAsia="新宋体" w:hAnsi="新宋体"/>
                <w:szCs w:val="21"/>
              </w:rPr>
            </w:pPr>
          </w:p>
        </w:tc>
        <w:tc>
          <w:tcPr>
            <w:tcW w:w="1980" w:type="dxa"/>
            <w:vAlign w:val="center"/>
          </w:tcPr>
          <w:p w:rsidR="00723AFC" w:rsidRDefault="00064DB3">
            <w:pPr>
              <w:spacing w:line="360" w:lineRule="auto"/>
              <w:jc w:val="center"/>
              <w:rPr>
                <w:rFonts w:ascii="新宋体" w:eastAsia="新宋体" w:hAnsi="新宋体"/>
                <w:szCs w:val="21"/>
              </w:rPr>
            </w:pPr>
            <w:r>
              <w:rPr>
                <w:rFonts w:ascii="新宋体" w:eastAsia="新宋体" w:hAnsi="新宋体" w:hint="eastAsia"/>
                <w:szCs w:val="21"/>
              </w:rPr>
              <w:t>供应商</w:t>
            </w:r>
          </w:p>
          <w:p w:rsidR="00723AFC" w:rsidRDefault="00064DB3">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723AFC" w:rsidRDefault="00723AFC">
            <w:pPr>
              <w:spacing w:line="360" w:lineRule="auto"/>
              <w:jc w:val="center"/>
              <w:rPr>
                <w:rFonts w:ascii="新宋体" w:eastAsia="新宋体" w:hAnsi="新宋体"/>
                <w:szCs w:val="21"/>
              </w:rPr>
            </w:pPr>
          </w:p>
        </w:tc>
      </w:tr>
      <w:tr w:rsidR="00723AFC">
        <w:trPr>
          <w:cantSplit/>
          <w:trHeight w:val="438"/>
          <w:jc w:val="center"/>
        </w:trPr>
        <w:tc>
          <w:tcPr>
            <w:tcW w:w="2900" w:type="dxa"/>
            <w:gridSpan w:val="3"/>
            <w:vAlign w:val="center"/>
          </w:tcPr>
          <w:p w:rsidR="00723AFC" w:rsidRDefault="00064DB3">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rsidR="00723AFC" w:rsidRDefault="00723AFC">
            <w:pPr>
              <w:spacing w:line="360" w:lineRule="auto"/>
              <w:jc w:val="center"/>
              <w:rPr>
                <w:rFonts w:ascii="新宋体" w:eastAsia="新宋体" w:hAnsi="新宋体"/>
                <w:szCs w:val="21"/>
              </w:rPr>
            </w:pPr>
          </w:p>
        </w:tc>
        <w:tc>
          <w:tcPr>
            <w:tcW w:w="1980" w:type="dxa"/>
            <w:vAlign w:val="center"/>
          </w:tcPr>
          <w:p w:rsidR="00723AFC" w:rsidRDefault="00064DB3">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723AFC" w:rsidRDefault="00064DB3">
            <w:pPr>
              <w:spacing w:line="360" w:lineRule="auto"/>
              <w:rPr>
                <w:rFonts w:ascii="新宋体" w:eastAsia="新宋体" w:hAnsi="新宋体"/>
                <w:szCs w:val="21"/>
              </w:rPr>
            </w:pPr>
            <w:r>
              <w:rPr>
                <w:rFonts w:ascii="新宋体" w:eastAsia="新宋体" w:hAnsi="新宋体" w:hint="eastAsia"/>
                <w:szCs w:val="21"/>
              </w:rPr>
              <w:t>自       至</w:t>
            </w:r>
          </w:p>
        </w:tc>
      </w:tr>
      <w:tr w:rsidR="00723AFC">
        <w:trPr>
          <w:cantSplit/>
          <w:trHeight w:val="544"/>
          <w:jc w:val="center"/>
        </w:trPr>
        <w:tc>
          <w:tcPr>
            <w:tcW w:w="842" w:type="dxa"/>
            <w:vMerge w:val="restart"/>
            <w:vAlign w:val="center"/>
          </w:tcPr>
          <w:p w:rsidR="00723AFC" w:rsidRDefault="00064DB3">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723AFC" w:rsidRDefault="00064DB3">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rsidR="00723AFC" w:rsidRDefault="00064DB3">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723AFC">
        <w:trPr>
          <w:cantSplit/>
          <w:trHeight w:val="458"/>
          <w:jc w:val="center"/>
        </w:trPr>
        <w:tc>
          <w:tcPr>
            <w:tcW w:w="842" w:type="dxa"/>
            <w:vMerge/>
            <w:vAlign w:val="center"/>
          </w:tcPr>
          <w:p w:rsidR="00723AFC" w:rsidRDefault="00723AFC">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723AFC" w:rsidRDefault="00064DB3">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723AFC" w:rsidRDefault="00064DB3">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rsidR="00723AFC" w:rsidRDefault="00064DB3">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23AFC">
        <w:trPr>
          <w:cantSplit/>
          <w:trHeight w:val="458"/>
          <w:jc w:val="center"/>
        </w:trPr>
        <w:tc>
          <w:tcPr>
            <w:tcW w:w="842" w:type="dxa"/>
            <w:vMerge/>
            <w:vAlign w:val="center"/>
          </w:tcPr>
          <w:p w:rsidR="00723AFC" w:rsidRDefault="00723AF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23AFC" w:rsidRDefault="00723AF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23AFC" w:rsidRDefault="00064DB3">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rsidR="00723AFC" w:rsidRDefault="00064DB3">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23AFC">
        <w:trPr>
          <w:cantSplit/>
          <w:trHeight w:val="458"/>
          <w:jc w:val="center"/>
        </w:trPr>
        <w:tc>
          <w:tcPr>
            <w:tcW w:w="842" w:type="dxa"/>
            <w:vMerge/>
            <w:vAlign w:val="center"/>
          </w:tcPr>
          <w:p w:rsidR="00723AFC" w:rsidRDefault="00723AF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23AFC" w:rsidRDefault="00723AF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23AFC" w:rsidRDefault="00064DB3">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rsidR="00723AFC" w:rsidRDefault="00064DB3">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23AFC">
        <w:trPr>
          <w:cantSplit/>
          <w:trHeight w:val="458"/>
          <w:jc w:val="center"/>
        </w:trPr>
        <w:tc>
          <w:tcPr>
            <w:tcW w:w="842" w:type="dxa"/>
            <w:vMerge/>
            <w:vAlign w:val="center"/>
          </w:tcPr>
          <w:p w:rsidR="00723AFC" w:rsidRDefault="00723AF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23AFC" w:rsidRDefault="00723AF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23AFC" w:rsidRDefault="00064DB3">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rsidR="00723AFC" w:rsidRDefault="00064DB3">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23AFC">
        <w:trPr>
          <w:cantSplit/>
          <w:trHeight w:val="458"/>
          <w:jc w:val="center"/>
        </w:trPr>
        <w:tc>
          <w:tcPr>
            <w:tcW w:w="842" w:type="dxa"/>
            <w:vMerge/>
            <w:vAlign w:val="center"/>
          </w:tcPr>
          <w:p w:rsidR="00723AFC" w:rsidRDefault="00723AF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23AFC" w:rsidRDefault="00723AF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23AFC" w:rsidRDefault="00064DB3">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rsidR="00723AFC" w:rsidRDefault="00064DB3">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23AFC">
        <w:trPr>
          <w:cantSplit/>
          <w:trHeight w:val="458"/>
          <w:jc w:val="center"/>
        </w:trPr>
        <w:tc>
          <w:tcPr>
            <w:tcW w:w="842" w:type="dxa"/>
            <w:vMerge/>
            <w:vAlign w:val="center"/>
          </w:tcPr>
          <w:p w:rsidR="00723AFC" w:rsidRDefault="00723AF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23AFC" w:rsidRDefault="00723AF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23AFC" w:rsidRDefault="00064DB3">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rsidR="00723AFC" w:rsidRDefault="00064DB3">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rsidR="00723AFC" w:rsidRDefault="00064DB3">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723AFC">
        <w:trPr>
          <w:cantSplit/>
          <w:trHeight w:val="994"/>
          <w:jc w:val="center"/>
        </w:trPr>
        <w:tc>
          <w:tcPr>
            <w:tcW w:w="1562" w:type="dxa"/>
            <w:gridSpan w:val="2"/>
            <w:vAlign w:val="center"/>
          </w:tcPr>
          <w:p w:rsidR="00723AFC" w:rsidRDefault="00064DB3">
            <w:pPr>
              <w:spacing w:line="360" w:lineRule="auto"/>
              <w:jc w:val="center"/>
              <w:rPr>
                <w:rFonts w:ascii="新宋体" w:eastAsia="新宋体" w:hAnsi="新宋体"/>
                <w:szCs w:val="21"/>
              </w:rPr>
            </w:pPr>
            <w:r>
              <w:rPr>
                <w:rFonts w:ascii="新宋体" w:eastAsia="新宋体" w:hAnsi="新宋体" w:hint="eastAsia"/>
                <w:szCs w:val="21"/>
              </w:rPr>
              <w:lastRenderedPageBreak/>
              <w:t>具体情况说明</w:t>
            </w:r>
          </w:p>
        </w:tc>
        <w:tc>
          <w:tcPr>
            <w:tcW w:w="7355" w:type="dxa"/>
            <w:gridSpan w:val="4"/>
          </w:tcPr>
          <w:p w:rsidR="00723AFC" w:rsidRDefault="00723AFC">
            <w:pPr>
              <w:spacing w:line="360" w:lineRule="auto"/>
              <w:rPr>
                <w:rFonts w:ascii="新宋体" w:eastAsia="新宋体" w:hAnsi="新宋体"/>
                <w:szCs w:val="21"/>
              </w:rPr>
            </w:pPr>
          </w:p>
          <w:p w:rsidR="00723AFC" w:rsidRDefault="00723AFC">
            <w:pPr>
              <w:spacing w:line="360" w:lineRule="auto"/>
              <w:rPr>
                <w:rFonts w:ascii="新宋体" w:eastAsia="新宋体" w:hAnsi="新宋体"/>
                <w:szCs w:val="21"/>
              </w:rPr>
            </w:pPr>
          </w:p>
          <w:p w:rsidR="00723AFC" w:rsidRDefault="00723AFC">
            <w:pPr>
              <w:spacing w:line="360" w:lineRule="auto"/>
              <w:rPr>
                <w:rFonts w:ascii="新宋体" w:eastAsia="新宋体" w:hAnsi="新宋体"/>
                <w:szCs w:val="21"/>
              </w:rPr>
            </w:pPr>
          </w:p>
          <w:p w:rsidR="00723AFC" w:rsidRDefault="00723AFC">
            <w:pPr>
              <w:spacing w:line="360" w:lineRule="auto"/>
              <w:rPr>
                <w:rFonts w:ascii="新宋体" w:eastAsia="新宋体" w:hAnsi="新宋体"/>
                <w:szCs w:val="21"/>
              </w:rPr>
            </w:pPr>
          </w:p>
        </w:tc>
      </w:tr>
      <w:tr w:rsidR="00723AFC">
        <w:trPr>
          <w:cantSplit/>
          <w:trHeight w:val="1577"/>
          <w:jc w:val="center"/>
        </w:trPr>
        <w:tc>
          <w:tcPr>
            <w:tcW w:w="1562" w:type="dxa"/>
            <w:gridSpan w:val="2"/>
            <w:vAlign w:val="center"/>
          </w:tcPr>
          <w:p w:rsidR="00723AFC" w:rsidRDefault="00064DB3">
            <w:pPr>
              <w:spacing w:line="360" w:lineRule="auto"/>
              <w:jc w:val="center"/>
              <w:rPr>
                <w:rFonts w:ascii="新宋体" w:eastAsia="新宋体" w:hAnsi="新宋体"/>
                <w:szCs w:val="21"/>
              </w:rPr>
            </w:pPr>
            <w:r>
              <w:rPr>
                <w:rFonts w:ascii="新宋体" w:eastAsia="新宋体" w:hAnsi="新宋体" w:hint="eastAsia"/>
                <w:szCs w:val="21"/>
              </w:rPr>
              <w:t>采购人意见</w:t>
            </w:r>
          </w:p>
          <w:p w:rsidR="00723AFC" w:rsidRDefault="00064DB3">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723AFC" w:rsidRDefault="00723AFC">
            <w:pPr>
              <w:spacing w:line="360" w:lineRule="auto"/>
              <w:rPr>
                <w:rFonts w:ascii="新宋体" w:eastAsia="新宋体" w:hAnsi="新宋体"/>
                <w:szCs w:val="21"/>
              </w:rPr>
            </w:pPr>
          </w:p>
          <w:p w:rsidR="00723AFC" w:rsidRDefault="00723AFC">
            <w:pPr>
              <w:spacing w:line="360" w:lineRule="auto"/>
              <w:rPr>
                <w:rFonts w:ascii="新宋体" w:eastAsia="新宋体" w:hAnsi="新宋体"/>
                <w:szCs w:val="21"/>
              </w:rPr>
            </w:pPr>
          </w:p>
          <w:p w:rsidR="00723AFC" w:rsidRDefault="00723AFC">
            <w:pPr>
              <w:spacing w:line="360" w:lineRule="auto"/>
              <w:rPr>
                <w:rFonts w:ascii="新宋体" w:eastAsia="新宋体" w:hAnsi="新宋体"/>
                <w:szCs w:val="21"/>
              </w:rPr>
            </w:pPr>
          </w:p>
          <w:p w:rsidR="00723AFC" w:rsidRDefault="00723AFC">
            <w:pPr>
              <w:spacing w:line="360" w:lineRule="auto"/>
              <w:rPr>
                <w:rFonts w:ascii="新宋体" w:eastAsia="新宋体" w:hAnsi="新宋体"/>
                <w:szCs w:val="21"/>
              </w:rPr>
            </w:pPr>
          </w:p>
          <w:p w:rsidR="00723AFC" w:rsidRDefault="00723AFC">
            <w:pPr>
              <w:spacing w:line="360" w:lineRule="auto"/>
              <w:ind w:firstLineChars="1800" w:firstLine="3780"/>
              <w:rPr>
                <w:rFonts w:ascii="新宋体" w:eastAsia="新宋体" w:hAnsi="新宋体"/>
                <w:szCs w:val="21"/>
              </w:rPr>
            </w:pPr>
          </w:p>
          <w:p w:rsidR="00723AFC" w:rsidRDefault="00064DB3">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rsidR="00723AFC" w:rsidRDefault="00064DB3">
      <w:pPr>
        <w:spacing w:line="360" w:lineRule="auto"/>
        <w:rPr>
          <w:rFonts w:ascii="新宋体" w:eastAsia="新宋体" w:hAnsi="新宋体"/>
          <w:szCs w:val="21"/>
        </w:rPr>
      </w:pPr>
      <w:r>
        <w:rPr>
          <w:rFonts w:ascii="新宋体" w:eastAsia="新宋体" w:hAnsi="新宋体" w:hint="eastAsia"/>
          <w:szCs w:val="21"/>
        </w:rPr>
        <w:t>说明：</w:t>
      </w:r>
    </w:p>
    <w:p w:rsidR="00723AFC" w:rsidRDefault="00064DB3">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rsidR="00723AFC" w:rsidRDefault="00064DB3">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rsidR="00723AFC" w:rsidRDefault="00723AFC">
      <w:pPr>
        <w:spacing w:line="360" w:lineRule="auto"/>
        <w:rPr>
          <w:rFonts w:ascii="新宋体" w:eastAsia="新宋体" w:hAnsi="新宋体"/>
          <w:szCs w:val="21"/>
        </w:rPr>
      </w:pPr>
    </w:p>
    <w:p w:rsidR="00723AFC" w:rsidRDefault="00723AFC">
      <w:pPr>
        <w:spacing w:line="360" w:lineRule="auto"/>
        <w:rPr>
          <w:rFonts w:ascii="新宋体" w:eastAsia="新宋体" w:hAnsi="新宋体"/>
          <w:szCs w:val="21"/>
        </w:rPr>
      </w:pPr>
    </w:p>
    <w:p w:rsidR="00723AFC" w:rsidRDefault="00064DB3">
      <w:pPr>
        <w:widowControl/>
        <w:spacing w:after="100" w:afterAutospacing="1"/>
        <w:ind w:firstLineChars="200" w:firstLine="560"/>
        <w:jc w:val="center"/>
        <w:outlineLvl w:val="0"/>
        <w:rPr>
          <w:rFonts w:ascii="华文中宋" w:eastAsia="华文中宋" w:hAnsi="华文中宋"/>
          <w:kern w:val="0"/>
          <w:sz w:val="28"/>
          <w:szCs w:val="28"/>
        </w:rPr>
      </w:pPr>
      <w:r>
        <w:rPr>
          <w:rFonts w:ascii="华文中宋" w:eastAsia="华文中宋" w:hAnsi="华文中宋" w:hint="eastAsia"/>
          <w:kern w:val="0"/>
          <w:sz w:val="28"/>
          <w:szCs w:val="28"/>
        </w:rPr>
        <w:t>第二册  通用条款（公开招标）</w:t>
      </w:r>
    </w:p>
    <w:p w:rsidR="00723AFC" w:rsidRDefault="00064DB3">
      <w:pPr>
        <w:widowControl/>
        <w:spacing w:after="100" w:afterAutospacing="1"/>
        <w:ind w:firstLineChars="200" w:firstLine="560"/>
        <w:jc w:val="center"/>
        <w:outlineLvl w:val="1"/>
        <w:rPr>
          <w:rFonts w:ascii="华文中宋" w:eastAsia="华文中宋" w:hAnsi="华文中宋"/>
          <w:kern w:val="0"/>
          <w:sz w:val="28"/>
          <w:szCs w:val="28"/>
        </w:rPr>
      </w:pPr>
      <w:r>
        <w:rPr>
          <w:rFonts w:ascii="华文中宋" w:eastAsia="华文中宋" w:hAnsi="华文中宋" w:hint="eastAsia"/>
          <w:kern w:val="0"/>
          <w:sz w:val="28"/>
          <w:szCs w:val="28"/>
        </w:rPr>
        <w:t>第一章   总则</w:t>
      </w:r>
    </w:p>
    <w:p w:rsidR="00723AFC" w:rsidRDefault="00064DB3">
      <w:pPr>
        <w:spacing w:line="360" w:lineRule="auto"/>
        <w:outlineLvl w:val="2"/>
        <w:rPr>
          <w:rFonts w:ascii="新宋体" w:eastAsia="新宋体" w:hAnsi="新宋体"/>
          <w:szCs w:val="21"/>
        </w:rPr>
      </w:pPr>
      <w:r>
        <w:rPr>
          <w:rFonts w:ascii="新宋体" w:eastAsia="新宋体" w:hAnsi="新宋体" w:hint="eastAsia"/>
          <w:szCs w:val="21"/>
        </w:rPr>
        <w:t>1. 通用条款说明</w:t>
      </w:r>
    </w:p>
    <w:p w:rsidR="00723AFC" w:rsidRDefault="00064DB3">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723AFC" w:rsidRDefault="00064DB3">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rsidR="00723AFC" w:rsidRDefault="00064DB3">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rsidR="00723AFC" w:rsidRDefault="00064DB3">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rsidR="00723AFC" w:rsidRDefault="00064DB3">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rsidR="00723AFC" w:rsidRDefault="00064DB3">
      <w:pPr>
        <w:spacing w:line="360" w:lineRule="auto"/>
        <w:outlineLvl w:val="2"/>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723AFC" w:rsidRDefault="00064DB3">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rsidR="00723AFC" w:rsidRDefault="00064DB3">
      <w:pPr>
        <w:spacing w:line="360" w:lineRule="auto"/>
        <w:outlineLvl w:val="2"/>
        <w:rPr>
          <w:rFonts w:ascii="新宋体" w:eastAsia="新宋体" w:hAnsi="新宋体"/>
          <w:szCs w:val="21"/>
        </w:rPr>
      </w:pPr>
      <w:r>
        <w:rPr>
          <w:rFonts w:ascii="新宋体" w:eastAsia="新宋体" w:hAnsi="新宋体" w:hint="eastAsia"/>
          <w:szCs w:val="21"/>
        </w:rPr>
        <w:t>3．定义</w:t>
      </w:r>
    </w:p>
    <w:p w:rsidR="00723AFC" w:rsidRDefault="00064DB3">
      <w:pPr>
        <w:spacing w:line="360" w:lineRule="auto"/>
        <w:rPr>
          <w:rFonts w:ascii="新宋体" w:eastAsia="新宋体" w:hAnsi="新宋体"/>
          <w:szCs w:val="21"/>
        </w:rPr>
      </w:pPr>
      <w:r>
        <w:rPr>
          <w:rFonts w:ascii="新宋体" w:eastAsia="新宋体" w:hAnsi="新宋体"/>
          <w:szCs w:val="21"/>
        </w:rPr>
        <w:t>招标文件中下列术语应解释为：</w:t>
      </w:r>
    </w:p>
    <w:p w:rsidR="00723AFC" w:rsidRDefault="00064DB3">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w:t>
      </w:r>
      <w:r>
        <w:rPr>
          <w:rFonts w:ascii="新宋体" w:eastAsia="新宋体" w:hAnsi="新宋体" w:hint="eastAsia"/>
          <w:color w:val="FF0000"/>
          <w:szCs w:val="21"/>
        </w:rPr>
        <w:lastRenderedPageBreak/>
        <w:t>限公司；</w:t>
      </w:r>
    </w:p>
    <w:p w:rsidR="00723AFC" w:rsidRDefault="00064DB3">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rsidR="00723AFC" w:rsidRDefault="00064DB3">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rsidR="00723AFC" w:rsidRDefault="00064DB3">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723AFC" w:rsidRDefault="00064DB3">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rsidR="00723AFC" w:rsidRDefault="00064DB3">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rsidR="00723AFC" w:rsidRDefault="00064DB3">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http://cgzx.sz.gov.cn/</w:t>
      </w:r>
      <w:r>
        <w:rPr>
          <w:rFonts w:ascii="新宋体" w:eastAsia="新宋体" w:hAnsi="新宋体" w:hint="eastAsia"/>
          <w:szCs w:val="21"/>
        </w:rPr>
        <w:t>网站“相关软件”栏目中下载）；</w:t>
      </w:r>
    </w:p>
    <w:p w:rsidR="00723AFC" w:rsidRDefault="00064DB3">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rsidR="00723AFC" w:rsidRDefault="00064DB3">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rsidR="00723AFC" w:rsidRDefault="00064DB3">
      <w:pPr>
        <w:spacing w:line="360" w:lineRule="auto"/>
        <w:outlineLvl w:val="2"/>
        <w:rPr>
          <w:rFonts w:ascii="新宋体" w:eastAsia="新宋体" w:hAnsi="新宋体"/>
          <w:szCs w:val="21"/>
        </w:rPr>
      </w:pPr>
      <w:r>
        <w:rPr>
          <w:rFonts w:ascii="新宋体" w:eastAsia="新宋体" w:hAnsi="新宋体" w:hint="eastAsia"/>
          <w:szCs w:val="21"/>
        </w:rPr>
        <w:t>4. 政府采购供应商责任</w:t>
      </w:r>
    </w:p>
    <w:p w:rsidR="00723AFC" w:rsidRDefault="00064DB3">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rsidR="00723AFC" w:rsidRDefault="00064DB3">
      <w:pPr>
        <w:spacing w:line="360" w:lineRule="auto"/>
        <w:rPr>
          <w:rFonts w:ascii="新宋体" w:eastAsia="新宋体" w:hAnsi="新宋体"/>
          <w:szCs w:val="21"/>
        </w:rPr>
      </w:pPr>
      <w:r>
        <w:rPr>
          <w:rFonts w:ascii="新宋体" w:eastAsia="新宋体" w:hAnsi="新宋体" w:hint="eastAsia"/>
          <w:szCs w:val="21"/>
        </w:rPr>
        <w:t>4.2投标人应当遵循公平竞争的原则，不得恶意串通，不得妨碍其他投标人的竞争行为，不得损害采购人或者其他投标人的合法权益。如违反上述要求，经核实后，供应商的投标无效。</w:t>
      </w:r>
    </w:p>
    <w:p w:rsidR="00723AFC" w:rsidRDefault="00064DB3">
      <w:pPr>
        <w:spacing w:line="360" w:lineRule="auto"/>
        <w:outlineLvl w:val="2"/>
        <w:rPr>
          <w:rFonts w:ascii="新宋体" w:eastAsia="新宋体" w:hAnsi="新宋体"/>
          <w:szCs w:val="21"/>
        </w:rPr>
      </w:pPr>
      <w:r>
        <w:rPr>
          <w:rFonts w:ascii="新宋体" w:eastAsia="新宋体" w:hAnsi="新宋体" w:hint="eastAsia"/>
          <w:szCs w:val="21"/>
        </w:rPr>
        <w:t>5．投标人参加政府采购的条件</w:t>
      </w:r>
    </w:p>
    <w:p w:rsidR="00723AFC" w:rsidRDefault="00064DB3">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5.1投标人应在投标前到深圳市政府采购中心进行注册（本项目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1" w:tgtFrame="documentViewer2455258" w:history="1">
        <w:r>
          <w:rPr>
            <w:rFonts w:ascii="新宋体" w:eastAsia="新宋体" w:hAnsi="新宋体"/>
            <w:color w:val="FF0000"/>
            <w:szCs w:val="21"/>
            <w:u w:val="single"/>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http://cgzx.sz.gov.cn/</w:t>
      </w:r>
      <w:r>
        <w:rPr>
          <w:rFonts w:ascii="新宋体" w:eastAsia="新宋体" w:hAnsi="新宋体" w:hint="eastAsia"/>
          <w:color w:val="FF0000"/>
          <w:szCs w:val="21"/>
        </w:rPr>
        <w:t>。</w:t>
      </w:r>
    </w:p>
    <w:p w:rsidR="00723AFC" w:rsidRDefault="00064DB3">
      <w:pPr>
        <w:spacing w:line="360" w:lineRule="auto"/>
        <w:rPr>
          <w:rFonts w:ascii="新宋体" w:eastAsia="新宋体" w:hAnsi="新宋体"/>
          <w:szCs w:val="21"/>
        </w:rPr>
      </w:pPr>
      <w:r>
        <w:rPr>
          <w:rFonts w:ascii="新宋体" w:eastAsia="新宋体" w:hAnsi="新宋体" w:hint="eastAsia"/>
          <w:szCs w:val="21"/>
        </w:rPr>
        <w:t>5.2投标人的资格要求</w:t>
      </w:r>
    </w:p>
    <w:p w:rsidR="00723AFC" w:rsidRDefault="00064DB3">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rsidR="00723AFC" w:rsidRDefault="00064DB3">
      <w:pPr>
        <w:spacing w:line="360" w:lineRule="auto"/>
        <w:rPr>
          <w:rFonts w:ascii="新宋体" w:eastAsia="新宋体" w:hAnsi="新宋体"/>
          <w:szCs w:val="21"/>
        </w:rPr>
      </w:pPr>
      <w:r>
        <w:rPr>
          <w:rFonts w:ascii="新宋体" w:eastAsia="新宋体" w:hAnsi="新宋体" w:hint="eastAsia"/>
          <w:szCs w:val="21"/>
        </w:rPr>
        <w:t>5.3联合体投标</w:t>
      </w:r>
    </w:p>
    <w:p w:rsidR="00723AFC" w:rsidRDefault="00064DB3">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rsidR="00723AFC" w:rsidRDefault="00064DB3">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rsidR="00723AFC" w:rsidRDefault="00064DB3">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rsidR="00723AFC" w:rsidRDefault="00064DB3">
      <w:pPr>
        <w:spacing w:line="360" w:lineRule="auto"/>
        <w:rPr>
          <w:rFonts w:ascii="新宋体" w:eastAsia="新宋体" w:hAnsi="新宋体"/>
          <w:szCs w:val="21"/>
        </w:rPr>
      </w:pPr>
      <w:r>
        <w:rPr>
          <w:rFonts w:ascii="新宋体" w:eastAsia="新宋体" w:hAnsi="新宋体" w:hint="eastAsia"/>
          <w:szCs w:val="21"/>
        </w:rPr>
        <w:t>1、具有独立承担民事责任的能力；</w:t>
      </w:r>
    </w:p>
    <w:p w:rsidR="00723AFC" w:rsidRDefault="00064DB3">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rsidR="00723AFC" w:rsidRDefault="00064DB3">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rsidR="00723AFC" w:rsidRDefault="00064DB3">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rsidR="00723AFC" w:rsidRDefault="00064DB3">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rsidR="00723AFC" w:rsidRDefault="00064DB3">
      <w:pPr>
        <w:spacing w:line="360" w:lineRule="auto"/>
        <w:rPr>
          <w:rFonts w:ascii="新宋体" w:eastAsia="新宋体" w:hAnsi="新宋体"/>
          <w:szCs w:val="21"/>
        </w:rPr>
      </w:pPr>
      <w:r>
        <w:rPr>
          <w:rFonts w:ascii="新宋体" w:eastAsia="新宋体" w:hAnsi="新宋体" w:hint="eastAsia"/>
          <w:szCs w:val="21"/>
        </w:rPr>
        <w:t>6、法律、行政法规规定的其他条件。</w:t>
      </w:r>
    </w:p>
    <w:p w:rsidR="00723AFC" w:rsidRDefault="00064DB3">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rsidR="00723AFC" w:rsidRDefault="00064DB3">
      <w:pPr>
        <w:spacing w:line="360" w:lineRule="auto"/>
        <w:rPr>
          <w:rFonts w:ascii="新宋体" w:eastAsia="新宋体" w:hAnsi="新宋体"/>
          <w:szCs w:val="21"/>
        </w:rPr>
      </w:pPr>
      <w:r>
        <w:rPr>
          <w:rFonts w:ascii="新宋体" w:eastAsia="新宋体" w:hAnsi="新宋体" w:hint="eastAsia"/>
          <w:szCs w:val="21"/>
        </w:rPr>
        <w:lastRenderedPageBreak/>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rsidR="00723AFC" w:rsidRDefault="00064DB3">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723AFC" w:rsidRDefault="00064DB3">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rsidR="00723AFC" w:rsidRDefault="00064DB3">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rsidR="00723AFC" w:rsidRDefault="00064DB3">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rsidR="00723AFC" w:rsidRDefault="00064DB3">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rsidR="00723AFC" w:rsidRDefault="00064DB3">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rsidR="00723AFC" w:rsidRDefault="00064DB3">
      <w:pPr>
        <w:spacing w:line="360" w:lineRule="auto"/>
        <w:outlineLvl w:val="2"/>
        <w:rPr>
          <w:rFonts w:ascii="新宋体" w:eastAsia="新宋体" w:hAnsi="新宋体"/>
          <w:szCs w:val="21"/>
        </w:rPr>
      </w:pPr>
      <w:r>
        <w:rPr>
          <w:rFonts w:ascii="新宋体" w:eastAsia="新宋体" w:hAnsi="新宋体" w:hint="eastAsia"/>
          <w:szCs w:val="21"/>
        </w:rPr>
        <w:t>6．政策导向</w:t>
      </w:r>
    </w:p>
    <w:p w:rsidR="00723AFC" w:rsidRDefault="00064DB3">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rsidR="00723AFC" w:rsidRDefault="00064DB3">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Pr>
          <w:rFonts w:ascii="新宋体" w:eastAsia="新宋体" w:hAnsi="新宋体" w:hint="eastAsia"/>
          <w:szCs w:val="21"/>
        </w:rPr>
        <w:t>规</w:t>
      </w:r>
      <w:proofErr w:type="gramEnd"/>
      <w:r>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rsidR="00723AFC" w:rsidRDefault="00064DB3">
      <w:pPr>
        <w:spacing w:line="360" w:lineRule="auto"/>
        <w:outlineLvl w:val="2"/>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rsidR="00723AFC" w:rsidRDefault="00064DB3">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723AFC" w:rsidRDefault="00064DB3">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723AFC" w:rsidRDefault="00064DB3">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723AFC" w:rsidRDefault="00064DB3">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723AFC" w:rsidRDefault="00064DB3">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w:t>
      </w:r>
      <w:r>
        <w:rPr>
          <w:rFonts w:ascii="新宋体" w:eastAsia="新宋体" w:hAnsi="新宋体" w:hint="eastAsia"/>
          <w:szCs w:val="21"/>
        </w:rPr>
        <w:lastRenderedPageBreak/>
        <w:t>品《检验报告》。设备到货验收时，还必须提供设备的产品合格证、质量保证文件。若中标后，除非另有约定，投标人必须按合同规定完成设备的安装，并达到验收标准。</w:t>
      </w:r>
    </w:p>
    <w:p w:rsidR="00723AFC" w:rsidRDefault="00064DB3">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rsidR="00723AFC" w:rsidRDefault="00064DB3">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rsidR="00723AFC" w:rsidRDefault="00064DB3">
      <w:pPr>
        <w:spacing w:line="360" w:lineRule="auto"/>
        <w:outlineLvl w:val="2"/>
        <w:rPr>
          <w:rFonts w:ascii="新宋体" w:eastAsia="新宋体" w:hAnsi="新宋体"/>
          <w:szCs w:val="21"/>
        </w:rPr>
      </w:pPr>
      <w:r>
        <w:rPr>
          <w:rFonts w:ascii="新宋体" w:eastAsia="新宋体" w:hAnsi="新宋体" w:hint="eastAsia"/>
          <w:szCs w:val="21"/>
        </w:rPr>
        <w:t>8．投标费用</w:t>
      </w:r>
    </w:p>
    <w:p w:rsidR="00723AFC" w:rsidRDefault="00064DB3">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723AFC" w:rsidRDefault="00064DB3">
      <w:pPr>
        <w:spacing w:line="360" w:lineRule="auto"/>
        <w:outlineLvl w:val="2"/>
        <w:rPr>
          <w:rFonts w:ascii="新宋体" w:eastAsia="新宋体" w:hAnsi="新宋体"/>
          <w:szCs w:val="21"/>
        </w:rPr>
      </w:pPr>
      <w:r>
        <w:rPr>
          <w:rFonts w:ascii="新宋体" w:eastAsia="新宋体" w:hAnsi="新宋体" w:hint="eastAsia"/>
          <w:szCs w:val="21"/>
        </w:rPr>
        <w:t>9．踏勘现场</w:t>
      </w:r>
    </w:p>
    <w:p w:rsidR="00723AFC" w:rsidRDefault="00064DB3">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723AFC" w:rsidRDefault="00064DB3">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723AFC" w:rsidRDefault="00064DB3">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rsidR="00723AFC" w:rsidRDefault="00064DB3">
      <w:pPr>
        <w:spacing w:line="360" w:lineRule="auto"/>
        <w:rPr>
          <w:rFonts w:ascii="新宋体" w:eastAsia="新宋体" w:hAnsi="新宋体"/>
          <w:szCs w:val="21"/>
        </w:rPr>
      </w:pPr>
      <w:r>
        <w:rPr>
          <w:rFonts w:ascii="新宋体" w:eastAsia="新宋体" w:hAnsi="新宋体" w:hint="eastAsia"/>
          <w:szCs w:val="21"/>
        </w:rPr>
        <w:t>9.4任何人或任何组织在踏勘现场时向投标人提交的任何书面资料或口头承诺，未经招标代理机构在网上发布或书面通知，均作无效处理。</w:t>
      </w:r>
    </w:p>
    <w:p w:rsidR="00723AFC" w:rsidRDefault="00064DB3">
      <w:pPr>
        <w:spacing w:line="360" w:lineRule="auto"/>
        <w:outlineLvl w:val="2"/>
        <w:rPr>
          <w:rFonts w:ascii="新宋体" w:eastAsia="新宋体" w:hAnsi="新宋体"/>
          <w:szCs w:val="21"/>
        </w:rPr>
      </w:pPr>
      <w:r>
        <w:rPr>
          <w:rFonts w:ascii="新宋体" w:eastAsia="新宋体" w:hAnsi="新宋体" w:hint="eastAsia"/>
          <w:szCs w:val="21"/>
        </w:rPr>
        <w:t>10．招标答疑</w:t>
      </w:r>
    </w:p>
    <w:p w:rsidR="00723AFC" w:rsidRDefault="00064DB3">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rsidR="00723AFC" w:rsidRDefault="00064DB3">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rsidR="00723AFC" w:rsidRDefault="00064DB3">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723AFC" w:rsidRDefault="00064DB3">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723AFC" w:rsidRDefault="00064DB3">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rsidR="00723AFC" w:rsidRDefault="00723AFC">
      <w:pPr>
        <w:spacing w:line="360" w:lineRule="auto"/>
        <w:rPr>
          <w:rFonts w:ascii="新宋体" w:eastAsia="新宋体" w:hAnsi="新宋体"/>
          <w:szCs w:val="21"/>
        </w:rPr>
      </w:pPr>
    </w:p>
    <w:p w:rsidR="00723AFC" w:rsidRDefault="00064DB3">
      <w:pPr>
        <w:widowControl/>
        <w:spacing w:after="100" w:afterAutospacing="1"/>
        <w:ind w:firstLineChars="200" w:firstLine="560"/>
        <w:jc w:val="center"/>
        <w:outlineLvl w:val="1"/>
        <w:rPr>
          <w:rFonts w:ascii="华文中宋" w:eastAsia="华文中宋" w:hAnsi="华文中宋"/>
          <w:kern w:val="0"/>
          <w:sz w:val="28"/>
          <w:szCs w:val="28"/>
        </w:rPr>
      </w:pPr>
      <w:r>
        <w:rPr>
          <w:rFonts w:ascii="华文中宋" w:eastAsia="华文中宋" w:hAnsi="华文中宋" w:hint="eastAsia"/>
          <w:kern w:val="0"/>
          <w:sz w:val="28"/>
          <w:szCs w:val="28"/>
        </w:rPr>
        <w:t>第二章  招标文件</w:t>
      </w:r>
    </w:p>
    <w:p w:rsidR="00723AFC" w:rsidRDefault="00064DB3">
      <w:pPr>
        <w:spacing w:line="360" w:lineRule="auto"/>
        <w:rPr>
          <w:rFonts w:ascii="新宋体" w:eastAsia="新宋体" w:hAnsi="新宋体"/>
          <w:szCs w:val="21"/>
        </w:rPr>
      </w:pPr>
      <w:r>
        <w:rPr>
          <w:rFonts w:ascii="新宋体" w:eastAsia="新宋体" w:hAnsi="新宋体" w:hint="eastAsia"/>
          <w:szCs w:val="21"/>
        </w:rPr>
        <w:t>11．招标文件的编制与组成</w:t>
      </w:r>
    </w:p>
    <w:p w:rsidR="00723AFC" w:rsidRDefault="00064DB3">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723AFC" w:rsidRDefault="00064DB3">
      <w:pPr>
        <w:spacing w:line="360" w:lineRule="auto"/>
        <w:rPr>
          <w:rFonts w:ascii="新宋体" w:eastAsia="新宋体" w:hAnsi="新宋体"/>
          <w:szCs w:val="21"/>
        </w:rPr>
      </w:pPr>
      <w:r>
        <w:rPr>
          <w:rFonts w:ascii="新宋体" w:eastAsia="新宋体" w:hAnsi="新宋体" w:hint="eastAsia"/>
          <w:szCs w:val="21"/>
        </w:rPr>
        <w:t>招标文件包括下列内容：</w:t>
      </w:r>
    </w:p>
    <w:p w:rsidR="00723AFC" w:rsidRDefault="00064DB3">
      <w:pPr>
        <w:spacing w:line="360" w:lineRule="auto"/>
        <w:rPr>
          <w:rFonts w:ascii="新宋体" w:eastAsia="新宋体" w:hAnsi="新宋体"/>
          <w:b/>
          <w:szCs w:val="21"/>
        </w:rPr>
      </w:pPr>
      <w:r>
        <w:rPr>
          <w:rFonts w:ascii="新宋体" w:eastAsia="新宋体" w:hAnsi="新宋体" w:hint="eastAsia"/>
          <w:b/>
          <w:szCs w:val="21"/>
        </w:rPr>
        <w:lastRenderedPageBreak/>
        <w:t>第一册  专用条款</w:t>
      </w:r>
    </w:p>
    <w:p w:rsidR="00723AFC" w:rsidRDefault="00064DB3">
      <w:pPr>
        <w:spacing w:line="360" w:lineRule="auto"/>
        <w:rPr>
          <w:rFonts w:ascii="新宋体" w:eastAsia="新宋体" w:hAnsi="新宋体"/>
          <w:b/>
          <w:szCs w:val="21"/>
        </w:rPr>
      </w:pPr>
      <w:r>
        <w:rPr>
          <w:rFonts w:ascii="新宋体" w:eastAsia="新宋体" w:hAnsi="新宋体" w:hint="eastAsia"/>
          <w:b/>
          <w:szCs w:val="21"/>
        </w:rPr>
        <w:t>关键信息</w:t>
      </w:r>
    </w:p>
    <w:p w:rsidR="00723AFC" w:rsidRDefault="00064DB3">
      <w:pPr>
        <w:spacing w:line="360" w:lineRule="auto"/>
        <w:rPr>
          <w:rFonts w:ascii="新宋体" w:eastAsia="新宋体" w:hAnsi="新宋体"/>
          <w:szCs w:val="21"/>
        </w:rPr>
      </w:pPr>
      <w:r>
        <w:rPr>
          <w:rFonts w:ascii="新宋体" w:eastAsia="新宋体" w:hAnsi="新宋体" w:hint="eastAsia"/>
          <w:szCs w:val="21"/>
        </w:rPr>
        <w:t>第一章  招标公告</w:t>
      </w:r>
    </w:p>
    <w:p w:rsidR="00723AFC" w:rsidRDefault="00064DB3">
      <w:pPr>
        <w:spacing w:line="360" w:lineRule="auto"/>
        <w:rPr>
          <w:rFonts w:ascii="新宋体" w:eastAsia="新宋体" w:hAnsi="新宋体"/>
          <w:szCs w:val="21"/>
        </w:rPr>
      </w:pPr>
      <w:r>
        <w:rPr>
          <w:rFonts w:ascii="新宋体" w:eastAsia="新宋体" w:hAnsi="新宋体" w:hint="eastAsia"/>
          <w:szCs w:val="21"/>
        </w:rPr>
        <w:t>第二章  招标项目需求</w:t>
      </w:r>
    </w:p>
    <w:p w:rsidR="00723AFC" w:rsidRDefault="00064DB3">
      <w:pPr>
        <w:spacing w:line="360" w:lineRule="auto"/>
        <w:rPr>
          <w:rFonts w:ascii="新宋体" w:eastAsia="新宋体" w:hAnsi="新宋体"/>
          <w:szCs w:val="21"/>
        </w:rPr>
      </w:pPr>
      <w:r>
        <w:rPr>
          <w:rFonts w:ascii="新宋体" w:eastAsia="新宋体" w:hAnsi="新宋体" w:hint="eastAsia"/>
          <w:szCs w:val="21"/>
        </w:rPr>
        <w:t>第三章  投标文件格式、附件</w:t>
      </w:r>
    </w:p>
    <w:p w:rsidR="00723AFC" w:rsidRDefault="00064DB3">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rsidR="00723AFC" w:rsidRDefault="00064DB3">
      <w:pPr>
        <w:spacing w:line="360" w:lineRule="auto"/>
        <w:rPr>
          <w:rFonts w:ascii="新宋体" w:eastAsia="新宋体" w:hAnsi="新宋体"/>
          <w:b/>
          <w:szCs w:val="21"/>
        </w:rPr>
      </w:pPr>
      <w:r>
        <w:rPr>
          <w:rFonts w:ascii="新宋体" w:eastAsia="新宋体" w:hAnsi="新宋体" w:hint="eastAsia"/>
          <w:b/>
          <w:szCs w:val="21"/>
        </w:rPr>
        <w:t>第二册  通用条款</w:t>
      </w:r>
    </w:p>
    <w:p w:rsidR="00723AFC" w:rsidRDefault="00064DB3">
      <w:pPr>
        <w:spacing w:line="360" w:lineRule="auto"/>
        <w:rPr>
          <w:rFonts w:ascii="新宋体" w:eastAsia="新宋体" w:hAnsi="新宋体"/>
          <w:szCs w:val="21"/>
        </w:rPr>
      </w:pPr>
      <w:r>
        <w:rPr>
          <w:rFonts w:ascii="新宋体" w:eastAsia="新宋体" w:hAnsi="新宋体" w:hint="eastAsia"/>
          <w:szCs w:val="21"/>
        </w:rPr>
        <w:t>第一章  总则</w:t>
      </w:r>
    </w:p>
    <w:p w:rsidR="00723AFC" w:rsidRDefault="00064DB3">
      <w:pPr>
        <w:spacing w:line="360" w:lineRule="auto"/>
        <w:rPr>
          <w:rFonts w:ascii="新宋体" w:eastAsia="新宋体" w:hAnsi="新宋体"/>
          <w:szCs w:val="21"/>
        </w:rPr>
      </w:pPr>
      <w:r>
        <w:rPr>
          <w:rFonts w:ascii="新宋体" w:eastAsia="新宋体" w:hAnsi="新宋体" w:hint="eastAsia"/>
          <w:szCs w:val="21"/>
        </w:rPr>
        <w:t>第二章  招标文件</w:t>
      </w:r>
    </w:p>
    <w:p w:rsidR="00723AFC" w:rsidRDefault="00064DB3">
      <w:pPr>
        <w:spacing w:line="360" w:lineRule="auto"/>
        <w:rPr>
          <w:rFonts w:ascii="新宋体" w:eastAsia="新宋体" w:hAnsi="新宋体"/>
          <w:szCs w:val="21"/>
        </w:rPr>
      </w:pPr>
      <w:r>
        <w:rPr>
          <w:rFonts w:ascii="新宋体" w:eastAsia="新宋体" w:hAnsi="新宋体" w:hint="eastAsia"/>
          <w:szCs w:val="21"/>
        </w:rPr>
        <w:t>第三章  投标文件的编制</w:t>
      </w:r>
    </w:p>
    <w:p w:rsidR="00723AFC" w:rsidRDefault="00064DB3">
      <w:pPr>
        <w:spacing w:line="360" w:lineRule="auto"/>
        <w:rPr>
          <w:rFonts w:ascii="新宋体" w:eastAsia="新宋体" w:hAnsi="新宋体"/>
          <w:szCs w:val="21"/>
        </w:rPr>
      </w:pPr>
      <w:r>
        <w:rPr>
          <w:rFonts w:ascii="新宋体" w:eastAsia="新宋体" w:hAnsi="新宋体" w:hint="eastAsia"/>
          <w:szCs w:val="21"/>
        </w:rPr>
        <w:t>第四章  投标文件的递交</w:t>
      </w:r>
    </w:p>
    <w:p w:rsidR="00723AFC" w:rsidRDefault="00064DB3">
      <w:pPr>
        <w:spacing w:line="360" w:lineRule="auto"/>
        <w:rPr>
          <w:rFonts w:ascii="新宋体" w:eastAsia="新宋体" w:hAnsi="新宋体"/>
          <w:szCs w:val="21"/>
        </w:rPr>
      </w:pPr>
      <w:r>
        <w:rPr>
          <w:rFonts w:ascii="新宋体" w:eastAsia="新宋体" w:hAnsi="新宋体" w:hint="eastAsia"/>
          <w:szCs w:val="21"/>
        </w:rPr>
        <w:t>第五章  开标</w:t>
      </w:r>
    </w:p>
    <w:p w:rsidR="00723AFC" w:rsidRDefault="00064DB3">
      <w:pPr>
        <w:spacing w:line="360" w:lineRule="auto"/>
        <w:rPr>
          <w:rFonts w:ascii="新宋体" w:eastAsia="新宋体" w:hAnsi="新宋体"/>
          <w:szCs w:val="21"/>
        </w:rPr>
      </w:pPr>
      <w:r>
        <w:rPr>
          <w:rFonts w:ascii="新宋体" w:eastAsia="新宋体" w:hAnsi="新宋体" w:hint="eastAsia"/>
          <w:szCs w:val="21"/>
        </w:rPr>
        <w:t>第六章  评标要求</w:t>
      </w:r>
    </w:p>
    <w:p w:rsidR="00723AFC" w:rsidRDefault="00064DB3">
      <w:pPr>
        <w:spacing w:line="360" w:lineRule="auto"/>
        <w:rPr>
          <w:rFonts w:ascii="新宋体" w:eastAsia="新宋体" w:hAnsi="新宋体"/>
          <w:szCs w:val="21"/>
        </w:rPr>
      </w:pPr>
      <w:r>
        <w:rPr>
          <w:rFonts w:ascii="新宋体" w:eastAsia="新宋体" w:hAnsi="新宋体" w:hint="eastAsia"/>
          <w:szCs w:val="21"/>
        </w:rPr>
        <w:t>第七章  评标程序及评标方法</w:t>
      </w:r>
    </w:p>
    <w:p w:rsidR="00723AFC" w:rsidRDefault="00064DB3">
      <w:pPr>
        <w:spacing w:line="360" w:lineRule="auto"/>
        <w:rPr>
          <w:rFonts w:ascii="新宋体" w:eastAsia="新宋体" w:hAnsi="新宋体"/>
          <w:szCs w:val="21"/>
        </w:rPr>
      </w:pPr>
      <w:r>
        <w:rPr>
          <w:rFonts w:ascii="新宋体" w:eastAsia="新宋体" w:hAnsi="新宋体" w:hint="eastAsia"/>
          <w:szCs w:val="21"/>
        </w:rPr>
        <w:t>第八章  定标及公示</w:t>
      </w:r>
    </w:p>
    <w:p w:rsidR="00723AFC" w:rsidRDefault="00064DB3">
      <w:pPr>
        <w:spacing w:line="360" w:lineRule="auto"/>
        <w:rPr>
          <w:rFonts w:ascii="新宋体" w:eastAsia="新宋体" w:hAnsi="新宋体"/>
          <w:szCs w:val="21"/>
        </w:rPr>
      </w:pPr>
      <w:r>
        <w:rPr>
          <w:rFonts w:ascii="新宋体" w:eastAsia="新宋体" w:hAnsi="新宋体" w:hint="eastAsia"/>
          <w:szCs w:val="21"/>
        </w:rPr>
        <w:t>第九章  公开招标失败的后续处理</w:t>
      </w:r>
    </w:p>
    <w:p w:rsidR="00723AFC" w:rsidRDefault="00064DB3">
      <w:pPr>
        <w:spacing w:line="360" w:lineRule="auto"/>
        <w:rPr>
          <w:rFonts w:ascii="新宋体" w:eastAsia="新宋体" w:hAnsi="新宋体"/>
          <w:szCs w:val="21"/>
        </w:rPr>
      </w:pPr>
      <w:r>
        <w:rPr>
          <w:rFonts w:ascii="新宋体" w:eastAsia="新宋体" w:hAnsi="新宋体" w:hint="eastAsia"/>
          <w:szCs w:val="21"/>
        </w:rPr>
        <w:t>第十章  合同的授予与备案</w:t>
      </w:r>
    </w:p>
    <w:p w:rsidR="00723AFC" w:rsidRDefault="00064DB3">
      <w:pPr>
        <w:spacing w:line="360" w:lineRule="auto"/>
        <w:rPr>
          <w:rFonts w:ascii="新宋体" w:eastAsia="新宋体" w:hAnsi="新宋体"/>
          <w:szCs w:val="21"/>
        </w:rPr>
      </w:pPr>
      <w:r>
        <w:rPr>
          <w:rFonts w:ascii="新宋体" w:eastAsia="新宋体" w:hAnsi="新宋体" w:hint="eastAsia"/>
          <w:szCs w:val="21"/>
        </w:rPr>
        <w:t>第十一章  质疑处理</w:t>
      </w:r>
    </w:p>
    <w:p w:rsidR="00723AFC" w:rsidRDefault="00064DB3">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723AFC" w:rsidRDefault="00064DB3">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723AFC" w:rsidRDefault="00064DB3">
      <w:pPr>
        <w:spacing w:line="360" w:lineRule="auto"/>
        <w:rPr>
          <w:rFonts w:ascii="新宋体" w:eastAsia="新宋体" w:hAnsi="新宋体"/>
          <w:szCs w:val="21"/>
        </w:rPr>
      </w:pPr>
      <w:r>
        <w:rPr>
          <w:rFonts w:ascii="新宋体" w:eastAsia="新宋体" w:hAnsi="新宋体" w:hint="eastAsia"/>
          <w:szCs w:val="21"/>
        </w:rPr>
        <w:t>12．招标文件的澄清</w:t>
      </w:r>
    </w:p>
    <w:p w:rsidR="00723AFC" w:rsidRDefault="00064DB3">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rsidR="00723AFC" w:rsidRDefault="00064DB3">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rsidR="00723AFC" w:rsidRDefault="00064DB3">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rsidR="00723AFC" w:rsidRDefault="00064DB3">
      <w:pPr>
        <w:spacing w:line="360" w:lineRule="auto"/>
        <w:rPr>
          <w:rFonts w:ascii="新宋体" w:eastAsia="新宋体" w:hAnsi="新宋体"/>
          <w:szCs w:val="21"/>
        </w:rPr>
      </w:pPr>
      <w:r>
        <w:rPr>
          <w:rFonts w:ascii="新宋体" w:eastAsia="新宋体" w:hAnsi="新宋体"/>
          <w:szCs w:val="21"/>
        </w:rPr>
        <w:lastRenderedPageBreak/>
        <w:t>1</w:t>
      </w:r>
      <w:r>
        <w:rPr>
          <w:rFonts w:ascii="新宋体" w:eastAsia="新宋体" w:hAnsi="新宋体" w:hint="eastAsia"/>
          <w:szCs w:val="21"/>
        </w:rPr>
        <w:t>3．招标文件的修改</w:t>
      </w:r>
    </w:p>
    <w:p w:rsidR="00723AFC" w:rsidRDefault="00064DB3">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rsidR="00723AFC" w:rsidRDefault="00064DB3">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723AFC" w:rsidRDefault="00064DB3">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723AFC" w:rsidRDefault="00064DB3">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723AFC" w:rsidRDefault="00723AFC">
      <w:pPr>
        <w:spacing w:line="360" w:lineRule="auto"/>
      </w:pPr>
    </w:p>
    <w:p w:rsidR="00723AFC" w:rsidRDefault="00064DB3">
      <w:pPr>
        <w:widowControl/>
        <w:spacing w:after="100" w:afterAutospacing="1"/>
        <w:ind w:firstLineChars="200" w:firstLine="560"/>
        <w:jc w:val="center"/>
        <w:outlineLvl w:val="1"/>
        <w:rPr>
          <w:rFonts w:ascii="华文中宋" w:eastAsia="华文中宋" w:hAnsi="华文中宋"/>
          <w:kern w:val="0"/>
          <w:sz w:val="28"/>
          <w:szCs w:val="28"/>
        </w:rPr>
      </w:pPr>
      <w:r>
        <w:rPr>
          <w:rFonts w:ascii="华文中宋" w:eastAsia="华文中宋" w:hAnsi="华文中宋" w:hint="eastAsia"/>
          <w:kern w:val="0"/>
          <w:sz w:val="28"/>
          <w:szCs w:val="28"/>
        </w:rPr>
        <w:t>第三章  投标文件的编制</w:t>
      </w:r>
    </w:p>
    <w:p w:rsidR="00723AFC" w:rsidRDefault="00064DB3">
      <w:pPr>
        <w:spacing w:line="360" w:lineRule="auto"/>
        <w:rPr>
          <w:rFonts w:ascii="新宋体" w:eastAsia="新宋体" w:hAnsi="新宋体"/>
          <w:szCs w:val="21"/>
        </w:rPr>
      </w:pPr>
      <w:r>
        <w:rPr>
          <w:rFonts w:ascii="新宋体" w:eastAsia="新宋体" w:hAnsi="新宋体" w:hint="eastAsia"/>
          <w:szCs w:val="21"/>
        </w:rPr>
        <w:t>14．投标文件的语言及度量单位</w:t>
      </w:r>
    </w:p>
    <w:p w:rsidR="00723AFC" w:rsidRDefault="00064DB3">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723AFC" w:rsidRDefault="00064DB3">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rsidR="00723AFC" w:rsidRDefault="00064DB3">
      <w:pPr>
        <w:spacing w:line="360" w:lineRule="auto"/>
        <w:rPr>
          <w:rFonts w:ascii="新宋体" w:eastAsia="新宋体" w:hAnsi="新宋体"/>
          <w:szCs w:val="21"/>
        </w:rPr>
      </w:pPr>
      <w:r>
        <w:rPr>
          <w:rFonts w:ascii="新宋体" w:eastAsia="新宋体" w:hAnsi="新宋体" w:hint="eastAsia"/>
          <w:szCs w:val="21"/>
        </w:rPr>
        <w:t>15．投标文件的组成</w:t>
      </w:r>
    </w:p>
    <w:p w:rsidR="00723AFC" w:rsidRDefault="00064DB3">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723AFC" w:rsidRDefault="00064DB3">
      <w:pPr>
        <w:spacing w:line="360" w:lineRule="auto"/>
        <w:rPr>
          <w:rFonts w:ascii="新宋体" w:eastAsia="新宋体" w:hAnsi="新宋体"/>
          <w:szCs w:val="21"/>
        </w:rPr>
      </w:pPr>
      <w:r>
        <w:rPr>
          <w:rFonts w:ascii="新宋体" w:eastAsia="新宋体" w:hAnsi="新宋体" w:hint="eastAsia"/>
          <w:szCs w:val="21"/>
        </w:rPr>
        <w:t>16．投标文件格式</w:t>
      </w:r>
    </w:p>
    <w:p w:rsidR="00723AFC" w:rsidRDefault="00064DB3">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723AFC" w:rsidRDefault="00064DB3">
      <w:pPr>
        <w:spacing w:line="360" w:lineRule="auto"/>
        <w:rPr>
          <w:rFonts w:ascii="新宋体" w:eastAsia="新宋体" w:hAnsi="新宋体"/>
          <w:szCs w:val="21"/>
        </w:rPr>
      </w:pPr>
      <w:r>
        <w:rPr>
          <w:rFonts w:ascii="新宋体" w:eastAsia="新宋体" w:hAnsi="新宋体" w:hint="eastAsia"/>
          <w:szCs w:val="21"/>
        </w:rPr>
        <w:t>17．投标货币</w:t>
      </w:r>
    </w:p>
    <w:p w:rsidR="00723AFC" w:rsidRDefault="00064DB3">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723AFC" w:rsidRDefault="00064DB3">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rsidR="00723AFC" w:rsidRDefault="00064DB3">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723AFC" w:rsidRDefault="00064DB3">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723AFC" w:rsidRDefault="00064DB3">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rsidR="00723AFC" w:rsidRDefault="00064DB3">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w:t>
      </w:r>
      <w:r>
        <w:rPr>
          <w:rFonts w:ascii="新宋体" w:eastAsia="新宋体" w:hAnsi="新宋体" w:hint="eastAsia"/>
          <w:szCs w:val="21"/>
        </w:rPr>
        <w:lastRenderedPageBreak/>
        <w:t>用工具清单，包括备件和专用工具的货源及现行价格。</w:t>
      </w:r>
    </w:p>
    <w:p w:rsidR="00723AFC" w:rsidRDefault="00064DB3">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723AFC" w:rsidRDefault="00064DB3">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723AFC" w:rsidRDefault="00064DB3">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723AFC" w:rsidRDefault="00064DB3">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rsidR="00723AFC" w:rsidRDefault="00064DB3">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作用，并没有任何限制性。投标人在投标中可以选用替代标准、牌号或分类号，但这些替代要实质上满足招标文件中技术规格的要求，是否满足要求，由评审委员会来评判。</w:t>
      </w:r>
    </w:p>
    <w:p w:rsidR="00723AFC" w:rsidRDefault="00064DB3">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rsidR="00723AFC" w:rsidRDefault="00064DB3">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rsidR="00723AFC" w:rsidRDefault="00064DB3">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723AFC" w:rsidRDefault="00064DB3">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723AFC" w:rsidRDefault="00064DB3">
      <w:pPr>
        <w:spacing w:line="360" w:lineRule="auto"/>
        <w:rPr>
          <w:rFonts w:ascii="新宋体" w:eastAsia="新宋体" w:hAnsi="新宋体"/>
          <w:b/>
          <w:szCs w:val="21"/>
        </w:rPr>
      </w:pPr>
      <w:r>
        <w:rPr>
          <w:rFonts w:ascii="新宋体" w:eastAsia="新宋体" w:hAnsi="新宋体" w:hint="eastAsia"/>
          <w:b/>
          <w:szCs w:val="21"/>
        </w:rPr>
        <w:t>20．投标有效期</w:t>
      </w:r>
    </w:p>
    <w:p w:rsidR="00723AFC" w:rsidRDefault="00064DB3">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723AFC" w:rsidRDefault="00064DB3">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w:t>
      </w:r>
      <w:r>
        <w:rPr>
          <w:rFonts w:ascii="新宋体" w:eastAsia="新宋体" w:hAnsi="新宋体" w:hint="eastAsia"/>
          <w:szCs w:val="21"/>
        </w:rPr>
        <w:lastRenderedPageBreak/>
        <w:t>意延长投标有效期的投标人不能要求也不允许修改其投标文件，但应当相应的延长投标担保有效期；</w:t>
      </w:r>
    </w:p>
    <w:p w:rsidR="00723AFC" w:rsidRDefault="00064DB3">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rsidR="00723AFC" w:rsidRDefault="00064DB3">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rsidR="00723AFC" w:rsidRDefault="00064DB3">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rsidR="00723AFC" w:rsidRDefault="00064DB3">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rsidR="00723AFC" w:rsidRDefault="00064DB3">
      <w:pPr>
        <w:spacing w:line="360" w:lineRule="auto"/>
        <w:rPr>
          <w:rFonts w:ascii="新宋体" w:eastAsia="新宋体" w:hAnsi="新宋体"/>
          <w:b/>
          <w:szCs w:val="21"/>
        </w:rPr>
      </w:pPr>
      <w:r>
        <w:rPr>
          <w:rFonts w:ascii="新宋体" w:eastAsia="新宋体" w:hAnsi="新宋体" w:hint="eastAsia"/>
          <w:b/>
          <w:szCs w:val="21"/>
        </w:rPr>
        <w:t>22．投标人的替代方案</w:t>
      </w:r>
    </w:p>
    <w:p w:rsidR="00723AFC" w:rsidRDefault="00064DB3">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723AFC" w:rsidRDefault="00064DB3">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723AFC" w:rsidRDefault="00064DB3">
      <w:pPr>
        <w:spacing w:line="360" w:lineRule="auto"/>
        <w:rPr>
          <w:rFonts w:ascii="新宋体" w:eastAsia="新宋体" w:hAnsi="新宋体"/>
          <w:b/>
          <w:color w:val="FF0000"/>
          <w:szCs w:val="21"/>
        </w:rPr>
      </w:pPr>
      <w:r>
        <w:rPr>
          <w:rFonts w:ascii="新宋体" w:eastAsia="新宋体" w:hAnsi="新宋体" w:hint="eastAsia"/>
          <w:b/>
          <w:color w:val="FF0000"/>
          <w:szCs w:val="21"/>
        </w:rPr>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rsidR="00723AFC" w:rsidRDefault="00064DB3">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723AFC" w:rsidRDefault="00064DB3">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723AFC" w:rsidRDefault="00064DB3">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723AFC" w:rsidRDefault="00064DB3">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723AFC" w:rsidRDefault="00064DB3">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723AFC" w:rsidRDefault="00064DB3">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723AFC" w:rsidRDefault="00064DB3">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723AFC" w:rsidRDefault="00064DB3">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723AFC" w:rsidRDefault="00064DB3">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723AFC" w:rsidRDefault="00064DB3">
      <w:pPr>
        <w:spacing w:line="360" w:lineRule="auto"/>
        <w:rPr>
          <w:rFonts w:ascii="新宋体" w:eastAsia="新宋体" w:hAnsi="新宋体"/>
          <w:szCs w:val="21"/>
        </w:rPr>
      </w:pPr>
      <w:r>
        <w:rPr>
          <w:rFonts w:ascii="新宋体" w:eastAsia="新宋体" w:hAnsi="新宋体"/>
          <w:szCs w:val="21"/>
        </w:rPr>
        <w:t xml:space="preserve">23.6.2 </w:t>
      </w:r>
      <w:r>
        <w:rPr>
          <w:rFonts w:ascii="新宋体" w:eastAsia="新宋体" w:hAnsi="新宋体" w:hint="eastAsia"/>
          <w:szCs w:val="21"/>
        </w:rPr>
        <w:t>投标文件如果未按上述规定密封和标记，采购人或采购代理机构应当拒绝接收。</w:t>
      </w:r>
    </w:p>
    <w:p w:rsidR="00723AFC" w:rsidRDefault="00064DB3">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w:t>
      </w:r>
      <w:r>
        <w:rPr>
          <w:rFonts w:ascii="新宋体" w:eastAsia="新宋体" w:hAnsi="新宋体" w:hint="eastAsia"/>
          <w:color w:val="FF0000"/>
          <w:szCs w:val="21"/>
        </w:rPr>
        <w:lastRenderedPageBreak/>
        <w:t>字样，投标时单独提交。</w:t>
      </w:r>
    </w:p>
    <w:p w:rsidR="00723AFC" w:rsidRDefault="00723AFC">
      <w:pPr>
        <w:spacing w:line="360" w:lineRule="auto"/>
      </w:pPr>
    </w:p>
    <w:p w:rsidR="00723AFC" w:rsidRDefault="00064DB3">
      <w:pPr>
        <w:widowControl/>
        <w:spacing w:after="100" w:afterAutospacing="1"/>
        <w:ind w:firstLineChars="200" w:firstLine="560"/>
        <w:jc w:val="center"/>
        <w:outlineLvl w:val="1"/>
        <w:rPr>
          <w:rFonts w:ascii="华文中宋" w:eastAsia="华文中宋" w:hAnsi="华文中宋"/>
          <w:kern w:val="0"/>
          <w:sz w:val="28"/>
          <w:szCs w:val="28"/>
        </w:rPr>
      </w:pPr>
      <w:r>
        <w:rPr>
          <w:rFonts w:ascii="华文中宋" w:eastAsia="华文中宋" w:hAnsi="华文中宋" w:hint="eastAsia"/>
          <w:kern w:val="0"/>
          <w:sz w:val="28"/>
          <w:szCs w:val="28"/>
        </w:rPr>
        <w:t>第四章  投标文件的递交</w:t>
      </w:r>
    </w:p>
    <w:p w:rsidR="00723AFC" w:rsidRDefault="00064DB3">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rsidR="00723AFC" w:rsidRDefault="00064DB3">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rsidR="00723AFC" w:rsidRDefault="00064DB3">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723AFC" w:rsidRDefault="00064DB3">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rsidR="00723AFC" w:rsidRDefault="00064DB3">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723AFC" w:rsidRDefault="00064DB3">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修改、补充的内容为投标文件的组成部分。修改、补充的投标文件应按本章规定编制、签署、密封、标记和递交，并标明“修改、补充”字样。</w:t>
      </w:r>
    </w:p>
    <w:p w:rsidR="00723AFC" w:rsidRDefault="00064DB3">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723AFC" w:rsidRDefault="00064DB3">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rsidR="00723AFC" w:rsidRDefault="00064DB3">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rsidR="00723AFC" w:rsidRDefault="00064DB3">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723AFC" w:rsidRDefault="00064DB3">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rsidR="00723AFC" w:rsidRDefault="00064DB3">
      <w:pPr>
        <w:spacing w:line="360" w:lineRule="auto"/>
        <w:rPr>
          <w:rFonts w:ascii="新宋体" w:eastAsia="新宋体" w:hAnsi="新宋体"/>
          <w:szCs w:val="21"/>
        </w:rPr>
      </w:pPr>
      <w:r>
        <w:rPr>
          <w:rFonts w:ascii="新宋体" w:eastAsia="新宋体" w:hAnsi="新宋体" w:hint="eastAsia"/>
          <w:szCs w:val="21"/>
        </w:rPr>
        <w:t>26. 样品的递交</w:t>
      </w:r>
    </w:p>
    <w:p w:rsidR="00723AFC" w:rsidRDefault="00064DB3">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723AFC" w:rsidRDefault="00064DB3">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rsidR="00723AFC" w:rsidRDefault="00064DB3">
      <w:pPr>
        <w:spacing w:line="360" w:lineRule="auto"/>
        <w:rPr>
          <w:rFonts w:ascii="新宋体" w:eastAsia="新宋体" w:hAnsi="新宋体"/>
          <w:szCs w:val="21"/>
        </w:rPr>
      </w:pPr>
      <w:r>
        <w:rPr>
          <w:rFonts w:ascii="新宋体" w:eastAsia="新宋体" w:hAnsi="新宋体" w:hint="eastAsia"/>
          <w:szCs w:val="21"/>
        </w:rPr>
        <w:t>26.2.1样品递交签到：</w:t>
      </w:r>
    </w:p>
    <w:p w:rsidR="00723AFC" w:rsidRDefault="00064DB3">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723AFC" w:rsidRDefault="00064DB3">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rsidR="00723AFC" w:rsidRDefault="00064DB3">
      <w:pPr>
        <w:spacing w:line="360" w:lineRule="auto"/>
        <w:rPr>
          <w:rFonts w:ascii="新宋体" w:eastAsia="新宋体" w:hAnsi="新宋体"/>
          <w:bCs/>
          <w:szCs w:val="21"/>
        </w:rPr>
      </w:pPr>
      <w:r>
        <w:rPr>
          <w:rFonts w:ascii="新宋体" w:eastAsia="新宋体" w:hAnsi="新宋体" w:hint="eastAsia"/>
          <w:bCs/>
          <w:szCs w:val="21"/>
        </w:rPr>
        <w:lastRenderedPageBreak/>
        <w:t>（2）本项目投标截止时间后，不再受理签到；</w:t>
      </w:r>
    </w:p>
    <w:p w:rsidR="00723AFC" w:rsidRDefault="00064DB3">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rsidR="00723AFC" w:rsidRDefault="00064DB3">
      <w:pPr>
        <w:spacing w:line="360" w:lineRule="auto"/>
        <w:rPr>
          <w:rFonts w:ascii="新宋体" w:eastAsia="新宋体" w:hAnsi="新宋体"/>
          <w:szCs w:val="21"/>
        </w:rPr>
      </w:pPr>
      <w:r>
        <w:rPr>
          <w:rFonts w:ascii="新宋体" w:eastAsia="新宋体" w:hAnsi="新宋体" w:hint="eastAsia"/>
          <w:szCs w:val="21"/>
        </w:rPr>
        <w:t>26.2.2 样品接收</w:t>
      </w:r>
    </w:p>
    <w:p w:rsidR="00723AFC" w:rsidRDefault="00064DB3">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rsidR="00723AFC" w:rsidRDefault="00064DB3">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723AFC" w:rsidRDefault="00064DB3">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723AFC" w:rsidRDefault="00064DB3">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rsidR="00723AFC" w:rsidRDefault="00064DB3">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rsidR="00723AFC" w:rsidRDefault="00064DB3">
      <w:pPr>
        <w:spacing w:line="360" w:lineRule="auto"/>
        <w:rPr>
          <w:rFonts w:ascii="新宋体" w:eastAsia="新宋体" w:hAnsi="新宋体"/>
          <w:szCs w:val="21"/>
        </w:rPr>
      </w:pPr>
      <w:r>
        <w:rPr>
          <w:rFonts w:ascii="新宋体" w:eastAsia="新宋体" w:hAnsi="新宋体" w:hint="eastAsia"/>
          <w:szCs w:val="21"/>
        </w:rPr>
        <w:t>26.3代理机构工作人员负责组织投标样品摆样，指引供应商授权委托人将投标样品搬运到指定地点摆放、拆除包装，按要求摆放整齐。完成样品摆样后，供应商授权委托人应及时立场，不得在摆样现场滞留。</w:t>
      </w:r>
    </w:p>
    <w:p w:rsidR="00723AFC" w:rsidRDefault="00064DB3">
      <w:pPr>
        <w:spacing w:line="360" w:lineRule="auto"/>
        <w:rPr>
          <w:rFonts w:ascii="新宋体" w:eastAsia="新宋体" w:hAnsi="新宋体"/>
          <w:szCs w:val="21"/>
        </w:rPr>
      </w:pPr>
      <w:r>
        <w:rPr>
          <w:rFonts w:ascii="新宋体" w:eastAsia="新宋体" w:hAnsi="新宋体" w:hint="eastAsia"/>
          <w:szCs w:val="21"/>
        </w:rPr>
        <w:t>26.4样品的退回：</w:t>
      </w:r>
    </w:p>
    <w:p w:rsidR="00723AFC" w:rsidRDefault="00064DB3">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723AFC" w:rsidRDefault="00064DB3">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723AFC" w:rsidRDefault="00064DB3">
      <w:pPr>
        <w:spacing w:line="360" w:lineRule="auto"/>
        <w:rPr>
          <w:rFonts w:ascii="新宋体" w:eastAsia="新宋体" w:hAnsi="新宋体"/>
          <w:szCs w:val="21"/>
        </w:rPr>
      </w:pPr>
      <w:r>
        <w:rPr>
          <w:rFonts w:ascii="新宋体" w:eastAsia="新宋体" w:hAnsi="新宋体" w:hint="eastAsia"/>
          <w:szCs w:val="21"/>
        </w:rPr>
        <w:t>26.5未能及时退回的样品的处理：</w:t>
      </w:r>
    </w:p>
    <w:p w:rsidR="00723AFC" w:rsidRDefault="00064DB3">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rsidR="00723AFC" w:rsidRDefault="00064DB3">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723AFC" w:rsidRDefault="00064DB3">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rsidR="00723AFC" w:rsidRDefault="00064DB3">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723AFC" w:rsidRDefault="00064DB3">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723AFC" w:rsidRDefault="00064DB3">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rsidR="00723AFC" w:rsidRDefault="00064DB3">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rsidR="00723AFC" w:rsidRDefault="00723AFC">
      <w:pPr>
        <w:spacing w:line="360" w:lineRule="auto"/>
      </w:pPr>
    </w:p>
    <w:p w:rsidR="00723AFC" w:rsidRDefault="00064DB3">
      <w:pPr>
        <w:widowControl/>
        <w:spacing w:after="100" w:afterAutospacing="1"/>
        <w:ind w:firstLineChars="200" w:firstLine="560"/>
        <w:jc w:val="center"/>
        <w:outlineLvl w:val="1"/>
        <w:rPr>
          <w:rFonts w:ascii="华文中宋" w:eastAsia="华文中宋" w:hAnsi="华文中宋"/>
          <w:kern w:val="0"/>
          <w:sz w:val="28"/>
          <w:szCs w:val="28"/>
        </w:rPr>
      </w:pPr>
      <w:r>
        <w:rPr>
          <w:rFonts w:ascii="华文中宋" w:eastAsia="华文中宋" w:hAnsi="华文中宋" w:hint="eastAsia"/>
          <w:kern w:val="0"/>
          <w:sz w:val="28"/>
          <w:szCs w:val="28"/>
        </w:rPr>
        <w:t>第五章 开标</w:t>
      </w:r>
    </w:p>
    <w:p w:rsidR="00723AFC" w:rsidRDefault="00064DB3">
      <w:pPr>
        <w:spacing w:line="360" w:lineRule="auto"/>
        <w:rPr>
          <w:rFonts w:ascii="新宋体" w:eastAsia="新宋体" w:hAnsi="新宋体"/>
          <w:szCs w:val="21"/>
        </w:rPr>
      </w:pPr>
      <w:r>
        <w:rPr>
          <w:rFonts w:ascii="新宋体" w:eastAsia="新宋体" w:hAnsi="新宋体" w:hint="eastAsia"/>
          <w:szCs w:val="21"/>
        </w:rPr>
        <w:t>28．开标</w:t>
      </w:r>
    </w:p>
    <w:p w:rsidR="00723AFC" w:rsidRDefault="00064DB3">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723AFC" w:rsidRDefault="00064DB3">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723AFC" w:rsidRDefault="00064DB3">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rsidR="00723AFC" w:rsidRDefault="00064DB3">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723AFC" w:rsidRDefault="00064DB3">
      <w:pPr>
        <w:spacing w:line="360" w:lineRule="auto"/>
        <w:rPr>
          <w:rFonts w:ascii="新宋体" w:eastAsia="新宋体" w:hAnsi="新宋体"/>
        </w:rPr>
      </w:pPr>
      <w:r>
        <w:rPr>
          <w:rFonts w:ascii="新宋体" w:eastAsia="新宋体" w:hAnsi="新宋体"/>
          <w:szCs w:val="21"/>
        </w:rPr>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23AFC" w:rsidRDefault="00723AFC">
      <w:pPr>
        <w:spacing w:line="360" w:lineRule="auto"/>
      </w:pPr>
    </w:p>
    <w:p w:rsidR="00723AFC" w:rsidRDefault="00064DB3">
      <w:pPr>
        <w:widowControl/>
        <w:spacing w:after="100" w:afterAutospacing="1"/>
        <w:ind w:firstLineChars="200" w:firstLine="560"/>
        <w:jc w:val="center"/>
        <w:outlineLvl w:val="1"/>
        <w:rPr>
          <w:rFonts w:ascii="华文中宋" w:eastAsia="华文中宋" w:hAnsi="华文中宋"/>
          <w:kern w:val="0"/>
          <w:sz w:val="28"/>
          <w:szCs w:val="28"/>
        </w:rPr>
      </w:pPr>
      <w:r>
        <w:rPr>
          <w:rFonts w:ascii="华文中宋" w:eastAsia="华文中宋" w:hAnsi="华文中宋" w:hint="eastAsia"/>
          <w:kern w:val="0"/>
          <w:sz w:val="28"/>
          <w:szCs w:val="28"/>
        </w:rPr>
        <w:t>第六章 评标要求</w:t>
      </w:r>
    </w:p>
    <w:p w:rsidR="00723AFC" w:rsidRDefault="00064DB3">
      <w:pPr>
        <w:spacing w:line="360" w:lineRule="auto"/>
        <w:rPr>
          <w:rFonts w:ascii="新宋体" w:eastAsia="新宋体" w:hAnsi="新宋体"/>
          <w:szCs w:val="21"/>
        </w:rPr>
      </w:pPr>
      <w:r>
        <w:rPr>
          <w:rFonts w:ascii="新宋体" w:eastAsia="新宋体" w:hAnsi="新宋体" w:hint="eastAsia"/>
          <w:szCs w:val="21"/>
        </w:rPr>
        <w:t>29．评审委员会组成</w:t>
      </w:r>
    </w:p>
    <w:p w:rsidR="00723AFC" w:rsidRDefault="00064DB3">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rsidR="00723AFC" w:rsidRDefault="00064DB3">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rsidR="00723AFC" w:rsidRDefault="00064DB3">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cgzx.sz.gov.cn</w:t>
      </w:r>
      <w:r>
        <w:rPr>
          <w:rFonts w:ascii="新宋体" w:eastAsia="新宋体" w:hAnsi="新宋体"/>
          <w:b/>
          <w:szCs w:val="21"/>
        </w:rPr>
        <w:t>/</w:t>
      </w:r>
      <w:r>
        <w:rPr>
          <w:rFonts w:ascii="新宋体" w:eastAsia="新宋体" w:hAnsi="新宋体" w:hint="eastAsia"/>
          <w:b/>
          <w:szCs w:val="21"/>
        </w:rPr>
        <w:t>）采购人页面下“采购”环节“通用表格”处下载。</w:t>
      </w:r>
    </w:p>
    <w:p w:rsidR="00723AFC" w:rsidRDefault="00064DB3">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rsidR="00723AFC" w:rsidRDefault="00064DB3">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rsidR="00723AFC" w:rsidRDefault="00064DB3">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rsidR="00723AFC" w:rsidRDefault="00064DB3">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723AFC" w:rsidRDefault="00064DB3">
      <w:pPr>
        <w:spacing w:line="360" w:lineRule="auto"/>
        <w:rPr>
          <w:rFonts w:ascii="新宋体" w:eastAsia="新宋体" w:hAnsi="新宋体"/>
          <w:szCs w:val="21"/>
        </w:rPr>
      </w:pPr>
      <w:r>
        <w:rPr>
          <w:rFonts w:ascii="新宋体" w:eastAsia="新宋体" w:hAnsi="新宋体" w:hint="eastAsia"/>
          <w:szCs w:val="21"/>
        </w:rPr>
        <w:t>30．向评审委员会提供的资料</w:t>
      </w:r>
    </w:p>
    <w:p w:rsidR="00723AFC" w:rsidRDefault="00064DB3">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rsidR="00723AFC" w:rsidRDefault="00064DB3">
      <w:pPr>
        <w:spacing w:line="360" w:lineRule="auto"/>
        <w:rPr>
          <w:rFonts w:ascii="新宋体" w:eastAsia="新宋体" w:hAnsi="新宋体"/>
          <w:szCs w:val="21"/>
        </w:rPr>
      </w:pPr>
      <w:r>
        <w:rPr>
          <w:rFonts w:ascii="新宋体" w:eastAsia="新宋体" w:hAnsi="新宋体" w:hint="eastAsia"/>
          <w:szCs w:val="21"/>
        </w:rPr>
        <w:t>30.2其他评标必须的资料。</w:t>
      </w:r>
    </w:p>
    <w:p w:rsidR="00723AFC" w:rsidRDefault="00064DB3">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rsidR="00723AFC" w:rsidRDefault="00064DB3">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rsidR="00723AFC" w:rsidRDefault="00064DB3">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（2）招标项目需求的范围和性质；</w:t>
      </w:r>
    </w:p>
    <w:p w:rsidR="00723AFC" w:rsidRDefault="00064DB3">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rsidR="00723AFC" w:rsidRDefault="00064DB3">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rsidR="00723AFC" w:rsidRDefault="00064DB3">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rsidR="00723AFC" w:rsidRDefault="00064DB3">
      <w:pPr>
        <w:spacing w:line="360" w:lineRule="auto"/>
        <w:rPr>
          <w:rFonts w:ascii="新宋体" w:eastAsia="新宋体" w:hAnsi="新宋体"/>
          <w:szCs w:val="21"/>
        </w:rPr>
      </w:pPr>
      <w:r>
        <w:rPr>
          <w:rFonts w:ascii="新宋体" w:eastAsia="新宋体" w:hAnsi="新宋体" w:hint="eastAsia"/>
          <w:szCs w:val="21"/>
        </w:rPr>
        <w:t>31．独立评标</w:t>
      </w:r>
    </w:p>
    <w:p w:rsidR="00723AFC" w:rsidRDefault="00064DB3">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723AFC" w:rsidRDefault="00723AFC">
      <w:pPr>
        <w:spacing w:line="360" w:lineRule="auto"/>
      </w:pPr>
    </w:p>
    <w:p w:rsidR="00723AFC" w:rsidRDefault="00064DB3">
      <w:pPr>
        <w:widowControl/>
        <w:spacing w:after="100" w:afterAutospacing="1"/>
        <w:ind w:firstLineChars="200" w:firstLine="560"/>
        <w:jc w:val="center"/>
        <w:outlineLvl w:val="1"/>
        <w:rPr>
          <w:rFonts w:ascii="华文中宋" w:eastAsia="华文中宋" w:hAnsi="华文中宋"/>
          <w:kern w:val="0"/>
          <w:sz w:val="28"/>
          <w:szCs w:val="28"/>
        </w:rPr>
      </w:pPr>
      <w:r>
        <w:rPr>
          <w:rFonts w:ascii="华文中宋" w:eastAsia="华文中宋" w:hAnsi="华文中宋" w:hint="eastAsia"/>
          <w:kern w:val="0"/>
          <w:sz w:val="28"/>
          <w:szCs w:val="28"/>
        </w:rPr>
        <w:t>第七章 评标程序及评标方法</w:t>
      </w:r>
    </w:p>
    <w:p w:rsidR="00723AFC" w:rsidRDefault="00064DB3">
      <w:pPr>
        <w:spacing w:line="360" w:lineRule="auto"/>
        <w:rPr>
          <w:rFonts w:ascii="新宋体" w:eastAsia="新宋体" w:hAnsi="新宋体"/>
          <w:szCs w:val="21"/>
        </w:rPr>
      </w:pPr>
      <w:r>
        <w:rPr>
          <w:rFonts w:ascii="新宋体" w:eastAsia="新宋体" w:hAnsi="新宋体" w:hint="eastAsia"/>
          <w:szCs w:val="21"/>
        </w:rPr>
        <w:t>32．投标文件初审</w:t>
      </w:r>
    </w:p>
    <w:p w:rsidR="00723AFC" w:rsidRDefault="00064DB3">
      <w:pPr>
        <w:spacing w:line="360" w:lineRule="auto"/>
        <w:rPr>
          <w:rFonts w:ascii="新宋体" w:eastAsia="新宋体" w:hAnsi="新宋体"/>
          <w:szCs w:val="21"/>
        </w:rPr>
      </w:pPr>
      <w:r>
        <w:rPr>
          <w:rFonts w:ascii="新宋体" w:eastAsia="新宋体" w:hAnsi="新宋体" w:hint="eastAsia"/>
          <w:szCs w:val="21"/>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723AFC" w:rsidRDefault="00064DB3">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723AFC" w:rsidRDefault="00064DB3">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rsidR="00723AFC" w:rsidRDefault="00064DB3">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723AFC" w:rsidRDefault="00064DB3">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723AFC" w:rsidRDefault="00064DB3">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723AFC" w:rsidRDefault="00064DB3">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rsidR="00723AFC" w:rsidRDefault="00064DB3">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rsidR="00723AFC" w:rsidRDefault="00064DB3">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rsidR="00723AFC" w:rsidRDefault="00064DB3">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rsidR="00723AFC" w:rsidRDefault="00064DB3">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rsidR="00723AFC" w:rsidRDefault="00064DB3">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rsidR="00723AFC" w:rsidRDefault="00064DB3">
      <w:pPr>
        <w:spacing w:line="360" w:lineRule="auto"/>
        <w:rPr>
          <w:rFonts w:ascii="新宋体" w:eastAsia="新宋体" w:hAnsi="新宋体"/>
          <w:szCs w:val="21"/>
        </w:rPr>
      </w:pPr>
      <w:r>
        <w:rPr>
          <w:rFonts w:ascii="新宋体" w:eastAsia="新宋体" w:hAnsi="新宋体" w:hint="eastAsia"/>
          <w:szCs w:val="21"/>
        </w:rPr>
        <w:lastRenderedPageBreak/>
        <w:t>32.4.6投标供应商之间相互约定给予未中标的供应商利益补偿；</w:t>
      </w:r>
    </w:p>
    <w:p w:rsidR="00723AFC" w:rsidRDefault="00064DB3">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723AFC" w:rsidRDefault="00064DB3">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rsidR="00723AFC" w:rsidRDefault="00064DB3">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rsidR="00723AFC" w:rsidRDefault="00064DB3">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rsidR="00723AFC" w:rsidRDefault="00064DB3">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723AFC" w:rsidRDefault="00064DB3">
      <w:pPr>
        <w:spacing w:line="360" w:lineRule="auto"/>
        <w:rPr>
          <w:rFonts w:ascii="新宋体" w:eastAsia="新宋体" w:hAnsi="新宋体"/>
          <w:szCs w:val="21"/>
        </w:rPr>
      </w:pPr>
      <w:r>
        <w:rPr>
          <w:rFonts w:ascii="新宋体" w:eastAsia="新宋体" w:hAnsi="新宋体" w:hint="eastAsia"/>
          <w:szCs w:val="21"/>
        </w:rPr>
        <w:t>33．澄清有关问题</w:t>
      </w:r>
    </w:p>
    <w:p w:rsidR="00723AFC" w:rsidRDefault="00064DB3">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rsidR="00723AFC" w:rsidRDefault="00064DB3">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723AFC" w:rsidRDefault="00064DB3">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rsidR="00723AFC" w:rsidRDefault="00064DB3">
      <w:pPr>
        <w:spacing w:line="360" w:lineRule="auto"/>
        <w:rPr>
          <w:rFonts w:ascii="新宋体" w:eastAsia="新宋体" w:hAnsi="新宋体"/>
          <w:szCs w:val="21"/>
        </w:rPr>
      </w:pPr>
      <w:bookmarkStart w:id="27" w:name="_Toc73517673"/>
      <w:bookmarkStart w:id="28" w:name="_Toc73521581"/>
      <w:bookmarkStart w:id="29" w:name="_Toc73521669"/>
      <w:bookmarkStart w:id="30" w:name="_Toc73518151"/>
      <w:bookmarkStart w:id="31" w:name="_Toc100052400"/>
      <w:r>
        <w:rPr>
          <w:rFonts w:ascii="新宋体" w:eastAsia="新宋体" w:hAnsi="新宋体" w:hint="eastAsia"/>
          <w:szCs w:val="21"/>
        </w:rPr>
        <w:t>34．错误的修正</w:t>
      </w:r>
      <w:bookmarkEnd w:id="27"/>
      <w:bookmarkEnd w:id="28"/>
      <w:bookmarkEnd w:id="29"/>
      <w:bookmarkEnd w:id="30"/>
      <w:bookmarkEnd w:id="31"/>
    </w:p>
    <w:p w:rsidR="00723AFC" w:rsidRDefault="00064DB3">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rsidR="00723AFC" w:rsidRDefault="00064DB3">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rsidR="00723AFC" w:rsidRDefault="00064DB3">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rsidR="00723AFC" w:rsidRDefault="00064DB3">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rsidR="00723AFC" w:rsidRDefault="00064DB3">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rsidR="00723AFC" w:rsidRDefault="00064DB3">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723AFC" w:rsidRDefault="00064DB3">
      <w:pPr>
        <w:spacing w:line="360" w:lineRule="auto"/>
        <w:rPr>
          <w:rFonts w:ascii="新宋体" w:eastAsia="新宋体" w:hAnsi="新宋体"/>
          <w:szCs w:val="21"/>
        </w:rPr>
      </w:pPr>
      <w:r>
        <w:rPr>
          <w:rFonts w:ascii="新宋体" w:eastAsia="新宋体" w:hAnsi="新宋体" w:hint="eastAsia"/>
          <w:szCs w:val="21"/>
        </w:rPr>
        <w:t>35．投标文件的比较与评价</w:t>
      </w:r>
    </w:p>
    <w:p w:rsidR="00723AFC" w:rsidRDefault="00064DB3">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723AFC" w:rsidRDefault="00064DB3">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rsidR="00723AFC" w:rsidRDefault="00064DB3">
      <w:pPr>
        <w:spacing w:line="360" w:lineRule="auto"/>
        <w:rPr>
          <w:rFonts w:ascii="新宋体" w:eastAsia="新宋体" w:hAnsi="新宋体"/>
          <w:szCs w:val="21"/>
        </w:rPr>
      </w:pPr>
      <w:r>
        <w:rPr>
          <w:rFonts w:ascii="新宋体" w:eastAsia="新宋体" w:hAnsi="新宋体" w:hint="eastAsia"/>
          <w:szCs w:val="21"/>
        </w:rPr>
        <w:t>36. 实地考察、演示或设备测试</w:t>
      </w:r>
    </w:p>
    <w:p w:rsidR="00723AFC" w:rsidRDefault="00064DB3">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723AFC" w:rsidRDefault="00064DB3">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rsidR="00723AFC" w:rsidRDefault="00064DB3">
      <w:pPr>
        <w:spacing w:line="360" w:lineRule="auto"/>
        <w:rPr>
          <w:rFonts w:ascii="新宋体" w:eastAsia="新宋体" w:hAnsi="新宋体"/>
          <w:szCs w:val="21"/>
        </w:rPr>
      </w:pPr>
      <w:r>
        <w:rPr>
          <w:rFonts w:ascii="新宋体" w:eastAsia="新宋体" w:hAnsi="新宋体" w:hint="eastAsia"/>
          <w:szCs w:val="21"/>
        </w:rPr>
        <w:t>37．评标方法</w:t>
      </w:r>
    </w:p>
    <w:p w:rsidR="00723AFC" w:rsidRDefault="00064DB3">
      <w:pPr>
        <w:spacing w:line="360" w:lineRule="auto"/>
        <w:rPr>
          <w:rFonts w:ascii="新宋体" w:eastAsia="新宋体" w:hAnsi="新宋体"/>
          <w:b/>
          <w:bCs/>
          <w:szCs w:val="21"/>
        </w:rPr>
      </w:pPr>
      <w:r>
        <w:rPr>
          <w:rFonts w:ascii="新宋体" w:eastAsia="新宋体" w:hAnsi="新宋体" w:hint="eastAsia"/>
          <w:b/>
          <w:bCs/>
          <w:szCs w:val="21"/>
        </w:rPr>
        <w:t>37.1最低价法</w:t>
      </w:r>
    </w:p>
    <w:p w:rsidR="00723AFC" w:rsidRDefault="00064DB3">
      <w:pPr>
        <w:spacing w:line="360" w:lineRule="auto"/>
        <w:rPr>
          <w:rFonts w:ascii="新宋体" w:eastAsia="新宋体" w:hAnsi="新宋体"/>
          <w:szCs w:val="21"/>
        </w:rPr>
      </w:pPr>
      <w:r>
        <w:rPr>
          <w:rFonts w:ascii="新宋体" w:eastAsia="新宋体" w:hAnsi="新宋体"/>
          <w:szCs w:val="21"/>
        </w:rPr>
        <w:lastRenderedPageBreak/>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23AFC" w:rsidRDefault="00064DB3">
      <w:pPr>
        <w:spacing w:line="360" w:lineRule="auto"/>
        <w:rPr>
          <w:rFonts w:ascii="新宋体" w:eastAsia="新宋体" w:hAnsi="新宋体"/>
          <w:b/>
          <w:bCs/>
          <w:szCs w:val="21"/>
        </w:rPr>
      </w:pPr>
      <w:r>
        <w:rPr>
          <w:rFonts w:ascii="新宋体" w:eastAsia="新宋体" w:hAnsi="新宋体" w:hint="eastAsia"/>
          <w:b/>
          <w:bCs/>
          <w:szCs w:val="21"/>
        </w:rPr>
        <w:t>37.1.2综合评分法</w:t>
      </w:r>
    </w:p>
    <w:p w:rsidR="00723AFC" w:rsidRDefault="00064DB3">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23AFC" w:rsidRDefault="00064DB3">
      <w:pPr>
        <w:spacing w:line="360" w:lineRule="auto"/>
        <w:rPr>
          <w:rFonts w:ascii="新宋体" w:eastAsia="新宋体" w:hAnsi="新宋体"/>
          <w:b/>
          <w:bCs/>
          <w:szCs w:val="21"/>
        </w:rPr>
      </w:pPr>
      <w:r>
        <w:rPr>
          <w:rFonts w:ascii="新宋体" w:eastAsia="新宋体" w:hAnsi="新宋体" w:hint="eastAsia"/>
          <w:b/>
          <w:bCs/>
          <w:szCs w:val="21"/>
        </w:rPr>
        <w:t>37.1.3定性评审法</w:t>
      </w:r>
    </w:p>
    <w:p w:rsidR="00723AFC" w:rsidRDefault="00064DB3">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rsidR="00723AFC" w:rsidRDefault="00064DB3">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rsidR="00723AFC" w:rsidRDefault="00064DB3">
      <w:pPr>
        <w:spacing w:line="360" w:lineRule="auto"/>
        <w:rPr>
          <w:rFonts w:ascii="新宋体" w:eastAsia="新宋体" w:hAnsi="新宋体"/>
          <w:b/>
          <w:bCs/>
          <w:szCs w:val="21"/>
        </w:rPr>
      </w:pPr>
      <w:r>
        <w:rPr>
          <w:rFonts w:ascii="新宋体" w:eastAsia="新宋体" w:hAnsi="新宋体" w:hint="eastAsia"/>
          <w:b/>
          <w:bCs/>
          <w:szCs w:val="21"/>
        </w:rPr>
        <w:t>37.3重新评审的情形</w:t>
      </w:r>
    </w:p>
    <w:p w:rsidR="00723AFC" w:rsidRDefault="00064DB3">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rsidR="00723AFC" w:rsidRDefault="00064DB3">
      <w:pPr>
        <w:spacing w:line="360" w:lineRule="auto"/>
        <w:rPr>
          <w:rFonts w:ascii="新宋体" w:eastAsia="新宋体" w:hAnsi="新宋体"/>
          <w:szCs w:val="21"/>
        </w:rPr>
      </w:pPr>
      <w:r>
        <w:rPr>
          <w:rFonts w:ascii="新宋体" w:eastAsia="新宋体" w:hAnsi="新宋体" w:hint="eastAsia"/>
          <w:szCs w:val="21"/>
        </w:rPr>
        <w:t>37.3.1分值汇总计算错误的；</w:t>
      </w:r>
    </w:p>
    <w:p w:rsidR="00723AFC" w:rsidRDefault="00064DB3">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rsidR="00723AFC" w:rsidRDefault="00064DB3">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rsidR="00723AFC" w:rsidRDefault="00064DB3">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rsidR="00723AFC" w:rsidRDefault="00064DB3">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723AFC" w:rsidRDefault="00064DB3">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723AFC" w:rsidRDefault="00064DB3">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rsidR="00723AFC" w:rsidRDefault="00064DB3">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723AFC" w:rsidRDefault="00064DB3">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rsidR="00723AFC" w:rsidRDefault="00064DB3">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rsidR="00723AFC" w:rsidRDefault="00064DB3">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rsidR="00723AFC" w:rsidRDefault="00064DB3">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rsidR="00723AFC" w:rsidRDefault="00064DB3">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723AFC" w:rsidRDefault="00723AFC">
      <w:pPr>
        <w:spacing w:line="360" w:lineRule="auto"/>
        <w:rPr>
          <w:rFonts w:ascii="新宋体" w:eastAsia="新宋体" w:hAnsi="新宋体"/>
          <w:szCs w:val="21"/>
        </w:rPr>
      </w:pPr>
    </w:p>
    <w:p w:rsidR="00723AFC" w:rsidRDefault="00064DB3">
      <w:pPr>
        <w:widowControl/>
        <w:spacing w:after="100" w:afterAutospacing="1"/>
        <w:ind w:firstLineChars="200" w:firstLine="560"/>
        <w:jc w:val="center"/>
        <w:outlineLvl w:val="1"/>
        <w:rPr>
          <w:rFonts w:ascii="华文中宋" w:eastAsia="华文中宋" w:hAnsi="华文中宋"/>
          <w:kern w:val="0"/>
          <w:sz w:val="28"/>
          <w:szCs w:val="28"/>
        </w:rPr>
      </w:pPr>
      <w:r>
        <w:rPr>
          <w:rFonts w:ascii="华文中宋" w:eastAsia="华文中宋" w:hAnsi="华文中宋" w:hint="eastAsia"/>
          <w:kern w:val="0"/>
          <w:sz w:val="28"/>
          <w:szCs w:val="28"/>
        </w:rPr>
        <w:t>第八章 定标及公示</w:t>
      </w:r>
    </w:p>
    <w:p w:rsidR="00723AFC" w:rsidRDefault="00064DB3">
      <w:pPr>
        <w:spacing w:line="360" w:lineRule="auto"/>
        <w:rPr>
          <w:rFonts w:ascii="新宋体" w:eastAsia="新宋体" w:hAnsi="新宋体"/>
          <w:szCs w:val="21"/>
        </w:rPr>
      </w:pPr>
      <w:r>
        <w:rPr>
          <w:rFonts w:ascii="新宋体" w:eastAsia="新宋体" w:hAnsi="新宋体" w:hint="eastAsia"/>
          <w:szCs w:val="21"/>
        </w:rPr>
        <w:lastRenderedPageBreak/>
        <w:t>38．定标方法</w:t>
      </w:r>
    </w:p>
    <w:p w:rsidR="00723AFC" w:rsidRDefault="00064DB3">
      <w:pPr>
        <w:spacing w:line="360" w:lineRule="auto"/>
        <w:rPr>
          <w:rFonts w:ascii="新宋体" w:eastAsia="新宋体" w:hAnsi="新宋体"/>
          <w:szCs w:val="21"/>
        </w:rPr>
      </w:pPr>
      <w:r>
        <w:rPr>
          <w:rFonts w:ascii="新宋体" w:eastAsia="新宋体" w:hAnsi="新宋体" w:hint="eastAsia"/>
          <w:szCs w:val="21"/>
        </w:rPr>
        <w:t>38.1非评定分离项目定标方法</w:t>
      </w:r>
    </w:p>
    <w:p w:rsidR="00723AFC" w:rsidRDefault="00064DB3">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rsidR="00723AFC" w:rsidRDefault="00064DB3">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23AFC" w:rsidRDefault="00064DB3">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23AFC" w:rsidRDefault="00064DB3">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723AFC" w:rsidRDefault="00064DB3">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rsidR="00723AFC" w:rsidRDefault="00064DB3">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723AFC" w:rsidRDefault="00064DB3">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rsidR="00723AFC" w:rsidRDefault="00064DB3">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rsidR="00723AFC" w:rsidRDefault="00064DB3">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rsidR="00723AFC" w:rsidRDefault="00064DB3">
      <w:pPr>
        <w:spacing w:line="360" w:lineRule="auto"/>
        <w:rPr>
          <w:rFonts w:ascii="新宋体" w:eastAsia="新宋体" w:hAnsi="新宋体"/>
          <w:szCs w:val="21"/>
        </w:rPr>
      </w:pPr>
      <w:r>
        <w:rPr>
          <w:rFonts w:ascii="新宋体" w:eastAsia="新宋体" w:hAnsi="新宋体" w:hint="eastAsia"/>
          <w:szCs w:val="21"/>
        </w:rPr>
        <w:t>操作程序：</w:t>
      </w:r>
    </w:p>
    <w:p w:rsidR="00723AFC" w:rsidRDefault="00064DB3">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rsidR="00723AFC" w:rsidRDefault="00064DB3">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rsidR="00723AFC" w:rsidRDefault="00064DB3">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w:t>
      </w:r>
      <w:r>
        <w:rPr>
          <w:rFonts w:ascii="新宋体" w:eastAsia="新宋体" w:hAnsi="新宋体" w:hint="eastAsia"/>
          <w:szCs w:val="21"/>
        </w:rPr>
        <w:lastRenderedPageBreak/>
        <w:t>在显示候选中标供应商名称和投标报价的列表中，由采购人根据定标结果选择中标供应商。</w:t>
      </w:r>
    </w:p>
    <w:p w:rsidR="00723AFC" w:rsidRDefault="00064DB3">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723AFC" w:rsidRDefault="00064DB3">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723AFC" w:rsidRDefault="00064DB3">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723AFC" w:rsidRDefault="00064DB3">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723AFC" w:rsidRDefault="00064DB3">
      <w:pPr>
        <w:spacing w:line="360" w:lineRule="auto"/>
        <w:rPr>
          <w:rFonts w:ascii="新宋体" w:eastAsia="新宋体" w:hAnsi="新宋体"/>
          <w:szCs w:val="21"/>
        </w:rPr>
      </w:pPr>
      <w:r>
        <w:rPr>
          <w:rFonts w:ascii="新宋体" w:eastAsia="新宋体" w:hAnsi="新宋体" w:hint="eastAsia"/>
          <w:szCs w:val="21"/>
        </w:rPr>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723AFC" w:rsidRDefault="00064DB3">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723AFC" w:rsidRDefault="00064DB3">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rsidR="00723AFC" w:rsidRDefault="00064DB3">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723AFC" w:rsidRDefault="00064DB3">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rsidR="00723AFC" w:rsidRDefault="00064DB3">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rsidR="00723AFC" w:rsidRDefault="00064DB3">
      <w:pPr>
        <w:spacing w:line="360" w:lineRule="auto"/>
        <w:rPr>
          <w:rFonts w:ascii="新宋体" w:eastAsia="新宋体" w:hAnsi="新宋体"/>
          <w:szCs w:val="21"/>
        </w:rPr>
      </w:pPr>
      <w:r>
        <w:rPr>
          <w:rFonts w:ascii="新宋体" w:eastAsia="新宋体" w:hAnsi="新宋体" w:hint="eastAsia"/>
          <w:szCs w:val="21"/>
        </w:rPr>
        <w:t>39．编写评标报告</w:t>
      </w:r>
    </w:p>
    <w:p w:rsidR="00723AFC" w:rsidRDefault="00064DB3">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rsidR="00723AFC" w:rsidRDefault="00064DB3">
      <w:pPr>
        <w:spacing w:line="360" w:lineRule="auto"/>
        <w:rPr>
          <w:rFonts w:ascii="新宋体" w:eastAsia="新宋体" w:hAnsi="新宋体"/>
          <w:szCs w:val="21"/>
        </w:rPr>
      </w:pPr>
      <w:r>
        <w:rPr>
          <w:rFonts w:ascii="新宋体" w:eastAsia="新宋体" w:hAnsi="新宋体" w:hint="eastAsia"/>
          <w:szCs w:val="21"/>
        </w:rPr>
        <w:lastRenderedPageBreak/>
        <w:t>40．中标公告</w:t>
      </w:r>
    </w:p>
    <w:p w:rsidR="00723AFC" w:rsidRDefault="00064DB3">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723AFC" w:rsidRDefault="00064DB3">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rsidR="00723AFC" w:rsidRDefault="00064DB3">
      <w:pPr>
        <w:spacing w:line="360" w:lineRule="auto"/>
        <w:rPr>
          <w:rFonts w:ascii="新宋体" w:eastAsia="新宋体" w:hAnsi="新宋体"/>
          <w:szCs w:val="21"/>
        </w:rPr>
      </w:pPr>
      <w:r>
        <w:rPr>
          <w:rFonts w:ascii="新宋体" w:eastAsia="新宋体" w:hAnsi="新宋体" w:hint="eastAsia"/>
          <w:szCs w:val="21"/>
        </w:rPr>
        <w:t>41．中标通知书</w:t>
      </w:r>
    </w:p>
    <w:p w:rsidR="00723AFC" w:rsidRDefault="00064DB3">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书是合同的重要组成部分。</w:t>
      </w:r>
    </w:p>
    <w:p w:rsidR="00723AFC" w:rsidRDefault="00064DB3">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rsidR="00723AFC" w:rsidRPr="0009020C" w:rsidRDefault="00064DB3">
      <w:pPr>
        <w:spacing w:line="360" w:lineRule="auto"/>
        <w:rPr>
          <w:rFonts w:ascii="新宋体" w:eastAsia="新宋体" w:hAnsi="新宋体"/>
          <w:szCs w:val="21"/>
        </w:rPr>
      </w:pPr>
      <w:r w:rsidRPr="0009020C">
        <w:rPr>
          <w:rFonts w:ascii="新宋体" w:eastAsia="新宋体" w:hAnsi="新宋体" w:hint="eastAsia"/>
          <w:szCs w:val="21"/>
        </w:rPr>
        <w:t>41.3招标代理服务费：中标人须向招标代理机构按如下标准和规定缴纳中标服务费</w:t>
      </w:r>
    </w:p>
    <w:p w:rsidR="00723AFC" w:rsidRPr="0009020C" w:rsidRDefault="00064DB3">
      <w:pPr>
        <w:spacing w:line="360" w:lineRule="auto"/>
        <w:rPr>
          <w:rFonts w:ascii="新宋体" w:eastAsia="新宋体" w:hAnsi="新宋体"/>
          <w:szCs w:val="21"/>
        </w:rPr>
      </w:pPr>
      <w:r w:rsidRPr="0009020C">
        <w:rPr>
          <w:rFonts w:ascii="新宋体" w:eastAsia="新宋体" w:hAnsi="新宋体"/>
          <w:szCs w:val="21"/>
        </w:rPr>
        <w:t>41.3.1</w:t>
      </w:r>
      <w:r w:rsidR="005D1B32" w:rsidRPr="0009020C">
        <w:rPr>
          <w:rFonts w:ascii="新宋体" w:eastAsia="新宋体" w:hAnsi="新宋体" w:hint="eastAsia"/>
          <w:szCs w:val="21"/>
        </w:rPr>
        <w:t>本项目中标服务费</w:t>
      </w:r>
      <w:r w:rsidR="0009020C" w:rsidRPr="0009020C">
        <w:rPr>
          <w:rFonts w:ascii="新宋体" w:eastAsia="新宋体" w:hAnsi="新宋体" w:hint="eastAsia"/>
          <w:szCs w:val="21"/>
        </w:rPr>
        <w:t>最低收费</w:t>
      </w:r>
      <w:r w:rsidR="000623D5">
        <w:rPr>
          <w:rFonts w:ascii="新宋体" w:eastAsia="新宋体" w:hAnsi="新宋体" w:hint="eastAsia"/>
          <w:szCs w:val="21"/>
        </w:rPr>
        <w:t>为人民币</w:t>
      </w:r>
      <w:bookmarkStart w:id="32" w:name="_GoBack"/>
      <w:bookmarkEnd w:id="32"/>
      <w:r w:rsidR="0009020C" w:rsidRPr="0009020C">
        <w:rPr>
          <w:rFonts w:ascii="新宋体" w:eastAsia="新宋体" w:hAnsi="新宋体" w:hint="eastAsia"/>
          <w:szCs w:val="21"/>
        </w:rPr>
        <w:t>三千元</w:t>
      </w:r>
      <w:r w:rsidRPr="0009020C">
        <w:rPr>
          <w:rFonts w:ascii="新宋体" w:eastAsia="新宋体" w:hAnsi="新宋体" w:hint="eastAsia"/>
          <w:szCs w:val="21"/>
        </w:rPr>
        <w:t>；</w:t>
      </w:r>
    </w:p>
    <w:p w:rsidR="00723AFC" w:rsidRDefault="00064DB3">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rsidR="00723AFC" w:rsidRDefault="00723AFC">
      <w:pPr>
        <w:spacing w:line="360" w:lineRule="auto"/>
      </w:pPr>
    </w:p>
    <w:p w:rsidR="00723AFC" w:rsidRDefault="00064DB3">
      <w:pPr>
        <w:widowControl/>
        <w:spacing w:after="100" w:afterAutospacing="1"/>
        <w:ind w:firstLineChars="200" w:firstLine="560"/>
        <w:jc w:val="center"/>
        <w:outlineLvl w:val="1"/>
        <w:rPr>
          <w:rFonts w:ascii="华文中宋" w:eastAsia="华文中宋" w:hAnsi="华文中宋"/>
          <w:kern w:val="0"/>
          <w:sz w:val="28"/>
          <w:szCs w:val="28"/>
        </w:rPr>
      </w:pPr>
      <w:r>
        <w:rPr>
          <w:rFonts w:ascii="华文中宋" w:eastAsia="华文中宋" w:hAnsi="华文中宋" w:hint="eastAsia"/>
          <w:kern w:val="0"/>
          <w:sz w:val="28"/>
          <w:szCs w:val="28"/>
        </w:rPr>
        <w:t>第九章  公开招标失败的后续处理</w:t>
      </w:r>
    </w:p>
    <w:p w:rsidR="00723AFC" w:rsidRDefault="00064DB3">
      <w:pPr>
        <w:spacing w:line="360" w:lineRule="auto"/>
        <w:rPr>
          <w:rFonts w:ascii="新宋体" w:eastAsia="新宋体" w:hAnsi="新宋体"/>
          <w:szCs w:val="21"/>
        </w:rPr>
      </w:pPr>
      <w:r>
        <w:rPr>
          <w:rFonts w:ascii="新宋体" w:eastAsia="新宋体" w:hAnsi="新宋体" w:hint="eastAsia"/>
          <w:szCs w:val="21"/>
        </w:rPr>
        <w:t>42．公开招标失败的处理</w:t>
      </w:r>
    </w:p>
    <w:p w:rsidR="00723AFC" w:rsidRDefault="00064DB3">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723AFC" w:rsidRDefault="00064DB3">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723AFC" w:rsidRDefault="00064DB3">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rsidR="00723AFC" w:rsidRDefault="00064DB3">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rsidR="00723AFC" w:rsidRDefault="00064DB3">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723AFC" w:rsidRDefault="00064DB3">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rsidR="00723AFC" w:rsidRDefault="00064DB3">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723AFC" w:rsidRDefault="00723AFC">
      <w:pPr>
        <w:spacing w:line="360" w:lineRule="auto"/>
      </w:pPr>
    </w:p>
    <w:p w:rsidR="00723AFC" w:rsidRDefault="00064DB3">
      <w:pPr>
        <w:widowControl/>
        <w:spacing w:after="100" w:afterAutospacing="1"/>
        <w:ind w:firstLineChars="200" w:firstLine="560"/>
        <w:jc w:val="center"/>
        <w:outlineLvl w:val="1"/>
        <w:rPr>
          <w:rFonts w:ascii="华文中宋" w:eastAsia="华文中宋" w:hAnsi="华文中宋"/>
          <w:kern w:val="0"/>
          <w:sz w:val="28"/>
          <w:szCs w:val="28"/>
        </w:rPr>
      </w:pPr>
      <w:r>
        <w:rPr>
          <w:rFonts w:ascii="华文中宋" w:eastAsia="华文中宋" w:hAnsi="华文中宋" w:hint="eastAsia"/>
          <w:kern w:val="0"/>
          <w:sz w:val="28"/>
          <w:szCs w:val="28"/>
        </w:rPr>
        <w:t>第十章  合同的授予与备案</w:t>
      </w:r>
    </w:p>
    <w:p w:rsidR="00723AFC" w:rsidRDefault="00064DB3">
      <w:pPr>
        <w:spacing w:line="360" w:lineRule="auto"/>
        <w:rPr>
          <w:rFonts w:ascii="新宋体" w:eastAsia="新宋体" w:hAnsi="新宋体"/>
          <w:szCs w:val="21"/>
        </w:rPr>
      </w:pPr>
      <w:bookmarkStart w:id="33" w:name="_Toc73518157"/>
      <w:bookmarkStart w:id="34" w:name="_Toc73517679"/>
      <w:bookmarkStart w:id="35" w:name="_Toc73521674"/>
      <w:bookmarkStart w:id="36" w:name="_Toc100052408"/>
      <w:bookmarkStart w:id="37" w:name="_Toc73521586"/>
      <w:r>
        <w:rPr>
          <w:rFonts w:ascii="新宋体" w:eastAsia="新宋体" w:hAnsi="新宋体" w:hint="eastAsia"/>
          <w:szCs w:val="21"/>
        </w:rPr>
        <w:lastRenderedPageBreak/>
        <w:t>43．合同授予标准</w:t>
      </w:r>
      <w:bookmarkEnd w:id="33"/>
      <w:bookmarkEnd w:id="34"/>
      <w:bookmarkEnd w:id="35"/>
      <w:bookmarkEnd w:id="36"/>
      <w:bookmarkEnd w:id="37"/>
    </w:p>
    <w:p w:rsidR="00723AFC" w:rsidRDefault="00064DB3">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rsidR="00723AFC" w:rsidRDefault="00064DB3">
      <w:pPr>
        <w:spacing w:line="360" w:lineRule="auto"/>
        <w:rPr>
          <w:rFonts w:ascii="新宋体" w:eastAsia="新宋体" w:hAnsi="新宋体"/>
          <w:szCs w:val="21"/>
        </w:rPr>
      </w:pPr>
      <w:bookmarkStart w:id="38" w:name="_Toc100052409"/>
      <w:bookmarkStart w:id="39" w:name="_Toc73518158"/>
      <w:bookmarkStart w:id="40" w:name="_Toc73521675"/>
      <w:bookmarkStart w:id="41" w:name="_Toc73517680"/>
      <w:bookmarkStart w:id="42" w:name="_Toc73521587"/>
      <w:r>
        <w:rPr>
          <w:rFonts w:ascii="新宋体" w:eastAsia="新宋体" w:hAnsi="新宋体" w:hint="eastAsia"/>
          <w:szCs w:val="21"/>
        </w:rPr>
        <w:t>44．</w:t>
      </w:r>
      <w:bookmarkEnd w:id="38"/>
      <w:bookmarkEnd w:id="39"/>
      <w:bookmarkEnd w:id="40"/>
      <w:bookmarkEnd w:id="41"/>
      <w:bookmarkEnd w:id="42"/>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rsidR="00723AFC" w:rsidRDefault="00064DB3">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723AFC" w:rsidRDefault="00064DB3">
      <w:pPr>
        <w:spacing w:line="360" w:lineRule="auto"/>
        <w:rPr>
          <w:rFonts w:ascii="新宋体" w:eastAsia="新宋体" w:hAnsi="新宋体"/>
          <w:szCs w:val="21"/>
        </w:rPr>
      </w:pPr>
      <w:bookmarkStart w:id="43" w:name="_Toc73521677"/>
      <w:bookmarkStart w:id="44" w:name="_Toc100052410"/>
      <w:bookmarkStart w:id="45" w:name="_Toc73521589"/>
      <w:bookmarkStart w:id="46" w:name="_Toc73517682"/>
      <w:bookmarkStart w:id="47" w:name="_Toc73518160"/>
      <w:r>
        <w:rPr>
          <w:rFonts w:ascii="新宋体" w:eastAsia="新宋体" w:hAnsi="新宋体" w:hint="eastAsia"/>
          <w:szCs w:val="21"/>
        </w:rPr>
        <w:t>45．合同协议书的签订</w:t>
      </w:r>
      <w:bookmarkEnd w:id="43"/>
      <w:bookmarkEnd w:id="44"/>
      <w:bookmarkEnd w:id="45"/>
      <w:bookmarkEnd w:id="46"/>
      <w:bookmarkEnd w:id="47"/>
    </w:p>
    <w:p w:rsidR="00723AFC" w:rsidRDefault="00064DB3">
      <w:pPr>
        <w:spacing w:line="360" w:lineRule="auto"/>
        <w:rPr>
          <w:rFonts w:ascii="新宋体" w:eastAsia="新宋体" w:hAnsi="新宋体"/>
          <w:color w:val="FF0000"/>
          <w:szCs w:val="21"/>
        </w:rPr>
      </w:pPr>
      <w:r>
        <w:rPr>
          <w:rFonts w:ascii="新宋体" w:eastAsia="新宋体" w:hAnsi="新宋体" w:hint="eastAsia"/>
          <w:color w:val="FF0000"/>
          <w:szCs w:val="21"/>
        </w:rPr>
        <w:t>45.1中标人将于中标通知书发出之日起十个工作日内，按照采购文件（招标文件和投标文件等）内容与采购人签订政府采购合同；合同的实质性内容应当符合招标文件的规定；</w:t>
      </w:r>
    </w:p>
    <w:p w:rsidR="00723AFC" w:rsidRDefault="00064DB3">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rsidR="00723AFC" w:rsidRDefault="00064DB3">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rsidR="00723AFC" w:rsidRDefault="00064DB3">
      <w:pPr>
        <w:spacing w:line="360" w:lineRule="auto"/>
        <w:rPr>
          <w:rFonts w:ascii="新宋体" w:eastAsia="新宋体" w:hAnsi="新宋体"/>
          <w:szCs w:val="21"/>
        </w:rPr>
      </w:pPr>
      <w:bookmarkStart w:id="48" w:name="_Toc73521678"/>
      <w:bookmarkStart w:id="49" w:name="_Toc73517683"/>
      <w:bookmarkStart w:id="50" w:name="_Toc73521590"/>
      <w:bookmarkStart w:id="51" w:name="_Toc100052411"/>
      <w:bookmarkStart w:id="52" w:name="_Toc73518161"/>
      <w:r>
        <w:rPr>
          <w:rFonts w:ascii="新宋体" w:eastAsia="新宋体" w:hAnsi="新宋体" w:hint="eastAsia"/>
          <w:szCs w:val="21"/>
        </w:rPr>
        <w:t>46．履约担保</w:t>
      </w:r>
      <w:bookmarkEnd w:id="48"/>
      <w:bookmarkEnd w:id="49"/>
      <w:bookmarkEnd w:id="50"/>
      <w:bookmarkEnd w:id="51"/>
      <w:bookmarkEnd w:id="52"/>
    </w:p>
    <w:p w:rsidR="00723AFC" w:rsidRDefault="00064DB3">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rsidR="00723AFC" w:rsidRDefault="00064DB3">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723AFC" w:rsidRDefault="00064DB3">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rsidR="00723AFC" w:rsidRDefault="00064DB3">
      <w:pPr>
        <w:spacing w:line="360" w:lineRule="auto"/>
        <w:rPr>
          <w:rFonts w:ascii="新宋体" w:eastAsia="新宋体" w:hAnsi="新宋体"/>
          <w:szCs w:val="21"/>
        </w:rPr>
      </w:pPr>
      <w:r>
        <w:rPr>
          <w:rFonts w:ascii="新宋体" w:eastAsia="新宋体" w:hAnsi="新宋体" w:hint="eastAsia"/>
          <w:szCs w:val="21"/>
        </w:rPr>
        <w:t>47. 合同的备案</w:t>
      </w:r>
    </w:p>
    <w:p w:rsidR="00723AFC" w:rsidRDefault="00064DB3">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723AFC" w:rsidRDefault="00064DB3">
      <w:pPr>
        <w:spacing w:line="360" w:lineRule="auto"/>
        <w:rPr>
          <w:rFonts w:ascii="新宋体" w:eastAsia="新宋体" w:hAnsi="新宋体"/>
          <w:szCs w:val="21"/>
        </w:rPr>
      </w:pPr>
      <w:r>
        <w:rPr>
          <w:rFonts w:ascii="新宋体" w:eastAsia="新宋体" w:hAnsi="新宋体" w:hint="eastAsia"/>
          <w:szCs w:val="21"/>
        </w:rPr>
        <w:t>48. 合同的变更</w:t>
      </w:r>
    </w:p>
    <w:p w:rsidR="00723AFC" w:rsidRDefault="00064DB3">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rsidR="00723AFC" w:rsidRDefault="00064DB3">
      <w:pPr>
        <w:spacing w:line="360" w:lineRule="auto"/>
        <w:rPr>
          <w:rFonts w:ascii="新宋体" w:eastAsia="新宋体" w:hAnsi="新宋体"/>
          <w:szCs w:val="21"/>
        </w:rPr>
      </w:pPr>
      <w:r>
        <w:rPr>
          <w:rFonts w:ascii="新宋体" w:eastAsia="新宋体" w:hAnsi="新宋体" w:hint="eastAsia"/>
          <w:szCs w:val="21"/>
        </w:rPr>
        <w:t>49. 履约抽检及情况的反馈</w:t>
      </w:r>
    </w:p>
    <w:p w:rsidR="00723AFC" w:rsidRDefault="00064DB3">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rsidR="00723AFC" w:rsidRDefault="00064DB3">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rsidR="00723AFC" w:rsidRDefault="00064DB3">
      <w:pPr>
        <w:spacing w:line="360" w:lineRule="auto"/>
        <w:rPr>
          <w:rFonts w:ascii="新宋体" w:eastAsia="新宋体" w:hAnsi="新宋体"/>
          <w:szCs w:val="21"/>
        </w:rPr>
      </w:pPr>
      <w:r>
        <w:rPr>
          <w:rFonts w:ascii="新宋体" w:eastAsia="新宋体" w:hAnsi="新宋体" w:hint="eastAsia"/>
          <w:szCs w:val="21"/>
        </w:rPr>
        <w:t>50. 宣传</w:t>
      </w:r>
    </w:p>
    <w:p w:rsidR="00723AFC" w:rsidRDefault="00064DB3">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rsidR="00723AFC" w:rsidRDefault="00064DB3">
      <w:pPr>
        <w:spacing w:line="360" w:lineRule="auto"/>
        <w:rPr>
          <w:rFonts w:ascii="新宋体" w:eastAsia="新宋体" w:hAnsi="新宋体"/>
          <w:szCs w:val="21"/>
        </w:rPr>
      </w:pPr>
      <w:r>
        <w:rPr>
          <w:rFonts w:ascii="新宋体" w:eastAsia="新宋体" w:hAnsi="新宋体"/>
          <w:szCs w:val="21"/>
        </w:rPr>
        <w:t>a.名片、宣传册、广告标语等；</w:t>
      </w:r>
    </w:p>
    <w:p w:rsidR="00723AFC" w:rsidRDefault="00064DB3">
      <w:pPr>
        <w:spacing w:line="360" w:lineRule="auto"/>
        <w:rPr>
          <w:rFonts w:ascii="新宋体" w:eastAsia="新宋体" w:hAnsi="新宋体"/>
          <w:szCs w:val="21"/>
        </w:rPr>
      </w:pPr>
      <w:r>
        <w:rPr>
          <w:rFonts w:ascii="新宋体" w:eastAsia="新宋体" w:hAnsi="新宋体"/>
          <w:szCs w:val="21"/>
        </w:rPr>
        <w:lastRenderedPageBreak/>
        <w:t>b.案例介绍、推广等；</w:t>
      </w:r>
    </w:p>
    <w:p w:rsidR="00723AFC" w:rsidRDefault="00064DB3">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rsidR="00723AFC" w:rsidRDefault="00064DB3">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rsidR="00723AFC" w:rsidRDefault="00064DB3">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以下的罚款，并由市场监管部门依法吊销其营业执照；给他人造成损失的，依法承担赔偿责任；构成犯罪的，依法追究刑事责任：</w:t>
      </w:r>
    </w:p>
    <w:p w:rsidR="00723AFC" w:rsidRDefault="00064DB3">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rsidR="00723AFC" w:rsidRDefault="00064DB3">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rsidR="00723AFC" w:rsidRDefault="00064DB3">
      <w:pPr>
        <w:spacing w:line="360" w:lineRule="auto"/>
        <w:rPr>
          <w:rFonts w:ascii="新宋体" w:eastAsia="新宋体" w:hAnsi="新宋体"/>
          <w:szCs w:val="21"/>
        </w:rPr>
      </w:pPr>
      <w:r>
        <w:rPr>
          <w:rFonts w:ascii="新宋体" w:eastAsia="新宋体" w:hAnsi="新宋体" w:hint="eastAsia"/>
          <w:szCs w:val="21"/>
        </w:rPr>
        <w:t>（3）隐瞒真实情况，提供虚假资料的；</w:t>
      </w:r>
    </w:p>
    <w:p w:rsidR="00723AFC" w:rsidRDefault="00064DB3">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rsidR="00723AFC" w:rsidRDefault="00064DB3">
      <w:pPr>
        <w:spacing w:line="360" w:lineRule="auto"/>
        <w:rPr>
          <w:rFonts w:ascii="新宋体" w:eastAsia="新宋体" w:hAnsi="新宋体"/>
          <w:szCs w:val="21"/>
        </w:rPr>
      </w:pPr>
      <w:r>
        <w:rPr>
          <w:rFonts w:ascii="新宋体" w:eastAsia="新宋体" w:hAnsi="新宋体" w:hint="eastAsia"/>
          <w:szCs w:val="21"/>
        </w:rPr>
        <w:t>（5）与其他采购参加人串通投标的；</w:t>
      </w:r>
    </w:p>
    <w:p w:rsidR="00723AFC" w:rsidRDefault="00064DB3">
      <w:pPr>
        <w:spacing w:line="360" w:lineRule="auto"/>
        <w:rPr>
          <w:rFonts w:ascii="新宋体" w:eastAsia="新宋体" w:hAnsi="新宋体"/>
          <w:szCs w:val="21"/>
        </w:rPr>
      </w:pPr>
      <w:r>
        <w:rPr>
          <w:rFonts w:ascii="新宋体" w:eastAsia="新宋体" w:hAnsi="新宋体" w:hint="eastAsia"/>
          <w:szCs w:val="21"/>
        </w:rPr>
        <w:t>（6）恶意投诉的；</w:t>
      </w:r>
    </w:p>
    <w:p w:rsidR="00723AFC" w:rsidRDefault="00064DB3">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rsidR="00723AFC" w:rsidRDefault="00064DB3">
      <w:pPr>
        <w:spacing w:line="360" w:lineRule="auto"/>
        <w:rPr>
          <w:rFonts w:ascii="新宋体" w:eastAsia="新宋体" w:hAnsi="新宋体"/>
          <w:szCs w:val="21"/>
        </w:rPr>
      </w:pPr>
      <w:r>
        <w:rPr>
          <w:rFonts w:ascii="新宋体" w:eastAsia="新宋体" w:hAnsi="新宋体" w:hint="eastAsia"/>
          <w:szCs w:val="21"/>
        </w:rPr>
        <w:t>（8）阻碍、抗拒主管部门监督检查的；</w:t>
      </w:r>
    </w:p>
    <w:p w:rsidR="00723AFC" w:rsidRDefault="00064DB3">
      <w:pPr>
        <w:spacing w:line="360" w:lineRule="auto"/>
        <w:rPr>
          <w:rFonts w:ascii="新宋体" w:eastAsia="新宋体" w:hAnsi="新宋体"/>
          <w:szCs w:val="21"/>
        </w:rPr>
      </w:pPr>
      <w:r>
        <w:rPr>
          <w:rFonts w:ascii="新宋体" w:eastAsia="新宋体" w:hAnsi="新宋体" w:hint="eastAsia"/>
          <w:szCs w:val="21"/>
        </w:rPr>
        <w:t>（9）其他违反本条例规定的行为。</w:t>
      </w:r>
    </w:p>
    <w:p w:rsidR="00723AFC" w:rsidRDefault="00723AFC">
      <w:pPr>
        <w:spacing w:line="360" w:lineRule="auto"/>
        <w:rPr>
          <w:rFonts w:ascii="新宋体" w:eastAsia="新宋体" w:hAnsi="新宋体"/>
          <w:szCs w:val="21"/>
        </w:rPr>
      </w:pPr>
    </w:p>
    <w:p w:rsidR="00723AFC" w:rsidRDefault="00064DB3">
      <w:pPr>
        <w:widowControl/>
        <w:spacing w:after="100" w:afterAutospacing="1"/>
        <w:ind w:firstLineChars="200" w:firstLine="560"/>
        <w:jc w:val="center"/>
        <w:outlineLvl w:val="1"/>
        <w:rPr>
          <w:rFonts w:ascii="华文中宋" w:eastAsia="华文中宋" w:hAnsi="华文中宋"/>
          <w:kern w:val="0"/>
          <w:sz w:val="28"/>
          <w:szCs w:val="28"/>
        </w:rPr>
      </w:pPr>
      <w:r>
        <w:rPr>
          <w:rFonts w:ascii="华文中宋" w:eastAsia="华文中宋" w:hAnsi="华文中宋" w:hint="eastAsia"/>
          <w:kern w:val="0"/>
          <w:sz w:val="28"/>
          <w:szCs w:val="28"/>
        </w:rPr>
        <w:t>第十一章  质疑处理</w:t>
      </w:r>
    </w:p>
    <w:p w:rsidR="00723AFC" w:rsidRDefault="00064DB3">
      <w:pPr>
        <w:spacing w:line="360" w:lineRule="auto"/>
        <w:rPr>
          <w:rFonts w:ascii="新宋体" w:eastAsia="新宋体" w:hAnsi="新宋体"/>
          <w:szCs w:val="21"/>
        </w:rPr>
      </w:pPr>
      <w:r>
        <w:rPr>
          <w:rFonts w:ascii="新宋体" w:eastAsia="新宋体" w:hAnsi="新宋体" w:hint="eastAsia"/>
          <w:szCs w:val="21"/>
        </w:rPr>
        <w:t>52.质疑提出与答复</w:t>
      </w:r>
    </w:p>
    <w:p w:rsidR="00723AFC" w:rsidRDefault="00064DB3">
      <w:pPr>
        <w:spacing w:line="360" w:lineRule="auto"/>
        <w:rPr>
          <w:rFonts w:ascii="新宋体" w:eastAsia="新宋体" w:hAnsi="新宋体"/>
          <w:szCs w:val="21"/>
        </w:rPr>
      </w:pPr>
      <w:r>
        <w:rPr>
          <w:rFonts w:ascii="新宋体" w:eastAsia="新宋体" w:hAnsi="新宋体" w:hint="eastAsia"/>
          <w:szCs w:val="21"/>
        </w:rPr>
        <w:t>52.1提出质疑</w:t>
      </w:r>
    </w:p>
    <w:p w:rsidR="00723AFC" w:rsidRDefault="00064DB3">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723AFC" w:rsidRDefault="00064DB3">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723AFC" w:rsidRDefault="00064DB3">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rsidR="00723AFC" w:rsidRDefault="00064DB3">
      <w:pPr>
        <w:spacing w:line="360" w:lineRule="auto"/>
        <w:rPr>
          <w:rFonts w:ascii="新宋体" w:eastAsia="新宋体" w:hAnsi="新宋体"/>
          <w:szCs w:val="21"/>
        </w:rPr>
      </w:pPr>
      <w:r>
        <w:rPr>
          <w:rFonts w:ascii="新宋体" w:eastAsia="新宋体" w:hAnsi="新宋体" w:hint="eastAsia"/>
          <w:szCs w:val="21"/>
        </w:rPr>
        <w:t>52.3质疑条件</w:t>
      </w:r>
    </w:p>
    <w:p w:rsidR="00723AFC" w:rsidRDefault="00064DB3">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rsidR="00723AFC" w:rsidRDefault="00064DB3">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723AFC" w:rsidRDefault="00064DB3">
      <w:pPr>
        <w:spacing w:line="360" w:lineRule="auto"/>
        <w:rPr>
          <w:rFonts w:ascii="新宋体" w:eastAsia="新宋体" w:hAnsi="新宋体"/>
          <w:szCs w:val="21"/>
        </w:rPr>
      </w:pPr>
      <w:r>
        <w:rPr>
          <w:rFonts w:ascii="新宋体" w:eastAsia="新宋体" w:hAnsi="新宋体" w:hint="eastAsia"/>
          <w:szCs w:val="21"/>
        </w:rPr>
        <w:lastRenderedPageBreak/>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723AFC" w:rsidRDefault="00064DB3">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rsidR="00723AFC" w:rsidRDefault="00064DB3">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rsidR="00723AFC" w:rsidRDefault="00064DB3">
      <w:pPr>
        <w:spacing w:line="360" w:lineRule="auto"/>
        <w:rPr>
          <w:rFonts w:ascii="新宋体" w:eastAsia="新宋体" w:hAnsi="新宋体"/>
          <w:szCs w:val="21"/>
        </w:rPr>
      </w:pPr>
      <w:r>
        <w:rPr>
          <w:rFonts w:ascii="新宋体" w:eastAsia="新宋体" w:hAnsi="新宋体" w:hint="eastAsia"/>
          <w:szCs w:val="21"/>
        </w:rPr>
        <w:t>52.5收文部门</w:t>
      </w:r>
    </w:p>
    <w:p w:rsidR="00723AFC" w:rsidRDefault="00064DB3">
      <w:pPr>
        <w:spacing w:line="360" w:lineRule="auto"/>
        <w:ind w:firstLineChars="202" w:firstLine="424"/>
        <w:rPr>
          <w:rFonts w:ascii="新宋体" w:eastAsia="新宋体" w:hAnsi="新宋体"/>
          <w:szCs w:val="21"/>
        </w:rPr>
      </w:pPr>
      <w:r>
        <w:rPr>
          <w:rFonts w:ascii="新宋体" w:eastAsia="新宋体" w:hAnsi="新宋体" w:hint="eastAsia"/>
          <w:szCs w:val="21"/>
        </w:rPr>
        <w:t>招标代理机构地址：</w:t>
      </w:r>
      <w:r w:rsidR="00860732">
        <w:rPr>
          <w:rFonts w:ascii="新宋体" w:eastAsia="新宋体" w:hAnsi="新宋体" w:hint="eastAsia"/>
          <w:szCs w:val="21"/>
        </w:rPr>
        <w:t>深圳市福田区天安数码</w:t>
      </w:r>
      <w:proofErr w:type="gramStart"/>
      <w:r w:rsidR="00860732">
        <w:rPr>
          <w:rFonts w:ascii="新宋体" w:eastAsia="新宋体" w:hAnsi="新宋体" w:hint="eastAsia"/>
          <w:szCs w:val="21"/>
        </w:rPr>
        <w:t>城创新</w:t>
      </w:r>
      <w:proofErr w:type="gramEnd"/>
      <w:r w:rsidR="00860732">
        <w:rPr>
          <w:rFonts w:ascii="新宋体" w:eastAsia="新宋体" w:hAnsi="新宋体" w:hint="eastAsia"/>
          <w:szCs w:val="21"/>
        </w:rPr>
        <w:t>科技广场一期B座1210</w:t>
      </w:r>
      <w:r>
        <w:rPr>
          <w:rFonts w:ascii="新宋体" w:eastAsia="新宋体" w:hAnsi="新宋体" w:hint="eastAsia"/>
          <w:szCs w:val="21"/>
        </w:rPr>
        <w:t>室。</w:t>
      </w:r>
    </w:p>
    <w:p w:rsidR="00723AFC" w:rsidRDefault="00064DB3">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rsidR="00723AFC" w:rsidRDefault="00064DB3">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rsidR="00723AFC" w:rsidRDefault="00064DB3">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723AFC" w:rsidRDefault="00064DB3">
      <w:pPr>
        <w:spacing w:line="360" w:lineRule="auto"/>
        <w:rPr>
          <w:rFonts w:ascii="新宋体" w:eastAsia="新宋体" w:hAnsi="新宋体"/>
          <w:szCs w:val="21"/>
        </w:rPr>
      </w:pPr>
      <w:r>
        <w:rPr>
          <w:rFonts w:ascii="新宋体" w:eastAsia="新宋体" w:hAnsi="新宋体" w:hint="eastAsia"/>
          <w:szCs w:val="21"/>
        </w:rPr>
        <w:t>52.7质疑答复时限</w:t>
      </w:r>
    </w:p>
    <w:p w:rsidR="00723AFC" w:rsidRDefault="00064DB3">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rsidR="00723AFC" w:rsidRDefault="00064DB3">
      <w:pPr>
        <w:spacing w:line="360" w:lineRule="auto"/>
        <w:rPr>
          <w:rFonts w:ascii="新宋体" w:eastAsia="新宋体" w:hAnsi="新宋体"/>
          <w:szCs w:val="21"/>
        </w:rPr>
      </w:pPr>
      <w:r>
        <w:rPr>
          <w:rFonts w:ascii="新宋体" w:eastAsia="新宋体" w:hAnsi="新宋体" w:hint="eastAsia"/>
          <w:szCs w:val="21"/>
        </w:rPr>
        <w:t>52.8投诉</w:t>
      </w:r>
    </w:p>
    <w:p w:rsidR="00723AFC" w:rsidRDefault="00064DB3">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723AFC" w:rsidRDefault="00064DB3">
      <w:pPr>
        <w:spacing w:line="360" w:lineRule="auto"/>
        <w:rPr>
          <w:rFonts w:ascii="新宋体" w:eastAsia="新宋体" w:hAnsi="新宋体"/>
          <w:szCs w:val="21"/>
        </w:rPr>
      </w:pPr>
      <w:r>
        <w:rPr>
          <w:rFonts w:ascii="新宋体" w:eastAsia="新宋体" w:hAnsi="新宋体" w:hint="eastAsia"/>
          <w:szCs w:val="21"/>
        </w:rPr>
        <w:t>53. 质疑后续处理</w:t>
      </w:r>
    </w:p>
    <w:p w:rsidR="00723AFC" w:rsidRDefault="00064DB3">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rsidR="00723AFC" w:rsidRDefault="00064DB3">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rsidR="00723AFC" w:rsidRDefault="00064DB3">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723AFC" w:rsidRDefault="00064DB3">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723AFC" w:rsidRDefault="00723AFC">
      <w:pPr>
        <w:spacing w:line="360" w:lineRule="auto"/>
        <w:rPr>
          <w:sz w:val="24"/>
        </w:rPr>
      </w:pPr>
    </w:p>
    <w:p w:rsidR="00723AFC" w:rsidRDefault="00723AFC">
      <w:pPr>
        <w:rPr>
          <w:rFonts w:ascii="宋体" w:hAnsi="宋体"/>
          <w:szCs w:val="21"/>
        </w:rPr>
      </w:pPr>
    </w:p>
    <w:p w:rsidR="00723AFC" w:rsidRDefault="00723AFC">
      <w:pPr>
        <w:spacing w:line="360" w:lineRule="auto"/>
        <w:rPr>
          <w:rFonts w:ascii="新宋体" w:eastAsia="新宋体" w:hAnsi="新宋体"/>
          <w:szCs w:val="21"/>
        </w:rPr>
      </w:pPr>
    </w:p>
    <w:p w:rsidR="00723AFC" w:rsidRDefault="00723AFC">
      <w:pPr>
        <w:jc w:val="center"/>
        <w:rPr>
          <w:rFonts w:ascii="宋体" w:hAnsi="宋体"/>
          <w:szCs w:val="21"/>
        </w:rPr>
      </w:pPr>
    </w:p>
    <w:sectPr w:rsidR="00723AFC">
      <w:footerReference w:type="even" r:id="rId12"/>
      <w:footerReference w:type="default" r:id="rId13"/>
      <w:headerReference w:type="first" r:id="rId14"/>
      <w:pgSz w:w="11907" w:h="16840"/>
      <w:pgMar w:top="1418" w:right="1418" w:bottom="1418" w:left="1418"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20C" w:rsidRDefault="0009020C">
      <w:r>
        <w:separator/>
      </w:r>
    </w:p>
  </w:endnote>
  <w:endnote w:type="continuationSeparator" w:id="0">
    <w:p w:rsidR="0009020C" w:rsidRDefault="00090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SimSun-Identity-H">
    <w:altName w:val="宋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20C" w:rsidRDefault="0009020C">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09020C" w:rsidRDefault="0009020C">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20C" w:rsidRDefault="0009020C">
    <w:pPr>
      <w:pStyle w:val="af0"/>
      <w:framePr w:wrap="around" w:vAnchor="text" w:hAnchor="margin" w:xAlign="center" w:y="1"/>
      <w:rPr>
        <w:rStyle w:val="af8"/>
      </w:rPr>
    </w:pPr>
    <w:r>
      <w:t xml:space="preserve">- </w:t>
    </w:r>
    <w:r>
      <w:fldChar w:fldCharType="begin"/>
    </w:r>
    <w:r>
      <w:instrText xml:space="preserve"> PAGE </w:instrText>
    </w:r>
    <w:r>
      <w:fldChar w:fldCharType="separate"/>
    </w:r>
    <w:r w:rsidR="000623D5">
      <w:rPr>
        <w:noProof/>
      </w:rPr>
      <w:t>69</w:t>
    </w:r>
    <w:r>
      <w:fldChar w:fldCharType="end"/>
    </w:r>
    <w:r>
      <w:t xml:space="preserve"> -</w:t>
    </w:r>
  </w:p>
  <w:p w:rsidR="0009020C" w:rsidRDefault="0009020C">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20C" w:rsidRDefault="0009020C">
      <w:r>
        <w:separator/>
      </w:r>
    </w:p>
  </w:footnote>
  <w:footnote w:type="continuationSeparator" w:id="0">
    <w:p w:rsidR="0009020C" w:rsidRDefault="000902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20C" w:rsidRDefault="0009020C">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0749372D"/>
    <w:multiLevelType w:val="multilevel"/>
    <w:tmpl w:val="0749372D"/>
    <w:lvl w:ilvl="0">
      <w:start w:val="1"/>
      <w:numFmt w:val="lowerLetter"/>
      <w:lvlText w:val="%1)"/>
      <w:lvlJc w:val="left"/>
      <w:pPr>
        <w:ind w:left="1200" w:hanging="420"/>
      </w:pPr>
    </w:lvl>
    <w:lvl w:ilvl="1">
      <w:start w:val="1"/>
      <w:numFmt w:val="lowerLetter"/>
      <w:lvlText w:val="%2)"/>
      <w:lvlJc w:val="left"/>
      <w:pPr>
        <w:ind w:left="1620" w:hanging="420"/>
      </w:p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abstractNum w:abstractNumId="3">
    <w:nsid w:val="081C3DAB"/>
    <w:multiLevelType w:val="multilevel"/>
    <w:tmpl w:val="081C3DAB"/>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4">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6">
    <w:nsid w:val="1BA23CDF"/>
    <w:multiLevelType w:val="multilevel"/>
    <w:tmpl w:val="1BA23CDF"/>
    <w:lvl w:ilvl="0">
      <w:start w:val="1"/>
      <w:numFmt w:val="lowerLetter"/>
      <w:lvlText w:val="%1)"/>
      <w:lvlJc w:val="left"/>
      <w:pPr>
        <w:ind w:left="1200" w:hanging="420"/>
      </w:pPr>
    </w:lvl>
    <w:lvl w:ilvl="1">
      <w:start w:val="1"/>
      <w:numFmt w:val="lowerLetter"/>
      <w:lvlText w:val="%2)"/>
      <w:lvlJc w:val="left"/>
      <w:pPr>
        <w:ind w:left="1620" w:hanging="420"/>
      </w:p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abstractNum w:abstractNumId="7">
    <w:nsid w:val="25AC778E"/>
    <w:multiLevelType w:val="multilevel"/>
    <w:tmpl w:val="25AC778E"/>
    <w:lvl w:ilvl="0">
      <w:start w:val="1"/>
      <w:numFmt w:val="japaneseCounting"/>
      <w:lvlText w:val="%1、"/>
      <w:lvlJc w:val="left"/>
      <w:pPr>
        <w:tabs>
          <w:tab w:val="left" w:pos="420"/>
        </w:tabs>
        <w:ind w:left="420" w:hanging="420"/>
      </w:pPr>
      <w:rPr>
        <w:rFonts w:ascii="宋体" w:eastAsia="宋体" w:hAnsi="宋体" w:cs="Courier New"/>
      </w:rPr>
    </w:lvl>
    <w:lvl w:ilvl="1">
      <w:start w:val="1"/>
      <w:numFmt w:val="decimal"/>
      <w:lvlText w:val="%2、"/>
      <w:lvlJc w:val="left"/>
      <w:pPr>
        <w:tabs>
          <w:tab w:val="left" w:pos="780"/>
        </w:tabs>
        <w:ind w:left="780" w:hanging="360"/>
      </w:pPr>
      <w:rPr>
        <w:rFonts w:hint="default"/>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9">
    <w:nsid w:val="344C125E"/>
    <w:multiLevelType w:val="multilevel"/>
    <w:tmpl w:val="344C125E"/>
    <w:lvl w:ilvl="0">
      <w:start w:val="1"/>
      <w:numFmt w:val="lowerLetter"/>
      <w:lvlText w:val="%1)"/>
      <w:lvlJc w:val="left"/>
      <w:pPr>
        <w:ind w:left="1200" w:hanging="420"/>
      </w:pPr>
    </w:lvl>
    <w:lvl w:ilvl="1">
      <w:start w:val="1"/>
      <w:numFmt w:val="lowerLetter"/>
      <w:lvlText w:val="%2)"/>
      <w:lvlJc w:val="left"/>
      <w:pPr>
        <w:ind w:left="1620" w:hanging="420"/>
      </w:p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abstractNum w:abstractNumId="10">
    <w:nsid w:val="574D5A6B"/>
    <w:multiLevelType w:val="multilevel"/>
    <w:tmpl w:val="574D5A6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F737977"/>
    <w:multiLevelType w:val="multilevel"/>
    <w:tmpl w:val="5F737977"/>
    <w:lvl w:ilvl="0">
      <w:start w:val="1"/>
      <w:numFmt w:val="lowerLetter"/>
      <w:lvlText w:val="%1)"/>
      <w:lvlJc w:val="left"/>
      <w:pPr>
        <w:ind w:left="1200" w:hanging="420"/>
      </w:pPr>
    </w:lvl>
    <w:lvl w:ilvl="1">
      <w:start w:val="1"/>
      <w:numFmt w:val="lowerLetter"/>
      <w:lvlText w:val="%2)"/>
      <w:lvlJc w:val="left"/>
      <w:pPr>
        <w:ind w:left="1620" w:hanging="420"/>
      </w:p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abstractNum w:abstractNumId="13">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5"/>
  </w:num>
  <w:num w:numId="4">
    <w:abstractNumId w:val="4"/>
  </w:num>
  <w:num w:numId="5">
    <w:abstractNumId w:val="13"/>
  </w:num>
  <w:num w:numId="6">
    <w:abstractNumId w:val="8"/>
  </w:num>
  <w:num w:numId="7">
    <w:abstractNumId w:val="10"/>
  </w:num>
  <w:num w:numId="8">
    <w:abstractNumId w:val="3"/>
  </w:num>
  <w:num w:numId="9">
    <w:abstractNumId w:val="2"/>
  </w:num>
  <w:num w:numId="10">
    <w:abstractNumId w:val="12"/>
  </w:num>
  <w:num w:numId="11">
    <w:abstractNumId w:val="9"/>
  </w:num>
  <w:num w:numId="12">
    <w:abstractNumId w:val="6"/>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AD9"/>
    <w:rsid w:val="000043C0"/>
    <w:rsid w:val="000050CA"/>
    <w:rsid w:val="000051C6"/>
    <w:rsid w:val="00005215"/>
    <w:rsid w:val="00005A10"/>
    <w:rsid w:val="00005D3D"/>
    <w:rsid w:val="00006F7B"/>
    <w:rsid w:val="00007355"/>
    <w:rsid w:val="00007951"/>
    <w:rsid w:val="00007DB0"/>
    <w:rsid w:val="00010063"/>
    <w:rsid w:val="00010102"/>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A89"/>
    <w:rsid w:val="00054D1F"/>
    <w:rsid w:val="0005582B"/>
    <w:rsid w:val="00056247"/>
    <w:rsid w:val="00056292"/>
    <w:rsid w:val="00056C11"/>
    <w:rsid w:val="00057302"/>
    <w:rsid w:val="00057332"/>
    <w:rsid w:val="0005785A"/>
    <w:rsid w:val="00057D00"/>
    <w:rsid w:val="00057DC0"/>
    <w:rsid w:val="000623D5"/>
    <w:rsid w:val="0006267A"/>
    <w:rsid w:val="0006335B"/>
    <w:rsid w:val="00063C25"/>
    <w:rsid w:val="00064892"/>
    <w:rsid w:val="00064DB3"/>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0C"/>
    <w:rsid w:val="00090213"/>
    <w:rsid w:val="00092FC7"/>
    <w:rsid w:val="00093133"/>
    <w:rsid w:val="0009395E"/>
    <w:rsid w:val="00094603"/>
    <w:rsid w:val="00094CC6"/>
    <w:rsid w:val="000954D5"/>
    <w:rsid w:val="00095723"/>
    <w:rsid w:val="0009618D"/>
    <w:rsid w:val="0009709B"/>
    <w:rsid w:val="000975E3"/>
    <w:rsid w:val="00097DDA"/>
    <w:rsid w:val="000A1DD1"/>
    <w:rsid w:val="000A21A5"/>
    <w:rsid w:val="000A3908"/>
    <w:rsid w:val="000A4C29"/>
    <w:rsid w:val="000A5EA4"/>
    <w:rsid w:val="000A6E2B"/>
    <w:rsid w:val="000A79D3"/>
    <w:rsid w:val="000B05E2"/>
    <w:rsid w:val="000B0C99"/>
    <w:rsid w:val="000B2213"/>
    <w:rsid w:val="000B2568"/>
    <w:rsid w:val="000B41BB"/>
    <w:rsid w:val="000B5357"/>
    <w:rsid w:val="000B5853"/>
    <w:rsid w:val="000B597F"/>
    <w:rsid w:val="000B634D"/>
    <w:rsid w:val="000B7465"/>
    <w:rsid w:val="000C14CB"/>
    <w:rsid w:val="000C18BC"/>
    <w:rsid w:val="000C1EE4"/>
    <w:rsid w:val="000C1FF9"/>
    <w:rsid w:val="000C21C4"/>
    <w:rsid w:val="000C23C7"/>
    <w:rsid w:val="000C4151"/>
    <w:rsid w:val="000C4425"/>
    <w:rsid w:val="000C4B12"/>
    <w:rsid w:val="000C5FA7"/>
    <w:rsid w:val="000C7E71"/>
    <w:rsid w:val="000D16AA"/>
    <w:rsid w:val="000D1A7D"/>
    <w:rsid w:val="000D2309"/>
    <w:rsid w:val="000D2CCA"/>
    <w:rsid w:val="000D366B"/>
    <w:rsid w:val="000D38F9"/>
    <w:rsid w:val="000D5D6B"/>
    <w:rsid w:val="000D62C8"/>
    <w:rsid w:val="000D7A20"/>
    <w:rsid w:val="000E161C"/>
    <w:rsid w:val="000E266E"/>
    <w:rsid w:val="000E2B61"/>
    <w:rsid w:val="000E470B"/>
    <w:rsid w:val="000E4DE8"/>
    <w:rsid w:val="000E50F5"/>
    <w:rsid w:val="000E5E99"/>
    <w:rsid w:val="000E73D9"/>
    <w:rsid w:val="000F0C3B"/>
    <w:rsid w:val="000F0E9F"/>
    <w:rsid w:val="000F1540"/>
    <w:rsid w:val="000F2065"/>
    <w:rsid w:val="000F256D"/>
    <w:rsid w:val="000F2A88"/>
    <w:rsid w:val="000F2C23"/>
    <w:rsid w:val="000F2D1B"/>
    <w:rsid w:val="000F3658"/>
    <w:rsid w:val="000F3B37"/>
    <w:rsid w:val="000F3F12"/>
    <w:rsid w:val="000F4478"/>
    <w:rsid w:val="000F565B"/>
    <w:rsid w:val="000F5C6C"/>
    <w:rsid w:val="000F5F3F"/>
    <w:rsid w:val="00100570"/>
    <w:rsid w:val="0010184B"/>
    <w:rsid w:val="00101CE5"/>
    <w:rsid w:val="00101DD0"/>
    <w:rsid w:val="00102555"/>
    <w:rsid w:val="001029C0"/>
    <w:rsid w:val="00102B4B"/>
    <w:rsid w:val="00103AB9"/>
    <w:rsid w:val="00103E80"/>
    <w:rsid w:val="00104CC6"/>
    <w:rsid w:val="00107187"/>
    <w:rsid w:val="00107272"/>
    <w:rsid w:val="00107D54"/>
    <w:rsid w:val="00110B62"/>
    <w:rsid w:val="00111581"/>
    <w:rsid w:val="00111CEB"/>
    <w:rsid w:val="00111F8F"/>
    <w:rsid w:val="0011245C"/>
    <w:rsid w:val="00114BCB"/>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1FC"/>
    <w:rsid w:val="00126CD7"/>
    <w:rsid w:val="001306FE"/>
    <w:rsid w:val="00130827"/>
    <w:rsid w:val="001308A2"/>
    <w:rsid w:val="00131140"/>
    <w:rsid w:val="00132FD3"/>
    <w:rsid w:val="00133A61"/>
    <w:rsid w:val="001362BD"/>
    <w:rsid w:val="0013673A"/>
    <w:rsid w:val="00137F86"/>
    <w:rsid w:val="001410EB"/>
    <w:rsid w:val="00141B41"/>
    <w:rsid w:val="00143554"/>
    <w:rsid w:val="00143653"/>
    <w:rsid w:val="00143934"/>
    <w:rsid w:val="00143B3A"/>
    <w:rsid w:val="00143E43"/>
    <w:rsid w:val="00143FFC"/>
    <w:rsid w:val="001453B3"/>
    <w:rsid w:val="00146ABB"/>
    <w:rsid w:val="00147338"/>
    <w:rsid w:val="00147A48"/>
    <w:rsid w:val="00150143"/>
    <w:rsid w:val="001509AB"/>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8D4"/>
    <w:rsid w:val="00162C33"/>
    <w:rsid w:val="0016340E"/>
    <w:rsid w:val="001645C4"/>
    <w:rsid w:val="00164E23"/>
    <w:rsid w:val="0016595F"/>
    <w:rsid w:val="00166A2C"/>
    <w:rsid w:val="00166BF2"/>
    <w:rsid w:val="00166CC3"/>
    <w:rsid w:val="00166F71"/>
    <w:rsid w:val="00170A9E"/>
    <w:rsid w:val="0017121A"/>
    <w:rsid w:val="00171401"/>
    <w:rsid w:val="00171777"/>
    <w:rsid w:val="001719FB"/>
    <w:rsid w:val="0017270B"/>
    <w:rsid w:val="00172B65"/>
    <w:rsid w:val="00172EF5"/>
    <w:rsid w:val="001732E1"/>
    <w:rsid w:val="00175189"/>
    <w:rsid w:val="00175D12"/>
    <w:rsid w:val="0017613E"/>
    <w:rsid w:val="00177167"/>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EA7"/>
    <w:rsid w:val="00192164"/>
    <w:rsid w:val="00193EB7"/>
    <w:rsid w:val="00194C98"/>
    <w:rsid w:val="00194FB7"/>
    <w:rsid w:val="00196B4E"/>
    <w:rsid w:val="001975A1"/>
    <w:rsid w:val="001A027A"/>
    <w:rsid w:val="001A08E4"/>
    <w:rsid w:val="001A0D2C"/>
    <w:rsid w:val="001A11D8"/>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2EE4"/>
    <w:rsid w:val="001B4A37"/>
    <w:rsid w:val="001B6FAD"/>
    <w:rsid w:val="001C04B2"/>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4BB9"/>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6A5"/>
    <w:rsid w:val="00213A60"/>
    <w:rsid w:val="0021429B"/>
    <w:rsid w:val="00215699"/>
    <w:rsid w:val="002159DE"/>
    <w:rsid w:val="00215DE6"/>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7C9"/>
    <w:rsid w:val="00235A73"/>
    <w:rsid w:val="00236E72"/>
    <w:rsid w:val="002411BD"/>
    <w:rsid w:val="00244711"/>
    <w:rsid w:val="00244AE4"/>
    <w:rsid w:val="00245EBE"/>
    <w:rsid w:val="002472C1"/>
    <w:rsid w:val="002473F4"/>
    <w:rsid w:val="00250600"/>
    <w:rsid w:val="002506E1"/>
    <w:rsid w:val="00250F42"/>
    <w:rsid w:val="00252934"/>
    <w:rsid w:val="00252EBA"/>
    <w:rsid w:val="0025361A"/>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70B4E"/>
    <w:rsid w:val="00271500"/>
    <w:rsid w:val="00272E57"/>
    <w:rsid w:val="002734A9"/>
    <w:rsid w:val="00274663"/>
    <w:rsid w:val="00275641"/>
    <w:rsid w:val="0027569A"/>
    <w:rsid w:val="002767D9"/>
    <w:rsid w:val="00280F4B"/>
    <w:rsid w:val="002821E9"/>
    <w:rsid w:val="002827D2"/>
    <w:rsid w:val="00283488"/>
    <w:rsid w:val="002835B7"/>
    <w:rsid w:val="0028361E"/>
    <w:rsid w:val="00284B7C"/>
    <w:rsid w:val="00284C1F"/>
    <w:rsid w:val="002851AF"/>
    <w:rsid w:val="00286129"/>
    <w:rsid w:val="00287648"/>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6EC0"/>
    <w:rsid w:val="002C7A58"/>
    <w:rsid w:val="002D0356"/>
    <w:rsid w:val="002D07C0"/>
    <w:rsid w:val="002D0F98"/>
    <w:rsid w:val="002D1DFB"/>
    <w:rsid w:val="002D45BF"/>
    <w:rsid w:val="002D4A85"/>
    <w:rsid w:val="002D6162"/>
    <w:rsid w:val="002D64DF"/>
    <w:rsid w:val="002D71EF"/>
    <w:rsid w:val="002E00F3"/>
    <w:rsid w:val="002E242E"/>
    <w:rsid w:val="002E255F"/>
    <w:rsid w:val="002E2CED"/>
    <w:rsid w:val="002E2FEC"/>
    <w:rsid w:val="002E38DB"/>
    <w:rsid w:val="002E4AB1"/>
    <w:rsid w:val="002E4F8A"/>
    <w:rsid w:val="002E505D"/>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2222"/>
    <w:rsid w:val="00303ACF"/>
    <w:rsid w:val="0030463E"/>
    <w:rsid w:val="003047AB"/>
    <w:rsid w:val="00304ED6"/>
    <w:rsid w:val="00306D5D"/>
    <w:rsid w:val="00306FF4"/>
    <w:rsid w:val="003074C6"/>
    <w:rsid w:val="0031060A"/>
    <w:rsid w:val="00310EE1"/>
    <w:rsid w:val="003122B0"/>
    <w:rsid w:val="0031239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827"/>
    <w:rsid w:val="00324A1D"/>
    <w:rsid w:val="00324C55"/>
    <w:rsid w:val="003250B4"/>
    <w:rsid w:val="00325742"/>
    <w:rsid w:val="0032631C"/>
    <w:rsid w:val="00327AB3"/>
    <w:rsid w:val="00327F9E"/>
    <w:rsid w:val="00330527"/>
    <w:rsid w:val="003318A6"/>
    <w:rsid w:val="003321A8"/>
    <w:rsid w:val="00332EB1"/>
    <w:rsid w:val="003331BB"/>
    <w:rsid w:val="00333E63"/>
    <w:rsid w:val="00334044"/>
    <w:rsid w:val="0033497C"/>
    <w:rsid w:val="00334FA0"/>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3C7B"/>
    <w:rsid w:val="00354CD9"/>
    <w:rsid w:val="003556C1"/>
    <w:rsid w:val="00355EEE"/>
    <w:rsid w:val="00360494"/>
    <w:rsid w:val="00360C00"/>
    <w:rsid w:val="00360E7E"/>
    <w:rsid w:val="00361935"/>
    <w:rsid w:val="003626AE"/>
    <w:rsid w:val="0036508D"/>
    <w:rsid w:val="003651C8"/>
    <w:rsid w:val="0036548D"/>
    <w:rsid w:val="00366321"/>
    <w:rsid w:val="003669F1"/>
    <w:rsid w:val="00366F10"/>
    <w:rsid w:val="003700A3"/>
    <w:rsid w:val="00370B40"/>
    <w:rsid w:val="00371C15"/>
    <w:rsid w:val="003720AD"/>
    <w:rsid w:val="00372CDF"/>
    <w:rsid w:val="00373411"/>
    <w:rsid w:val="00373D40"/>
    <w:rsid w:val="003741F6"/>
    <w:rsid w:val="00374A29"/>
    <w:rsid w:val="00374B3C"/>
    <w:rsid w:val="00374FA4"/>
    <w:rsid w:val="003756C6"/>
    <w:rsid w:val="00376E35"/>
    <w:rsid w:val="003773E4"/>
    <w:rsid w:val="00377F6C"/>
    <w:rsid w:val="00380094"/>
    <w:rsid w:val="00380256"/>
    <w:rsid w:val="0038165D"/>
    <w:rsid w:val="00383071"/>
    <w:rsid w:val="00383BBC"/>
    <w:rsid w:val="0038418D"/>
    <w:rsid w:val="003849DF"/>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6A5A"/>
    <w:rsid w:val="003A72E9"/>
    <w:rsid w:val="003B06AD"/>
    <w:rsid w:val="003B06B9"/>
    <w:rsid w:val="003B15E9"/>
    <w:rsid w:val="003B175A"/>
    <w:rsid w:val="003B3231"/>
    <w:rsid w:val="003B357A"/>
    <w:rsid w:val="003B4714"/>
    <w:rsid w:val="003B499C"/>
    <w:rsid w:val="003B4CCD"/>
    <w:rsid w:val="003B53D4"/>
    <w:rsid w:val="003B7298"/>
    <w:rsid w:val="003C0FF8"/>
    <w:rsid w:val="003C43DA"/>
    <w:rsid w:val="003C4FD5"/>
    <w:rsid w:val="003C5585"/>
    <w:rsid w:val="003C57DD"/>
    <w:rsid w:val="003C582B"/>
    <w:rsid w:val="003C614D"/>
    <w:rsid w:val="003C77E9"/>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6E11"/>
    <w:rsid w:val="003E7BA8"/>
    <w:rsid w:val="003E7C5B"/>
    <w:rsid w:val="003F0536"/>
    <w:rsid w:val="003F10D3"/>
    <w:rsid w:val="003F1548"/>
    <w:rsid w:val="003F2B3D"/>
    <w:rsid w:val="003F2EDF"/>
    <w:rsid w:val="003F3105"/>
    <w:rsid w:val="003F3BBA"/>
    <w:rsid w:val="003F3C44"/>
    <w:rsid w:val="003F4172"/>
    <w:rsid w:val="003F4249"/>
    <w:rsid w:val="003F4E3B"/>
    <w:rsid w:val="003F5086"/>
    <w:rsid w:val="003F5108"/>
    <w:rsid w:val="003F5D2C"/>
    <w:rsid w:val="003F64BC"/>
    <w:rsid w:val="003F6CAF"/>
    <w:rsid w:val="003F7679"/>
    <w:rsid w:val="004001D3"/>
    <w:rsid w:val="00400C13"/>
    <w:rsid w:val="00401A86"/>
    <w:rsid w:val="00401E65"/>
    <w:rsid w:val="00402311"/>
    <w:rsid w:val="0040239F"/>
    <w:rsid w:val="00402C97"/>
    <w:rsid w:val="00403364"/>
    <w:rsid w:val="004038BE"/>
    <w:rsid w:val="0040415C"/>
    <w:rsid w:val="00404AA4"/>
    <w:rsid w:val="00404C61"/>
    <w:rsid w:val="004050C9"/>
    <w:rsid w:val="004051F0"/>
    <w:rsid w:val="00406314"/>
    <w:rsid w:val="00406376"/>
    <w:rsid w:val="004063C0"/>
    <w:rsid w:val="00406896"/>
    <w:rsid w:val="00411B37"/>
    <w:rsid w:val="004125ED"/>
    <w:rsid w:val="00412B4D"/>
    <w:rsid w:val="00413B39"/>
    <w:rsid w:val="0041450E"/>
    <w:rsid w:val="0041456E"/>
    <w:rsid w:val="00415370"/>
    <w:rsid w:val="00415781"/>
    <w:rsid w:val="00416485"/>
    <w:rsid w:val="00416F40"/>
    <w:rsid w:val="00417769"/>
    <w:rsid w:val="00417F0D"/>
    <w:rsid w:val="00421795"/>
    <w:rsid w:val="00421EF2"/>
    <w:rsid w:val="00422668"/>
    <w:rsid w:val="004252CD"/>
    <w:rsid w:val="0042602D"/>
    <w:rsid w:val="00427004"/>
    <w:rsid w:val="0042772E"/>
    <w:rsid w:val="00430CF3"/>
    <w:rsid w:val="00431AC1"/>
    <w:rsid w:val="00431DE1"/>
    <w:rsid w:val="004329C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F8B"/>
    <w:rsid w:val="004649AD"/>
    <w:rsid w:val="004650E7"/>
    <w:rsid w:val="0046687B"/>
    <w:rsid w:val="004674FB"/>
    <w:rsid w:val="00470418"/>
    <w:rsid w:val="004704DA"/>
    <w:rsid w:val="004704EA"/>
    <w:rsid w:val="0047071D"/>
    <w:rsid w:val="004727C4"/>
    <w:rsid w:val="00473579"/>
    <w:rsid w:val="00474E5A"/>
    <w:rsid w:val="0047558F"/>
    <w:rsid w:val="00475FD5"/>
    <w:rsid w:val="0047770B"/>
    <w:rsid w:val="00477AFC"/>
    <w:rsid w:val="004812F4"/>
    <w:rsid w:val="0048231B"/>
    <w:rsid w:val="00482BD9"/>
    <w:rsid w:val="004838D4"/>
    <w:rsid w:val="004845AC"/>
    <w:rsid w:val="00484C31"/>
    <w:rsid w:val="00485E3C"/>
    <w:rsid w:val="00486F09"/>
    <w:rsid w:val="004877FB"/>
    <w:rsid w:val="004906DB"/>
    <w:rsid w:val="00490C0F"/>
    <w:rsid w:val="00491FF2"/>
    <w:rsid w:val="004925EE"/>
    <w:rsid w:val="00492735"/>
    <w:rsid w:val="004945E8"/>
    <w:rsid w:val="00494FC9"/>
    <w:rsid w:val="00495228"/>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FF9"/>
    <w:rsid w:val="004B3506"/>
    <w:rsid w:val="004B36ED"/>
    <w:rsid w:val="004B40DB"/>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1240"/>
    <w:rsid w:val="004D133B"/>
    <w:rsid w:val="004D49EE"/>
    <w:rsid w:val="004D4AE0"/>
    <w:rsid w:val="004D4C0B"/>
    <w:rsid w:val="004D512D"/>
    <w:rsid w:val="004D6042"/>
    <w:rsid w:val="004D62C0"/>
    <w:rsid w:val="004D69FC"/>
    <w:rsid w:val="004D77BD"/>
    <w:rsid w:val="004D77DE"/>
    <w:rsid w:val="004D7BF4"/>
    <w:rsid w:val="004D7C92"/>
    <w:rsid w:val="004E295C"/>
    <w:rsid w:val="004E38B2"/>
    <w:rsid w:val="004E3936"/>
    <w:rsid w:val="004E4277"/>
    <w:rsid w:val="004E490B"/>
    <w:rsid w:val="004E57F7"/>
    <w:rsid w:val="004E5D9C"/>
    <w:rsid w:val="004E6707"/>
    <w:rsid w:val="004E6B8E"/>
    <w:rsid w:val="004F0543"/>
    <w:rsid w:val="004F126D"/>
    <w:rsid w:val="004F2385"/>
    <w:rsid w:val="004F3A97"/>
    <w:rsid w:val="004F486D"/>
    <w:rsid w:val="004F5591"/>
    <w:rsid w:val="004F5D14"/>
    <w:rsid w:val="004F68DC"/>
    <w:rsid w:val="004F7FAD"/>
    <w:rsid w:val="00500F7A"/>
    <w:rsid w:val="005012AD"/>
    <w:rsid w:val="005016E5"/>
    <w:rsid w:val="00501A56"/>
    <w:rsid w:val="00502317"/>
    <w:rsid w:val="005027BB"/>
    <w:rsid w:val="00503415"/>
    <w:rsid w:val="005037E1"/>
    <w:rsid w:val="00503B5C"/>
    <w:rsid w:val="0050456A"/>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3E8"/>
    <w:rsid w:val="00553C8A"/>
    <w:rsid w:val="00555488"/>
    <w:rsid w:val="0055549A"/>
    <w:rsid w:val="00555B18"/>
    <w:rsid w:val="00555C9C"/>
    <w:rsid w:val="0055641F"/>
    <w:rsid w:val="00556A4D"/>
    <w:rsid w:val="00556B00"/>
    <w:rsid w:val="00557319"/>
    <w:rsid w:val="0055764E"/>
    <w:rsid w:val="00560528"/>
    <w:rsid w:val="00561923"/>
    <w:rsid w:val="005622F8"/>
    <w:rsid w:val="0056310A"/>
    <w:rsid w:val="00563236"/>
    <w:rsid w:val="0056336F"/>
    <w:rsid w:val="00565AF7"/>
    <w:rsid w:val="00571020"/>
    <w:rsid w:val="0057189C"/>
    <w:rsid w:val="00571BD2"/>
    <w:rsid w:val="00571CD7"/>
    <w:rsid w:val="00571D59"/>
    <w:rsid w:val="00572E3E"/>
    <w:rsid w:val="0057420B"/>
    <w:rsid w:val="005756C1"/>
    <w:rsid w:val="0057593B"/>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E08"/>
    <w:rsid w:val="005B49B6"/>
    <w:rsid w:val="005B56EE"/>
    <w:rsid w:val="005B672C"/>
    <w:rsid w:val="005B747D"/>
    <w:rsid w:val="005B7733"/>
    <w:rsid w:val="005B7A22"/>
    <w:rsid w:val="005C0602"/>
    <w:rsid w:val="005C0D5D"/>
    <w:rsid w:val="005C191A"/>
    <w:rsid w:val="005C2AA9"/>
    <w:rsid w:val="005C330D"/>
    <w:rsid w:val="005C40C7"/>
    <w:rsid w:val="005C4114"/>
    <w:rsid w:val="005C4EFF"/>
    <w:rsid w:val="005C4F43"/>
    <w:rsid w:val="005D0B55"/>
    <w:rsid w:val="005D1B32"/>
    <w:rsid w:val="005D356C"/>
    <w:rsid w:val="005D4A04"/>
    <w:rsid w:val="005D4CF7"/>
    <w:rsid w:val="005D5347"/>
    <w:rsid w:val="005D5CC5"/>
    <w:rsid w:val="005D5FE6"/>
    <w:rsid w:val="005D61EA"/>
    <w:rsid w:val="005D787B"/>
    <w:rsid w:val="005E031D"/>
    <w:rsid w:val="005E03AC"/>
    <w:rsid w:val="005E04B5"/>
    <w:rsid w:val="005E0D5C"/>
    <w:rsid w:val="005E12BE"/>
    <w:rsid w:val="005E191A"/>
    <w:rsid w:val="005E2C81"/>
    <w:rsid w:val="005E384C"/>
    <w:rsid w:val="005E4D3C"/>
    <w:rsid w:val="005E7158"/>
    <w:rsid w:val="005E7ECB"/>
    <w:rsid w:val="005E7F63"/>
    <w:rsid w:val="005F0C00"/>
    <w:rsid w:val="005F1037"/>
    <w:rsid w:val="005F2BF8"/>
    <w:rsid w:val="005F2EA8"/>
    <w:rsid w:val="005F5573"/>
    <w:rsid w:val="005F5D1D"/>
    <w:rsid w:val="005F60C9"/>
    <w:rsid w:val="005F64C6"/>
    <w:rsid w:val="006008F1"/>
    <w:rsid w:val="00601714"/>
    <w:rsid w:val="00601735"/>
    <w:rsid w:val="00602BD2"/>
    <w:rsid w:val="00604980"/>
    <w:rsid w:val="0060614D"/>
    <w:rsid w:val="00610871"/>
    <w:rsid w:val="00610E48"/>
    <w:rsid w:val="0061160D"/>
    <w:rsid w:val="00612814"/>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148"/>
    <w:rsid w:val="00625450"/>
    <w:rsid w:val="0062624F"/>
    <w:rsid w:val="006319C1"/>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CE2"/>
    <w:rsid w:val="00677F23"/>
    <w:rsid w:val="00680936"/>
    <w:rsid w:val="00680BBE"/>
    <w:rsid w:val="00680D8C"/>
    <w:rsid w:val="00680D99"/>
    <w:rsid w:val="006821B2"/>
    <w:rsid w:val="00682725"/>
    <w:rsid w:val="00682A1B"/>
    <w:rsid w:val="00682D73"/>
    <w:rsid w:val="00682ED3"/>
    <w:rsid w:val="006846E8"/>
    <w:rsid w:val="0068541E"/>
    <w:rsid w:val="00685EBD"/>
    <w:rsid w:val="0068605C"/>
    <w:rsid w:val="006861C3"/>
    <w:rsid w:val="00686AF3"/>
    <w:rsid w:val="00690F1F"/>
    <w:rsid w:val="006915BD"/>
    <w:rsid w:val="00691A6B"/>
    <w:rsid w:val="00692582"/>
    <w:rsid w:val="00692592"/>
    <w:rsid w:val="00692A2F"/>
    <w:rsid w:val="0069322C"/>
    <w:rsid w:val="00693652"/>
    <w:rsid w:val="006939E7"/>
    <w:rsid w:val="00693D3E"/>
    <w:rsid w:val="006942F7"/>
    <w:rsid w:val="006956FB"/>
    <w:rsid w:val="00695BC7"/>
    <w:rsid w:val="00696F7B"/>
    <w:rsid w:val="006A1093"/>
    <w:rsid w:val="006A1D3D"/>
    <w:rsid w:val="006A2150"/>
    <w:rsid w:val="006A2216"/>
    <w:rsid w:val="006A241D"/>
    <w:rsid w:val="006A3288"/>
    <w:rsid w:val="006A43E6"/>
    <w:rsid w:val="006A4AEE"/>
    <w:rsid w:val="006A70BE"/>
    <w:rsid w:val="006A7934"/>
    <w:rsid w:val="006B0001"/>
    <w:rsid w:val="006B04AF"/>
    <w:rsid w:val="006B059F"/>
    <w:rsid w:val="006B0A56"/>
    <w:rsid w:val="006B2048"/>
    <w:rsid w:val="006B20A6"/>
    <w:rsid w:val="006B342E"/>
    <w:rsid w:val="006B3812"/>
    <w:rsid w:val="006B3B80"/>
    <w:rsid w:val="006B6870"/>
    <w:rsid w:val="006B6F32"/>
    <w:rsid w:val="006B7130"/>
    <w:rsid w:val="006B73CC"/>
    <w:rsid w:val="006B7695"/>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6"/>
    <w:rsid w:val="006D1D3F"/>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44BF"/>
    <w:rsid w:val="00706A58"/>
    <w:rsid w:val="00707517"/>
    <w:rsid w:val="007078ED"/>
    <w:rsid w:val="00710187"/>
    <w:rsid w:val="007110E1"/>
    <w:rsid w:val="00711B18"/>
    <w:rsid w:val="00714394"/>
    <w:rsid w:val="00714ED6"/>
    <w:rsid w:val="007151B7"/>
    <w:rsid w:val="00715E8D"/>
    <w:rsid w:val="00716D8A"/>
    <w:rsid w:val="00717854"/>
    <w:rsid w:val="00721C26"/>
    <w:rsid w:val="00721F7E"/>
    <w:rsid w:val="00722E29"/>
    <w:rsid w:val="00723AFC"/>
    <w:rsid w:val="00723ECB"/>
    <w:rsid w:val="00724606"/>
    <w:rsid w:val="00724A36"/>
    <w:rsid w:val="00724A60"/>
    <w:rsid w:val="00724E85"/>
    <w:rsid w:val="00725113"/>
    <w:rsid w:val="0072525D"/>
    <w:rsid w:val="00725A26"/>
    <w:rsid w:val="00726E8A"/>
    <w:rsid w:val="00727047"/>
    <w:rsid w:val="00734510"/>
    <w:rsid w:val="00734887"/>
    <w:rsid w:val="007365B6"/>
    <w:rsid w:val="007373C8"/>
    <w:rsid w:val="007401E2"/>
    <w:rsid w:val="00740205"/>
    <w:rsid w:val="00740D67"/>
    <w:rsid w:val="007411E5"/>
    <w:rsid w:val="00741605"/>
    <w:rsid w:val="00742F72"/>
    <w:rsid w:val="007436F2"/>
    <w:rsid w:val="0074436D"/>
    <w:rsid w:val="007446DA"/>
    <w:rsid w:val="007462C2"/>
    <w:rsid w:val="00746951"/>
    <w:rsid w:val="00746F65"/>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B5"/>
    <w:rsid w:val="00761FD5"/>
    <w:rsid w:val="00762BB6"/>
    <w:rsid w:val="0076341D"/>
    <w:rsid w:val="0076446D"/>
    <w:rsid w:val="007647EF"/>
    <w:rsid w:val="0076542B"/>
    <w:rsid w:val="00765DD8"/>
    <w:rsid w:val="00766B33"/>
    <w:rsid w:val="00766D36"/>
    <w:rsid w:val="00767607"/>
    <w:rsid w:val="00767ACD"/>
    <w:rsid w:val="00767C0D"/>
    <w:rsid w:val="00767E70"/>
    <w:rsid w:val="007705B5"/>
    <w:rsid w:val="00771B2F"/>
    <w:rsid w:val="0077270D"/>
    <w:rsid w:val="00773874"/>
    <w:rsid w:val="00775D3B"/>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177"/>
    <w:rsid w:val="00792288"/>
    <w:rsid w:val="00792447"/>
    <w:rsid w:val="007928C6"/>
    <w:rsid w:val="007951F4"/>
    <w:rsid w:val="0079694C"/>
    <w:rsid w:val="00797AF9"/>
    <w:rsid w:val="00797FBD"/>
    <w:rsid w:val="007A0187"/>
    <w:rsid w:val="007A19AC"/>
    <w:rsid w:val="007A2640"/>
    <w:rsid w:val="007A268F"/>
    <w:rsid w:val="007A4A53"/>
    <w:rsid w:val="007A4C93"/>
    <w:rsid w:val="007A4E17"/>
    <w:rsid w:val="007A7D0A"/>
    <w:rsid w:val="007A7F6D"/>
    <w:rsid w:val="007B0799"/>
    <w:rsid w:val="007B0FBD"/>
    <w:rsid w:val="007B1BAF"/>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4BB"/>
    <w:rsid w:val="00821B58"/>
    <w:rsid w:val="00822D4E"/>
    <w:rsid w:val="00822FBA"/>
    <w:rsid w:val="0082398C"/>
    <w:rsid w:val="00824FAD"/>
    <w:rsid w:val="00824FF1"/>
    <w:rsid w:val="00825196"/>
    <w:rsid w:val="00826F4C"/>
    <w:rsid w:val="00831573"/>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1F"/>
    <w:rsid w:val="00845898"/>
    <w:rsid w:val="00845A15"/>
    <w:rsid w:val="0084632F"/>
    <w:rsid w:val="00852528"/>
    <w:rsid w:val="00852D1A"/>
    <w:rsid w:val="008541F1"/>
    <w:rsid w:val="008543F7"/>
    <w:rsid w:val="008545DC"/>
    <w:rsid w:val="00854A7E"/>
    <w:rsid w:val="00854A98"/>
    <w:rsid w:val="00855209"/>
    <w:rsid w:val="00855B06"/>
    <w:rsid w:val="00856B95"/>
    <w:rsid w:val="00856D1A"/>
    <w:rsid w:val="00857D29"/>
    <w:rsid w:val="00860732"/>
    <w:rsid w:val="0086161C"/>
    <w:rsid w:val="0086225C"/>
    <w:rsid w:val="008629A8"/>
    <w:rsid w:val="00863225"/>
    <w:rsid w:val="00863ADA"/>
    <w:rsid w:val="00864BF6"/>
    <w:rsid w:val="00865266"/>
    <w:rsid w:val="00865BAA"/>
    <w:rsid w:val="008677CB"/>
    <w:rsid w:val="0087056E"/>
    <w:rsid w:val="00870CB6"/>
    <w:rsid w:val="00870CC5"/>
    <w:rsid w:val="00870DD7"/>
    <w:rsid w:val="008737AE"/>
    <w:rsid w:val="00873FEA"/>
    <w:rsid w:val="0087419B"/>
    <w:rsid w:val="00874592"/>
    <w:rsid w:val="008751C1"/>
    <w:rsid w:val="00876C1B"/>
    <w:rsid w:val="00876E70"/>
    <w:rsid w:val="008804E1"/>
    <w:rsid w:val="00880E30"/>
    <w:rsid w:val="008815B6"/>
    <w:rsid w:val="008818F6"/>
    <w:rsid w:val="00881D45"/>
    <w:rsid w:val="008829F8"/>
    <w:rsid w:val="0088398E"/>
    <w:rsid w:val="00885182"/>
    <w:rsid w:val="0088647E"/>
    <w:rsid w:val="00887E02"/>
    <w:rsid w:val="00890382"/>
    <w:rsid w:val="0089046A"/>
    <w:rsid w:val="00891106"/>
    <w:rsid w:val="00892833"/>
    <w:rsid w:val="00893479"/>
    <w:rsid w:val="0089375D"/>
    <w:rsid w:val="008943CB"/>
    <w:rsid w:val="008946B9"/>
    <w:rsid w:val="008960A2"/>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B0770"/>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46C3"/>
    <w:rsid w:val="008C522A"/>
    <w:rsid w:val="008C5E71"/>
    <w:rsid w:val="008C64E3"/>
    <w:rsid w:val="008C6A8B"/>
    <w:rsid w:val="008C77F7"/>
    <w:rsid w:val="008D00EA"/>
    <w:rsid w:val="008D0D1E"/>
    <w:rsid w:val="008D1175"/>
    <w:rsid w:val="008D13C7"/>
    <w:rsid w:val="008D1627"/>
    <w:rsid w:val="008D1DA0"/>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B51"/>
    <w:rsid w:val="00901DF8"/>
    <w:rsid w:val="00902166"/>
    <w:rsid w:val="009040A1"/>
    <w:rsid w:val="0090473B"/>
    <w:rsid w:val="0090487F"/>
    <w:rsid w:val="00905282"/>
    <w:rsid w:val="00905908"/>
    <w:rsid w:val="00906C96"/>
    <w:rsid w:val="009075A4"/>
    <w:rsid w:val="009101AF"/>
    <w:rsid w:val="00910400"/>
    <w:rsid w:val="00911808"/>
    <w:rsid w:val="009145FB"/>
    <w:rsid w:val="00915283"/>
    <w:rsid w:val="00915786"/>
    <w:rsid w:val="0091746C"/>
    <w:rsid w:val="00917D06"/>
    <w:rsid w:val="009207DB"/>
    <w:rsid w:val="00921879"/>
    <w:rsid w:val="00922024"/>
    <w:rsid w:val="009233CE"/>
    <w:rsid w:val="00923C3F"/>
    <w:rsid w:val="00924853"/>
    <w:rsid w:val="009252E0"/>
    <w:rsid w:val="00925501"/>
    <w:rsid w:val="00926982"/>
    <w:rsid w:val="00926B5A"/>
    <w:rsid w:val="00926D4C"/>
    <w:rsid w:val="009270C4"/>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3583"/>
    <w:rsid w:val="00983EFD"/>
    <w:rsid w:val="009855B0"/>
    <w:rsid w:val="009859A8"/>
    <w:rsid w:val="00985A7D"/>
    <w:rsid w:val="00986257"/>
    <w:rsid w:val="0098658A"/>
    <w:rsid w:val="00986861"/>
    <w:rsid w:val="00987CBC"/>
    <w:rsid w:val="00991EB0"/>
    <w:rsid w:val="0099212B"/>
    <w:rsid w:val="0099245F"/>
    <w:rsid w:val="009928FA"/>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B0460"/>
    <w:rsid w:val="009B12D3"/>
    <w:rsid w:val="009B1DA5"/>
    <w:rsid w:val="009B1E1D"/>
    <w:rsid w:val="009B2602"/>
    <w:rsid w:val="009B28FD"/>
    <w:rsid w:val="009B2AD6"/>
    <w:rsid w:val="009B3172"/>
    <w:rsid w:val="009B4575"/>
    <w:rsid w:val="009B461D"/>
    <w:rsid w:val="009B5594"/>
    <w:rsid w:val="009B59ED"/>
    <w:rsid w:val="009B6EE8"/>
    <w:rsid w:val="009B729E"/>
    <w:rsid w:val="009B7498"/>
    <w:rsid w:val="009C264B"/>
    <w:rsid w:val="009C34F1"/>
    <w:rsid w:val="009C381A"/>
    <w:rsid w:val="009C3B80"/>
    <w:rsid w:val="009C3D84"/>
    <w:rsid w:val="009C48C6"/>
    <w:rsid w:val="009C5D76"/>
    <w:rsid w:val="009C5DFB"/>
    <w:rsid w:val="009C5FDE"/>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E04BB"/>
    <w:rsid w:val="009E0525"/>
    <w:rsid w:val="009E05A9"/>
    <w:rsid w:val="009E1370"/>
    <w:rsid w:val="009E20A6"/>
    <w:rsid w:val="009E233F"/>
    <w:rsid w:val="009E2F30"/>
    <w:rsid w:val="009E323A"/>
    <w:rsid w:val="009E328B"/>
    <w:rsid w:val="009E6122"/>
    <w:rsid w:val="009E6DD0"/>
    <w:rsid w:val="009E6DEE"/>
    <w:rsid w:val="009E6E87"/>
    <w:rsid w:val="009E700C"/>
    <w:rsid w:val="009F082A"/>
    <w:rsid w:val="009F0BD9"/>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0787D"/>
    <w:rsid w:val="00A10423"/>
    <w:rsid w:val="00A10498"/>
    <w:rsid w:val="00A10A6F"/>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27C9"/>
    <w:rsid w:val="00A83BF3"/>
    <w:rsid w:val="00A85B31"/>
    <w:rsid w:val="00A860FD"/>
    <w:rsid w:val="00A861F3"/>
    <w:rsid w:val="00A86C48"/>
    <w:rsid w:val="00A90DB1"/>
    <w:rsid w:val="00A9147B"/>
    <w:rsid w:val="00A91BA8"/>
    <w:rsid w:val="00A91EF1"/>
    <w:rsid w:val="00A91EF2"/>
    <w:rsid w:val="00A9325C"/>
    <w:rsid w:val="00A93680"/>
    <w:rsid w:val="00A9430B"/>
    <w:rsid w:val="00A94483"/>
    <w:rsid w:val="00A94529"/>
    <w:rsid w:val="00A94C42"/>
    <w:rsid w:val="00A959CA"/>
    <w:rsid w:val="00A96FC6"/>
    <w:rsid w:val="00A97A16"/>
    <w:rsid w:val="00A97B61"/>
    <w:rsid w:val="00A97C2E"/>
    <w:rsid w:val="00A97CE3"/>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71A"/>
    <w:rsid w:val="00AA5EB3"/>
    <w:rsid w:val="00AA6916"/>
    <w:rsid w:val="00AB022F"/>
    <w:rsid w:val="00AB110E"/>
    <w:rsid w:val="00AB11CF"/>
    <w:rsid w:val="00AB1287"/>
    <w:rsid w:val="00AB1CE8"/>
    <w:rsid w:val="00AB4506"/>
    <w:rsid w:val="00AB5190"/>
    <w:rsid w:val="00AB5513"/>
    <w:rsid w:val="00AB6DFC"/>
    <w:rsid w:val="00AB7354"/>
    <w:rsid w:val="00AB75DD"/>
    <w:rsid w:val="00AB7C46"/>
    <w:rsid w:val="00AC071C"/>
    <w:rsid w:val="00AC2076"/>
    <w:rsid w:val="00AC3637"/>
    <w:rsid w:val="00AC3D4F"/>
    <w:rsid w:val="00AC3DB7"/>
    <w:rsid w:val="00AC4699"/>
    <w:rsid w:val="00AC4FB5"/>
    <w:rsid w:val="00AC57CD"/>
    <w:rsid w:val="00AC59DF"/>
    <w:rsid w:val="00AC72C7"/>
    <w:rsid w:val="00AC7899"/>
    <w:rsid w:val="00AD13D6"/>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400D"/>
    <w:rsid w:val="00B144AA"/>
    <w:rsid w:val="00B147C9"/>
    <w:rsid w:val="00B15BB2"/>
    <w:rsid w:val="00B16EBE"/>
    <w:rsid w:val="00B20655"/>
    <w:rsid w:val="00B21D0E"/>
    <w:rsid w:val="00B22C57"/>
    <w:rsid w:val="00B23C76"/>
    <w:rsid w:val="00B23EEE"/>
    <w:rsid w:val="00B25E1E"/>
    <w:rsid w:val="00B27298"/>
    <w:rsid w:val="00B27384"/>
    <w:rsid w:val="00B276E4"/>
    <w:rsid w:val="00B27A6D"/>
    <w:rsid w:val="00B309F9"/>
    <w:rsid w:val="00B30DAD"/>
    <w:rsid w:val="00B31782"/>
    <w:rsid w:val="00B34709"/>
    <w:rsid w:val="00B36928"/>
    <w:rsid w:val="00B37293"/>
    <w:rsid w:val="00B4076A"/>
    <w:rsid w:val="00B413EB"/>
    <w:rsid w:val="00B42BD4"/>
    <w:rsid w:val="00B42C20"/>
    <w:rsid w:val="00B43AD9"/>
    <w:rsid w:val="00B443D5"/>
    <w:rsid w:val="00B44482"/>
    <w:rsid w:val="00B45012"/>
    <w:rsid w:val="00B450D9"/>
    <w:rsid w:val="00B45D36"/>
    <w:rsid w:val="00B46FF2"/>
    <w:rsid w:val="00B539EB"/>
    <w:rsid w:val="00B54B76"/>
    <w:rsid w:val="00B55AE3"/>
    <w:rsid w:val="00B560E5"/>
    <w:rsid w:val="00B576E1"/>
    <w:rsid w:val="00B60138"/>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903"/>
    <w:rsid w:val="00B70930"/>
    <w:rsid w:val="00B7108D"/>
    <w:rsid w:val="00B7117A"/>
    <w:rsid w:val="00B713F0"/>
    <w:rsid w:val="00B71BD7"/>
    <w:rsid w:val="00B72053"/>
    <w:rsid w:val="00B73D1E"/>
    <w:rsid w:val="00B74530"/>
    <w:rsid w:val="00B74E4D"/>
    <w:rsid w:val="00B75D3F"/>
    <w:rsid w:val="00B75D4C"/>
    <w:rsid w:val="00B76F2C"/>
    <w:rsid w:val="00B774EE"/>
    <w:rsid w:val="00B77723"/>
    <w:rsid w:val="00B77863"/>
    <w:rsid w:val="00B801AC"/>
    <w:rsid w:val="00B815D3"/>
    <w:rsid w:val="00B8270D"/>
    <w:rsid w:val="00B82B33"/>
    <w:rsid w:val="00B8384C"/>
    <w:rsid w:val="00B84030"/>
    <w:rsid w:val="00B843A1"/>
    <w:rsid w:val="00B854BE"/>
    <w:rsid w:val="00B85704"/>
    <w:rsid w:val="00B868D6"/>
    <w:rsid w:val="00B86965"/>
    <w:rsid w:val="00B86D0A"/>
    <w:rsid w:val="00B8748B"/>
    <w:rsid w:val="00B87B3F"/>
    <w:rsid w:val="00B91818"/>
    <w:rsid w:val="00B922D6"/>
    <w:rsid w:val="00B93E18"/>
    <w:rsid w:val="00B93E2C"/>
    <w:rsid w:val="00B94BE5"/>
    <w:rsid w:val="00B96069"/>
    <w:rsid w:val="00B968F3"/>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4883"/>
    <w:rsid w:val="00BC5454"/>
    <w:rsid w:val="00BC5F7F"/>
    <w:rsid w:val="00BC74EE"/>
    <w:rsid w:val="00BC777E"/>
    <w:rsid w:val="00BC7E23"/>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0C7"/>
    <w:rsid w:val="00C11733"/>
    <w:rsid w:val="00C12CC1"/>
    <w:rsid w:val="00C12D93"/>
    <w:rsid w:val="00C12EE2"/>
    <w:rsid w:val="00C13103"/>
    <w:rsid w:val="00C139DE"/>
    <w:rsid w:val="00C13B55"/>
    <w:rsid w:val="00C13CB8"/>
    <w:rsid w:val="00C14CD4"/>
    <w:rsid w:val="00C151CE"/>
    <w:rsid w:val="00C15BBB"/>
    <w:rsid w:val="00C2092E"/>
    <w:rsid w:val="00C20F37"/>
    <w:rsid w:val="00C211AE"/>
    <w:rsid w:val="00C213FD"/>
    <w:rsid w:val="00C21C42"/>
    <w:rsid w:val="00C23520"/>
    <w:rsid w:val="00C23FE1"/>
    <w:rsid w:val="00C24AE3"/>
    <w:rsid w:val="00C25082"/>
    <w:rsid w:val="00C2570A"/>
    <w:rsid w:val="00C25B91"/>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1E9"/>
    <w:rsid w:val="00C3671E"/>
    <w:rsid w:val="00C36B1D"/>
    <w:rsid w:val="00C3742C"/>
    <w:rsid w:val="00C410D2"/>
    <w:rsid w:val="00C41363"/>
    <w:rsid w:val="00C42209"/>
    <w:rsid w:val="00C429D5"/>
    <w:rsid w:val="00C42A78"/>
    <w:rsid w:val="00C437D6"/>
    <w:rsid w:val="00C43DAB"/>
    <w:rsid w:val="00C45897"/>
    <w:rsid w:val="00C4601D"/>
    <w:rsid w:val="00C504EF"/>
    <w:rsid w:val="00C509D2"/>
    <w:rsid w:val="00C51CCA"/>
    <w:rsid w:val="00C53131"/>
    <w:rsid w:val="00C54473"/>
    <w:rsid w:val="00C55945"/>
    <w:rsid w:val="00C55D94"/>
    <w:rsid w:val="00C55DCB"/>
    <w:rsid w:val="00C55FBB"/>
    <w:rsid w:val="00C57582"/>
    <w:rsid w:val="00C608EF"/>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5D7"/>
    <w:rsid w:val="00C7702A"/>
    <w:rsid w:val="00C773C8"/>
    <w:rsid w:val="00C80A25"/>
    <w:rsid w:val="00C80E5E"/>
    <w:rsid w:val="00C82930"/>
    <w:rsid w:val="00C82C9E"/>
    <w:rsid w:val="00C841BF"/>
    <w:rsid w:val="00C84BF3"/>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76B8"/>
    <w:rsid w:val="00CB7703"/>
    <w:rsid w:val="00CB77EE"/>
    <w:rsid w:val="00CB783B"/>
    <w:rsid w:val="00CB7AE2"/>
    <w:rsid w:val="00CC1C1E"/>
    <w:rsid w:val="00CC2611"/>
    <w:rsid w:val="00CC2803"/>
    <w:rsid w:val="00CC2813"/>
    <w:rsid w:val="00CC295E"/>
    <w:rsid w:val="00CC48D6"/>
    <w:rsid w:val="00CC544C"/>
    <w:rsid w:val="00CC559E"/>
    <w:rsid w:val="00CC707F"/>
    <w:rsid w:val="00CC708A"/>
    <w:rsid w:val="00CC79CD"/>
    <w:rsid w:val="00CD0E5B"/>
    <w:rsid w:val="00CD1841"/>
    <w:rsid w:val="00CD1BF1"/>
    <w:rsid w:val="00CD27CD"/>
    <w:rsid w:val="00CD34A5"/>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5C07"/>
    <w:rsid w:val="00CF5CFC"/>
    <w:rsid w:val="00D00AF5"/>
    <w:rsid w:val="00D00E75"/>
    <w:rsid w:val="00D01917"/>
    <w:rsid w:val="00D01EBC"/>
    <w:rsid w:val="00D03DE1"/>
    <w:rsid w:val="00D03EDD"/>
    <w:rsid w:val="00D03EEF"/>
    <w:rsid w:val="00D04F08"/>
    <w:rsid w:val="00D050BB"/>
    <w:rsid w:val="00D05792"/>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103"/>
    <w:rsid w:val="00D541A8"/>
    <w:rsid w:val="00D54E13"/>
    <w:rsid w:val="00D54F79"/>
    <w:rsid w:val="00D55A05"/>
    <w:rsid w:val="00D562A8"/>
    <w:rsid w:val="00D56D22"/>
    <w:rsid w:val="00D5724E"/>
    <w:rsid w:val="00D61A9F"/>
    <w:rsid w:val="00D61EDD"/>
    <w:rsid w:val="00D628AF"/>
    <w:rsid w:val="00D6294B"/>
    <w:rsid w:val="00D62A4A"/>
    <w:rsid w:val="00D654F8"/>
    <w:rsid w:val="00D66697"/>
    <w:rsid w:val="00D676B3"/>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29B7"/>
    <w:rsid w:val="00D94EB6"/>
    <w:rsid w:val="00D95111"/>
    <w:rsid w:val="00D954B6"/>
    <w:rsid w:val="00D9553A"/>
    <w:rsid w:val="00D958D2"/>
    <w:rsid w:val="00D95A4C"/>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B1595"/>
    <w:rsid w:val="00DB297D"/>
    <w:rsid w:val="00DB2B7E"/>
    <w:rsid w:val="00DB2BA7"/>
    <w:rsid w:val="00DB2F6C"/>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2547"/>
    <w:rsid w:val="00DD3316"/>
    <w:rsid w:val="00DD3E02"/>
    <w:rsid w:val="00DD5654"/>
    <w:rsid w:val="00DD5E57"/>
    <w:rsid w:val="00DD60E3"/>
    <w:rsid w:val="00DD7F9B"/>
    <w:rsid w:val="00DE3385"/>
    <w:rsid w:val="00DE3CA1"/>
    <w:rsid w:val="00DE4007"/>
    <w:rsid w:val="00DE4638"/>
    <w:rsid w:val="00DE4651"/>
    <w:rsid w:val="00DE534A"/>
    <w:rsid w:val="00DE55FD"/>
    <w:rsid w:val="00DE5C8F"/>
    <w:rsid w:val="00DE7265"/>
    <w:rsid w:val="00DE7525"/>
    <w:rsid w:val="00DF2247"/>
    <w:rsid w:val="00DF2353"/>
    <w:rsid w:val="00DF3AB2"/>
    <w:rsid w:val="00DF5784"/>
    <w:rsid w:val="00DF58B8"/>
    <w:rsid w:val="00DF5FF8"/>
    <w:rsid w:val="00DF6EE5"/>
    <w:rsid w:val="00E0077B"/>
    <w:rsid w:val="00E00898"/>
    <w:rsid w:val="00E01B51"/>
    <w:rsid w:val="00E0246F"/>
    <w:rsid w:val="00E029E1"/>
    <w:rsid w:val="00E03634"/>
    <w:rsid w:val="00E050B6"/>
    <w:rsid w:val="00E0557E"/>
    <w:rsid w:val="00E05D14"/>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F5A"/>
    <w:rsid w:val="00E24EC1"/>
    <w:rsid w:val="00E25124"/>
    <w:rsid w:val="00E261F8"/>
    <w:rsid w:val="00E26E25"/>
    <w:rsid w:val="00E27DF3"/>
    <w:rsid w:val="00E3110A"/>
    <w:rsid w:val="00E319DC"/>
    <w:rsid w:val="00E324AD"/>
    <w:rsid w:val="00E3342D"/>
    <w:rsid w:val="00E33683"/>
    <w:rsid w:val="00E33734"/>
    <w:rsid w:val="00E34AA9"/>
    <w:rsid w:val="00E368F3"/>
    <w:rsid w:val="00E36A4F"/>
    <w:rsid w:val="00E37D5F"/>
    <w:rsid w:val="00E4125E"/>
    <w:rsid w:val="00E4239D"/>
    <w:rsid w:val="00E429A0"/>
    <w:rsid w:val="00E42D39"/>
    <w:rsid w:val="00E44CD4"/>
    <w:rsid w:val="00E45B91"/>
    <w:rsid w:val="00E46804"/>
    <w:rsid w:val="00E46C57"/>
    <w:rsid w:val="00E47A7B"/>
    <w:rsid w:val="00E513EE"/>
    <w:rsid w:val="00E5176B"/>
    <w:rsid w:val="00E51813"/>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964"/>
    <w:rsid w:val="00E64EEE"/>
    <w:rsid w:val="00E66F49"/>
    <w:rsid w:val="00E67F4F"/>
    <w:rsid w:val="00E721A9"/>
    <w:rsid w:val="00E73549"/>
    <w:rsid w:val="00E74861"/>
    <w:rsid w:val="00E74EC9"/>
    <w:rsid w:val="00E75733"/>
    <w:rsid w:val="00E75A9D"/>
    <w:rsid w:val="00E76B19"/>
    <w:rsid w:val="00E80CF7"/>
    <w:rsid w:val="00E81B8E"/>
    <w:rsid w:val="00E81ED7"/>
    <w:rsid w:val="00E82FC0"/>
    <w:rsid w:val="00E8369B"/>
    <w:rsid w:val="00E8377F"/>
    <w:rsid w:val="00E83850"/>
    <w:rsid w:val="00E85244"/>
    <w:rsid w:val="00E86159"/>
    <w:rsid w:val="00E86741"/>
    <w:rsid w:val="00E87AE4"/>
    <w:rsid w:val="00E90C1F"/>
    <w:rsid w:val="00E9124A"/>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1EAC"/>
    <w:rsid w:val="00EB2216"/>
    <w:rsid w:val="00EB27D1"/>
    <w:rsid w:val="00EB33F4"/>
    <w:rsid w:val="00EB3B9C"/>
    <w:rsid w:val="00EB3CFC"/>
    <w:rsid w:val="00EB4C04"/>
    <w:rsid w:val="00EB55AF"/>
    <w:rsid w:val="00EB57BD"/>
    <w:rsid w:val="00EB623E"/>
    <w:rsid w:val="00EB6502"/>
    <w:rsid w:val="00EB7D9C"/>
    <w:rsid w:val="00EC1406"/>
    <w:rsid w:val="00EC1526"/>
    <w:rsid w:val="00EC23F3"/>
    <w:rsid w:val="00EC2677"/>
    <w:rsid w:val="00EC2AB5"/>
    <w:rsid w:val="00EC36F2"/>
    <w:rsid w:val="00EC4856"/>
    <w:rsid w:val="00EC4B79"/>
    <w:rsid w:val="00EC4F33"/>
    <w:rsid w:val="00EC7E82"/>
    <w:rsid w:val="00ED0B81"/>
    <w:rsid w:val="00ED166B"/>
    <w:rsid w:val="00ED1A64"/>
    <w:rsid w:val="00ED28DD"/>
    <w:rsid w:val="00ED2E31"/>
    <w:rsid w:val="00ED3133"/>
    <w:rsid w:val="00ED43A6"/>
    <w:rsid w:val="00ED69B3"/>
    <w:rsid w:val="00ED6FB9"/>
    <w:rsid w:val="00ED7371"/>
    <w:rsid w:val="00ED7E2F"/>
    <w:rsid w:val="00ED7EA8"/>
    <w:rsid w:val="00EE02A3"/>
    <w:rsid w:val="00EE0650"/>
    <w:rsid w:val="00EE1313"/>
    <w:rsid w:val="00EE1F82"/>
    <w:rsid w:val="00EE2126"/>
    <w:rsid w:val="00EE3363"/>
    <w:rsid w:val="00EE4C7E"/>
    <w:rsid w:val="00EE556D"/>
    <w:rsid w:val="00EE6184"/>
    <w:rsid w:val="00EE641E"/>
    <w:rsid w:val="00EE7A2C"/>
    <w:rsid w:val="00EF09D3"/>
    <w:rsid w:val="00EF108A"/>
    <w:rsid w:val="00EF1240"/>
    <w:rsid w:val="00EF1F75"/>
    <w:rsid w:val="00EF2240"/>
    <w:rsid w:val="00EF3069"/>
    <w:rsid w:val="00EF31A5"/>
    <w:rsid w:val="00EF3700"/>
    <w:rsid w:val="00EF3EB5"/>
    <w:rsid w:val="00EF4939"/>
    <w:rsid w:val="00EF57B9"/>
    <w:rsid w:val="00EF57DF"/>
    <w:rsid w:val="00EF6556"/>
    <w:rsid w:val="00EF71D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4012"/>
    <w:rsid w:val="00F343A3"/>
    <w:rsid w:val="00F34C99"/>
    <w:rsid w:val="00F3531A"/>
    <w:rsid w:val="00F36E97"/>
    <w:rsid w:val="00F4173F"/>
    <w:rsid w:val="00F41DB0"/>
    <w:rsid w:val="00F42D15"/>
    <w:rsid w:val="00F439BB"/>
    <w:rsid w:val="00F43CEB"/>
    <w:rsid w:val="00F449D7"/>
    <w:rsid w:val="00F461AE"/>
    <w:rsid w:val="00F467F9"/>
    <w:rsid w:val="00F4703C"/>
    <w:rsid w:val="00F5184D"/>
    <w:rsid w:val="00F51B88"/>
    <w:rsid w:val="00F51CB2"/>
    <w:rsid w:val="00F526F5"/>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206"/>
    <w:rsid w:val="00FA7EC0"/>
    <w:rsid w:val="00FB1729"/>
    <w:rsid w:val="00FB30A2"/>
    <w:rsid w:val="00FB429B"/>
    <w:rsid w:val="00FC072E"/>
    <w:rsid w:val="00FC3497"/>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46D1F57"/>
    <w:rsid w:val="06EA238B"/>
    <w:rsid w:val="08737EB7"/>
    <w:rsid w:val="08E25445"/>
    <w:rsid w:val="0B330388"/>
    <w:rsid w:val="0C6A12F4"/>
    <w:rsid w:val="0D0115C7"/>
    <w:rsid w:val="0F745F3A"/>
    <w:rsid w:val="114A387E"/>
    <w:rsid w:val="12AF64AE"/>
    <w:rsid w:val="13110493"/>
    <w:rsid w:val="16E53246"/>
    <w:rsid w:val="18864ED9"/>
    <w:rsid w:val="1B74124F"/>
    <w:rsid w:val="1C1B3228"/>
    <w:rsid w:val="1E524227"/>
    <w:rsid w:val="1E692C45"/>
    <w:rsid w:val="1F230AB8"/>
    <w:rsid w:val="268B1313"/>
    <w:rsid w:val="269A5C9C"/>
    <w:rsid w:val="28DD6E23"/>
    <w:rsid w:val="290B0934"/>
    <w:rsid w:val="2B1B24AE"/>
    <w:rsid w:val="2B4E52B0"/>
    <w:rsid w:val="2B61159D"/>
    <w:rsid w:val="2CE535CD"/>
    <w:rsid w:val="2E195CE2"/>
    <w:rsid w:val="32F40FDB"/>
    <w:rsid w:val="34A3011E"/>
    <w:rsid w:val="3A660185"/>
    <w:rsid w:val="3C8B1B40"/>
    <w:rsid w:val="3D6B08B1"/>
    <w:rsid w:val="3E3F56C6"/>
    <w:rsid w:val="3F1C225D"/>
    <w:rsid w:val="422019D5"/>
    <w:rsid w:val="43B24B89"/>
    <w:rsid w:val="477214E2"/>
    <w:rsid w:val="482B0943"/>
    <w:rsid w:val="4A183B66"/>
    <w:rsid w:val="4B110B90"/>
    <w:rsid w:val="4C153C90"/>
    <w:rsid w:val="4EEC5CE9"/>
    <w:rsid w:val="50D503BE"/>
    <w:rsid w:val="54C42E10"/>
    <w:rsid w:val="560406BB"/>
    <w:rsid w:val="56130847"/>
    <w:rsid w:val="58EF1FB2"/>
    <w:rsid w:val="58F56815"/>
    <w:rsid w:val="5B1F4DB3"/>
    <w:rsid w:val="5C451637"/>
    <w:rsid w:val="5CAD5094"/>
    <w:rsid w:val="5E642212"/>
    <w:rsid w:val="5ED8763C"/>
    <w:rsid w:val="5F16203B"/>
    <w:rsid w:val="5F436FB3"/>
    <w:rsid w:val="61A76C24"/>
    <w:rsid w:val="63BB29E2"/>
    <w:rsid w:val="644431F8"/>
    <w:rsid w:val="65974893"/>
    <w:rsid w:val="6A2F5587"/>
    <w:rsid w:val="6BDE5872"/>
    <w:rsid w:val="6E6234D6"/>
    <w:rsid w:val="6E6303B1"/>
    <w:rsid w:val="74D828AD"/>
    <w:rsid w:val="76A14BC1"/>
    <w:rsid w:val="77CD76CB"/>
    <w:rsid w:val="797F3A2B"/>
    <w:rsid w:val="7B46041F"/>
    <w:rsid w:val="7DD31500"/>
    <w:rsid w:val="7F4155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rFonts w:ascii="Times New Roman" w:eastAsia="宋体" w:hAnsi="Times New Roman" w:cs="Times New Roman"/>
      <w:kern w:val="2"/>
      <w:sz w:val="21"/>
      <w:szCs w:val="24"/>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Hyperlink"/>
    <w:qFormat/>
    <w:rPr>
      <w:color w:val="0000FF"/>
      <w:u w:val="single"/>
    </w:rPr>
  </w:style>
  <w:style w:type="character" w:styleId="afb">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b/>
      <w:bCs/>
      <w:kern w:val="44"/>
      <w:sz w:val="28"/>
      <w:szCs w:val="44"/>
      <w:lang w:val="en-US" w:eastAsia="zh-CN" w:bidi="ar-SA"/>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c">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d">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e">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0">
    <w:name w:val="List Paragraph"/>
    <w:basedOn w:val="a3"/>
    <w:uiPriority w:val="34"/>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1">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rFonts w:ascii="Times New Roman" w:eastAsia="宋体" w:hAnsi="Times New Roman" w:cs="Times New Roman"/>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2">
    <w:name w:val="缺省文本"/>
    <w:basedOn w:val="a3"/>
    <w:qFormat/>
    <w:pPr>
      <w:autoSpaceDE w:val="0"/>
      <w:autoSpaceDN w:val="0"/>
      <w:adjustRightInd w:val="0"/>
      <w:jc w:val="left"/>
    </w:pPr>
    <w:rPr>
      <w:kern w:val="0"/>
    </w:rPr>
  </w:style>
  <w:style w:type="paragraph" w:customStyle="1" w:styleId="aff3">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4">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5">
    <w:name w:val="正文(首行缩进)"/>
    <w:qFormat/>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6">
    <w:name w:val="产品描述"/>
    <w:qFormat/>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7">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8">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9">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adjustRightInd w:val="0"/>
      <w:spacing w:line="300" w:lineRule="auto"/>
      <w:ind w:right="21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a">
    <w:name w:val="表格字"/>
    <w:basedOn w:val="a3"/>
    <w:qFormat/>
    <w:pPr>
      <w:adjustRightInd w:val="0"/>
      <w:jc w:val="center"/>
    </w:pPr>
    <w:rPr>
      <w:rFonts w:ascii="宋体"/>
      <w:sz w:val="24"/>
      <w:szCs w:val="20"/>
    </w:rPr>
  </w:style>
  <w:style w:type="character" w:customStyle="1" w:styleId="affb">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c">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c"/>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d">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rFonts w:ascii="Times New Roman" w:eastAsia="宋体" w:hAnsi="Times New Roman" w:cs="Times New Roman"/>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 w:type="character" w:customStyle="1" w:styleId="Char12">
    <w:name w:val="批注文字 Char1"/>
    <w:uiPriority w:val="99"/>
    <w:qFormat/>
    <w:rPr>
      <w:rFonts w:ascii="宋体"/>
      <w:sz w:val="34"/>
    </w:rPr>
  </w:style>
  <w:style w:type="character" w:customStyle="1" w:styleId="Char13">
    <w:name w:val="正文缩进 Char1"/>
    <w:qFormat/>
    <w:rPr>
      <w:rFonts w:eastAsia="宋体"/>
      <w:kern w:val="2"/>
      <w:sz w:val="21"/>
      <w:lang w:val="en-US" w:eastAsia="zh-CN" w:bidi="ar-SA"/>
    </w:rPr>
  </w:style>
  <w:style w:type="character" w:customStyle="1" w:styleId="Char14">
    <w:name w:val="正文文本 Char1"/>
    <w:qFormat/>
    <w:rPr>
      <w:rFonts w:eastAsia="宋体"/>
      <w:b/>
      <w:bCs/>
      <w:kern w:val="2"/>
      <w:sz w:val="24"/>
      <w:szCs w:val="24"/>
      <w:lang w:val="en-US" w:eastAsia="zh-CN" w:bidi="ar-SA"/>
    </w:rPr>
  </w:style>
  <w:style w:type="paragraph" w:customStyle="1" w:styleId="z-2">
    <w:name w:val="z-窗体顶端2"/>
    <w:basedOn w:val="a3"/>
    <w:next w:val="a3"/>
    <w:link w:val="z-Char"/>
    <w:qFormat/>
    <w:pPr>
      <w:widowControl/>
      <w:pBdr>
        <w:bottom w:val="single" w:sz="6" w:space="1" w:color="auto"/>
      </w:pBdr>
      <w:jc w:val="center"/>
    </w:pPr>
    <w:rPr>
      <w:rFonts w:ascii="Arial" w:hAnsi="Arial" w:cs="Arial"/>
      <w:vanish/>
      <w:kern w:val="0"/>
      <w:sz w:val="16"/>
      <w:szCs w:val="16"/>
    </w:rPr>
  </w:style>
  <w:style w:type="character" w:customStyle="1" w:styleId="z-Char">
    <w:name w:val="z-窗体顶端 Char"/>
    <w:basedOn w:val="a5"/>
    <w:link w:val="z-2"/>
    <w:qFormat/>
    <w:rPr>
      <w:rFonts w:ascii="Arial" w:hAnsi="Arial" w:cs="Arial"/>
      <w:vanish/>
      <w:sz w:val="16"/>
      <w:szCs w:val="16"/>
    </w:rPr>
  </w:style>
  <w:style w:type="paragraph" w:customStyle="1" w:styleId="z-20">
    <w:name w:val="z-窗体底端2"/>
    <w:basedOn w:val="a3"/>
    <w:next w:val="a3"/>
    <w:link w:val="z-Char0"/>
    <w:qFormat/>
    <w:pPr>
      <w:widowControl/>
      <w:pBdr>
        <w:top w:val="single" w:sz="6" w:space="1" w:color="auto"/>
      </w:pBdr>
      <w:jc w:val="center"/>
    </w:pPr>
    <w:rPr>
      <w:rFonts w:ascii="Arial" w:hAnsi="Arial" w:cs="Arial"/>
      <w:vanish/>
      <w:kern w:val="0"/>
      <w:sz w:val="16"/>
      <w:szCs w:val="16"/>
    </w:rPr>
  </w:style>
  <w:style w:type="character" w:customStyle="1" w:styleId="z-Char0">
    <w:name w:val="z-窗体底端 Char"/>
    <w:basedOn w:val="a5"/>
    <w:link w:val="z-20"/>
    <w:qFormat/>
    <w:rPr>
      <w:rFonts w:ascii="Arial" w:hAnsi="Arial" w:cs="Arial"/>
      <w:vanish/>
      <w:sz w:val="16"/>
      <w:szCs w:val="16"/>
    </w:rPr>
  </w:style>
  <w:style w:type="paragraph" w:customStyle="1" w:styleId="25">
    <w:name w:val="修订2"/>
    <w:hidden/>
    <w:uiPriority w:val="99"/>
    <w:semiHidden/>
    <w:qFormat/>
    <w:rPr>
      <w:rFonts w:ascii="Times New Roman" w:eastAsia="宋体"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rFonts w:ascii="Times New Roman" w:eastAsia="宋体" w:hAnsi="Times New Roman" w:cs="Times New Roman"/>
      <w:kern w:val="2"/>
      <w:sz w:val="21"/>
      <w:szCs w:val="24"/>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Hyperlink"/>
    <w:qFormat/>
    <w:rPr>
      <w:color w:val="0000FF"/>
      <w:u w:val="single"/>
    </w:rPr>
  </w:style>
  <w:style w:type="character" w:styleId="afb">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b/>
      <w:bCs/>
      <w:kern w:val="44"/>
      <w:sz w:val="28"/>
      <w:szCs w:val="44"/>
      <w:lang w:val="en-US" w:eastAsia="zh-CN" w:bidi="ar-SA"/>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c">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d">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e">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0">
    <w:name w:val="List Paragraph"/>
    <w:basedOn w:val="a3"/>
    <w:uiPriority w:val="34"/>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1">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rFonts w:ascii="Times New Roman" w:eastAsia="宋体" w:hAnsi="Times New Roman" w:cs="Times New Roman"/>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2">
    <w:name w:val="缺省文本"/>
    <w:basedOn w:val="a3"/>
    <w:qFormat/>
    <w:pPr>
      <w:autoSpaceDE w:val="0"/>
      <w:autoSpaceDN w:val="0"/>
      <w:adjustRightInd w:val="0"/>
      <w:jc w:val="left"/>
    </w:pPr>
    <w:rPr>
      <w:kern w:val="0"/>
    </w:rPr>
  </w:style>
  <w:style w:type="paragraph" w:customStyle="1" w:styleId="aff3">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4">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5">
    <w:name w:val="正文(首行缩进)"/>
    <w:qFormat/>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6">
    <w:name w:val="产品描述"/>
    <w:qFormat/>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7">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8">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9">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adjustRightInd w:val="0"/>
      <w:spacing w:line="300" w:lineRule="auto"/>
      <w:ind w:right="21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a">
    <w:name w:val="表格字"/>
    <w:basedOn w:val="a3"/>
    <w:qFormat/>
    <w:pPr>
      <w:adjustRightInd w:val="0"/>
      <w:jc w:val="center"/>
    </w:pPr>
    <w:rPr>
      <w:rFonts w:ascii="宋体"/>
      <w:sz w:val="24"/>
      <w:szCs w:val="20"/>
    </w:rPr>
  </w:style>
  <w:style w:type="character" w:customStyle="1" w:styleId="affb">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c">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c"/>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d">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rFonts w:ascii="Times New Roman" w:eastAsia="宋体" w:hAnsi="Times New Roman" w:cs="Times New Roman"/>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 w:type="character" w:customStyle="1" w:styleId="Char12">
    <w:name w:val="批注文字 Char1"/>
    <w:uiPriority w:val="99"/>
    <w:qFormat/>
    <w:rPr>
      <w:rFonts w:ascii="宋体"/>
      <w:sz w:val="34"/>
    </w:rPr>
  </w:style>
  <w:style w:type="character" w:customStyle="1" w:styleId="Char13">
    <w:name w:val="正文缩进 Char1"/>
    <w:qFormat/>
    <w:rPr>
      <w:rFonts w:eastAsia="宋体"/>
      <w:kern w:val="2"/>
      <w:sz w:val="21"/>
      <w:lang w:val="en-US" w:eastAsia="zh-CN" w:bidi="ar-SA"/>
    </w:rPr>
  </w:style>
  <w:style w:type="character" w:customStyle="1" w:styleId="Char14">
    <w:name w:val="正文文本 Char1"/>
    <w:qFormat/>
    <w:rPr>
      <w:rFonts w:eastAsia="宋体"/>
      <w:b/>
      <w:bCs/>
      <w:kern w:val="2"/>
      <w:sz w:val="24"/>
      <w:szCs w:val="24"/>
      <w:lang w:val="en-US" w:eastAsia="zh-CN" w:bidi="ar-SA"/>
    </w:rPr>
  </w:style>
  <w:style w:type="paragraph" w:customStyle="1" w:styleId="z-2">
    <w:name w:val="z-窗体顶端2"/>
    <w:basedOn w:val="a3"/>
    <w:next w:val="a3"/>
    <w:link w:val="z-Char"/>
    <w:qFormat/>
    <w:pPr>
      <w:widowControl/>
      <w:pBdr>
        <w:bottom w:val="single" w:sz="6" w:space="1" w:color="auto"/>
      </w:pBdr>
      <w:jc w:val="center"/>
    </w:pPr>
    <w:rPr>
      <w:rFonts w:ascii="Arial" w:hAnsi="Arial" w:cs="Arial"/>
      <w:vanish/>
      <w:kern w:val="0"/>
      <w:sz w:val="16"/>
      <w:szCs w:val="16"/>
    </w:rPr>
  </w:style>
  <w:style w:type="character" w:customStyle="1" w:styleId="z-Char">
    <w:name w:val="z-窗体顶端 Char"/>
    <w:basedOn w:val="a5"/>
    <w:link w:val="z-2"/>
    <w:qFormat/>
    <w:rPr>
      <w:rFonts w:ascii="Arial" w:hAnsi="Arial" w:cs="Arial"/>
      <w:vanish/>
      <w:sz w:val="16"/>
      <w:szCs w:val="16"/>
    </w:rPr>
  </w:style>
  <w:style w:type="paragraph" w:customStyle="1" w:styleId="z-20">
    <w:name w:val="z-窗体底端2"/>
    <w:basedOn w:val="a3"/>
    <w:next w:val="a3"/>
    <w:link w:val="z-Char0"/>
    <w:qFormat/>
    <w:pPr>
      <w:widowControl/>
      <w:pBdr>
        <w:top w:val="single" w:sz="6" w:space="1" w:color="auto"/>
      </w:pBdr>
      <w:jc w:val="center"/>
    </w:pPr>
    <w:rPr>
      <w:rFonts w:ascii="Arial" w:hAnsi="Arial" w:cs="Arial"/>
      <w:vanish/>
      <w:kern w:val="0"/>
      <w:sz w:val="16"/>
      <w:szCs w:val="16"/>
    </w:rPr>
  </w:style>
  <w:style w:type="character" w:customStyle="1" w:styleId="z-Char0">
    <w:name w:val="z-窗体底端 Char"/>
    <w:basedOn w:val="a5"/>
    <w:link w:val="z-20"/>
    <w:qFormat/>
    <w:rPr>
      <w:rFonts w:ascii="Arial" w:hAnsi="Arial" w:cs="Arial"/>
      <w:vanish/>
      <w:sz w:val="16"/>
      <w:szCs w:val="16"/>
    </w:rPr>
  </w:style>
  <w:style w:type="paragraph" w:customStyle="1" w:styleId="25">
    <w:name w:val="修订2"/>
    <w:hidden/>
    <w:uiPriority w:val="99"/>
    <w:semiHidden/>
    <w:qFormat/>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zzfcg.cn/viewer.do?id=2455258"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B8063C-9D5F-44A5-A01C-B34908470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72</Pages>
  <Words>59762</Words>
  <Characters>5231</Characters>
  <Application>Microsoft Office Word</Application>
  <DocSecurity>0</DocSecurity>
  <Lines>43</Lines>
  <Paragraphs>129</Paragraphs>
  <ScaleCrop>false</ScaleCrop>
  <Company>Microsoft</Company>
  <LinksUpToDate>false</LinksUpToDate>
  <CharactersWithSpaces>64864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2020</cp:lastModifiedBy>
  <cp:revision>75</cp:revision>
  <cp:lastPrinted>2019-08-14T07:26:00Z</cp:lastPrinted>
  <dcterms:created xsi:type="dcterms:W3CDTF">2019-09-18T05:05:00Z</dcterms:created>
  <dcterms:modified xsi:type="dcterms:W3CDTF">2020-11-11T07:51:00Z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