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E2" w:rsidRPr="005143E2" w:rsidRDefault="005143E2" w:rsidP="005143E2">
      <w:pPr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5143E2">
        <w:rPr>
          <w:rFonts w:ascii="Calibri" w:eastAsia="宋体" w:hAnsi="Calibri" w:cs="Times New Roman" w:hint="eastAsia"/>
          <w:b/>
          <w:sz w:val="30"/>
          <w:szCs w:val="30"/>
        </w:rPr>
        <w:t>项目采购需求</w:t>
      </w:r>
    </w:p>
    <w:p w:rsidR="005143E2" w:rsidRPr="005143E2" w:rsidRDefault="005143E2" w:rsidP="005143E2">
      <w:pPr>
        <w:rPr>
          <w:rFonts w:ascii="Calibri" w:eastAsia="宋体" w:hAnsi="Calibri" w:cs="Times New Roman" w:hint="eastAsia"/>
          <w:b/>
        </w:rPr>
      </w:pPr>
      <w:r w:rsidRPr="005143E2">
        <w:rPr>
          <w:rFonts w:ascii="Calibri" w:eastAsia="宋体" w:hAnsi="Calibri" w:cs="Times New Roman" w:hint="eastAsia"/>
          <w:b/>
        </w:rPr>
        <w:t>一</w:t>
      </w:r>
      <w:r w:rsidRPr="005143E2">
        <w:rPr>
          <w:rFonts w:ascii="Calibri" w:eastAsia="宋体" w:hAnsi="Calibri" w:cs="Times New Roman"/>
          <w:b/>
        </w:rPr>
        <w:t>、</w:t>
      </w:r>
      <w:r w:rsidRPr="005143E2">
        <w:rPr>
          <w:rFonts w:ascii="Calibri" w:eastAsia="宋体" w:hAnsi="Calibri" w:cs="Times New Roman" w:hint="eastAsia"/>
          <w:b/>
        </w:rPr>
        <w:t>设备清单：</w:t>
      </w:r>
    </w:p>
    <w:p w:rsidR="005143E2" w:rsidRPr="005143E2" w:rsidRDefault="005143E2" w:rsidP="005143E2">
      <w:pPr>
        <w:ind w:firstLineChars="196" w:firstLine="413"/>
        <w:rPr>
          <w:rFonts w:ascii="Calibri" w:eastAsia="宋体" w:hAnsi="Calibri" w:cs="Times New Roman" w:hint="eastAsia"/>
          <w:b/>
        </w:rPr>
      </w:pPr>
      <w:r w:rsidRPr="005143E2">
        <w:rPr>
          <w:rFonts w:ascii="Calibri" w:eastAsia="宋体" w:hAnsi="Calibri" w:cs="Times New Roman" w:hint="eastAsia"/>
          <w:b/>
        </w:rPr>
        <w:t>设备名称：大型文印设备</w:t>
      </w:r>
      <w:bookmarkStart w:id="0" w:name="_GoBack"/>
      <w:bookmarkEnd w:id="0"/>
    </w:p>
    <w:p w:rsidR="005143E2" w:rsidRPr="005143E2" w:rsidRDefault="005143E2" w:rsidP="005143E2">
      <w:pPr>
        <w:ind w:firstLineChars="196" w:firstLine="413"/>
        <w:rPr>
          <w:rFonts w:ascii="Calibri" w:eastAsia="宋体" w:hAnsi="Calibri" w:cs="Times New Roman" w:hint="eastAsia"/>
          <w:b/>
        </w:rPr>
      </w:pPr>
      <w:r w:rsidRPr="005143E2">
        <w:rPr>
          <w:rFonts w:ascii="Calibri" w:eastAsia="宋体" w:hAnsi="Calibri" w:cs="Times New Roman" w:hint="eastAsia"/>
          <w:b/>
        </w:rPr>
        <w:t>数量：一套</w:t>
      </w:r>
    </w:p>
    <w:p w:rsidR="005143E2" w:rsidRPr="005143E2" w:rsidRDefault="005143E2" w:rsidP="005143E2">
      <w:pPr>
        <w:rPr>
          <w:rFonts w:ascii="Calibri" w:eastAsia="宋体" w:hAnsi="Calibri" w:cs="Times New Roman" w:hint="eastAsia"/>
          <w:b/>
        </w:rPr>
      </w:pPr>
      <w:r w:rsidRPr="005143E2">
        <w:rPr>
          <w:rFonts w:ascii="Calibri" w:eastAsia="宋体" w:hAnsi="Calibri" w:cs="Times New Roman" w:hint="eastAsia"/>
          <w:b/>
        </w:rPr>
        <w:t>二、</w:t>
      </w:r>
      <w:r w:rsidRPr="005143E2">
        <w:rPr>
          <w:rFonts w:ascii="Calibri" w:eastAsia="宋体" w:hAnsi="Calibri" w:cs="Times New Roman"/>
          <w:b/>
        </w:rPr>
        <w:t>设备</w:t>
      </w:r>
      <w:r w:rsidRPr="005143E2">
        <w:rPr>
          <w:rFonts w:ascii="Calibri" w:eastAsia="宋体" w:hAnsi="Calibri" w:cs="Times New Roman" w:hint="eastAsia"/>
          <w:b/>
        </w:rPr>
        <w:t>技术要求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5143E2" w:rsidRPr="005143E2" w:rsidTr="00536FD5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（大型文印设备）招标参数（预算50万元）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单机全彩色印刷速度≥130面/分钟（A4单、双面黑白、全彩色输出同速）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打印方式：线型喷墨系统，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全彩色印刷,或激光打印，全彩色印刷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▲3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首张打印时间≤5秒或更少；功率：工作时≤1200W；待机状态≤0.5W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支持不同尺寸原稿的混合打印，复印；支持不同类型的文件一次性输出打印；能自动检测原稿尺寸；能自动选择相应的纸张进行印刷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可以自由设定纸盒进行添加封面以及分类、插页；插队复印功能，打码功能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打印分辨率≥600dpi×600 dpi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打印面积最大≥310mm*540mm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纸盒≥四个纸盒，纸盒容量≥2500张；纸张重量：60g-210g/m²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扫描速度≥100张/分钟；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带自动送稿器的平台式扫描仪</w:t>
            </w:r>
            <w:r w:rsidRPr="005143E2">
              <w:rPr>
                <w:rFonts w:ascii="新宋体" w:eastAsia="新宋体" w:hAnsi="新宋体" w:cs="Times New Roman" w:hint="eastAsia"/>
                <w:szCs w:val="21"/>
              </w:rPr>
              <w:t>；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彩色、单色、自动、青色、文件红</w:t>
            </w:r>
            <w:r w:rsidRPr="005143E2">
              <w:rPr>
                <w:rFonts w:ascii="新宋体" w:eastAsia="新宋体" w:hAnsi="新宋体" w:cs="Times New Roman" w:hint="eastAsia"/>
                <w:szCs w:val="21"/>
              </w:rPr>
              <w:t>扫描；</w:t>
            </w:r>
            <w:r w:rsidRPr="005143E2">
              <w:rPr>
                <w:rFonts w:ascii="新宋体" w:eastAsia="新宋体" w:hAnsi="新宋体" w:cs="Times New Roman"/>
                <w:szCs w:val="21"/>
              </w:rPr>
              <w:t xml:space="preserve"> 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★10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自动装订要求：能与现招标多功能印刷机实现配套连接（即为整套设备），可实现打印、复印、A3/A4折页装订一次性输出，从扫描、复印及打印到折页、装订全部自动完成；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纸盘种类：顶部出纸盘逐页、逐份、分作业;成批出纸盘交错逐页、逐份、分作业；小册子纸盘逐页、逐份、分作业。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纸张尺寸:最大：相当A3W（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0"/>
                <w:attr w:name="UnitName" w:val="mm"/>
              </w:smartTagPr>
              <w:r w:rsidRPr="005143E2">
                <w:rPr>
                  <w:rFonts w:ascii="新宋体" w:eastAsia="新宋体" w:hAnsi="新宋体" w:cs="Times New Roman" w:hint="eastAsia"/>
                  <w:szCs w:val="21"/>
                </w:rPr>
                <w:t>330mm</w:t>
              </w:r>
            </w:smartTag>
            <w:r w:rsidRPr="005143E2">
              <w:rPr>
                <w:rFonts w:ascii="新宋体" w:eastAsia="新宋体" w:hAnsi="新宋体" w:cs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8"/>
                <w:attr w:name="UnitName" w:val="mm"/>
              </w:smartTagPr>
              <w:r w:rsidRPr="005143E2">
                <w:rPr>
                  <w:rFonts w:ascii="新宋体" w:eastAsia="新宋体" w:hAnsi="新宋体" w:cs="Times New Roman" w:hint="eastAsia"/>
                  <w:szCs w:val="21"/>
                </w:rPr>
                <w:t>488mm</w:t>
              </w:r>
            </w:smartTag>
            <w:r w:rsidRPr="005143E2">
              <w:rPr>
                <w:rFonts w:ascii="新宋体" w:eastAsia="新宋体" w:hAnsi="新宋体" w:cs="Times New Roman" w:hint="eastAsia"/>
                <w:szCs w:val="21"/>
              </w:rPr>
              <w:t>）;装订时：295mm×430mm;小册子：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0"/>
                <w:attr w:name="UnitName" w:val="mm"/>
              </w:smartTagPr>
              <w:r w:rsidRPr="005143E2">
                <w:rPr>
                  <w:rFonts w:ascii="新宋体" w:eastAsia="新宋体" w:hAnsi="新宋体" w:cs="Times New Roman" w:hint="eastAsia"/>
                  <w:szCs w:val="21"/>
                </w:rPr>
                <w:t>330mm</w:t>
              </w:r>
            </w:smartTag>
            <w:r w:rsidRPr="005143E2">
              <w:rPr>
                <w:rFonts w:ascii="新宋体" w:eastAsia="新宋体" w:hAnsi="新宋体" w:cs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7"/>
                <w:attr w:name="UnitName" w:val="mm"/>
              </w:smartTagPr>
              <w:r w:rsidRPr="005143E2">
                <w:rPr>
                  <w:rFonts w:ascii="新宋体" w:eastAsia="新宋体" w:hAnsi="新宋体" w:cs="Times New Roman" w:hint="eastAsia"/>
                  <w:szCs w:val="21"/>
                </w:rPr>
                <w:t>457mm</w:t>
              </w:r>
            </w:smartTag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▲13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装订:最大装订页数100张(200个页码)；装订位置前后侧斜钉、平行钉、中央平行钉。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小册子制作:方式中缝装订及对折；最大张数15张（60个页码）,可扩展至最大张数25张（100个页码）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▲15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印品标准：红黑字迹具有耐久性，符合国家档案局耐久字迹标准，通过检测“在DA/T16-1995《档案字迹材料耐久字迹测试法》的规定范围之内；依据DA/T16-1995，认为耐久字迹，满足长期存档要求。（需提供国家档案局字迹耐久性检测报告书复印证明）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节能标准：提供第二十四期节能产品政府采购清单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环保标准：取得IS014001环保体系认证证书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质量标准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：取得ISO9001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质量体系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认证证书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★19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配套管理系统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：可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实现设备管理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、产品管理、统计管理、服务器管理、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资源管理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、用户管理六大模块；必须能够兼容管理原有高速文印设备，实现统一的色彩曲线管理，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设备管理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，用户管理等，在设备验收时需出具兼容对接承诺书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▲20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采用全新B/S架构，统一驱动，客户端无需安装任何软件即可使用；核心功能：完美解析方正PostScript格式文件，标准PDF文件解析；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 xml:space="preserve">系统提供网页上传、WSD驱动打印、热文件夹打印三种作业提交方式，操作更方便； 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 xml:space="preserve">按需进行色彩调整，各色按1%幅度分别调整；印刷字迹更平滑，印刷效果更精美； 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▲23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 xml:space="preserve">根据文件输出份数自动打印文件编码，编码格式可自定义； </w:t>
            </w:r>
          </w:p>
        </w:tc>
      </w:tr>
      <w:tr w:rsidR="005143E2" w:rsidRPr="005143E2" w:rsidTr="00536FD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备注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E2" w:rsidRPr="005143E2" w:rsidRDefault="005143E2" w:rsidP="005143E2">
            <w:pPr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本表格参数中带“▲、</w:t>
            </w:r>
            <w:r w:rsidRPr="005143E2">
              <w:rPr>
                <w:rFonts w:ascii="新宋体" w:eastAsia="新宋体" w:hAnsi="新宋体" w:cs="Times New Roman" w:hint="eastAsia"/>
                <w:szCs w:val="21"/>
              </w:rPr>
              <w:sym w:font="Wingdings 2" w:char="F0A2"/>
            </w:r>
            <w:r w:rsidRPr="005143E2">
              <w:rPr>
                <w:rFonts w:ascii="新宋体" w:eastAsia="新宋体" w:hAnsi="新宋体" w:cs="Times New Roman" w:hint="eastAsia"/>
                <w:szCs w:val="21"/>
              </w:rPr>
              <w:t>”为重要参数，若不满足将导致严重扣分；参数中带“★”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szCs w:val="21"/>
              </w:rPr>
              <w:t>为废标参数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szCs w:val="21"/>
              </w:rPr>
              <w:t>，如不符合要求，将导致废标。</w:t>
            </w:r>
          </w:p>
        </w:tc>
      </w:tr>
    </w:tbl>
    <w:p w:rsidR="005143E2" w:rsidRPr="005143E2" w:rsidRDefault="005143E2" w:rsidP="005143E2">
      <w:pPr>
        <w:rPr>
          <w:rFonts w:ascii="Calibri" w:eastAsia="宋体" w:hAnsi="Calibri" w:cs="Times New Roman"/>
        </w:rPr>
      </w:pPr>
    </w:p>
    <w:p w:rsidR="005143E2" w:rsidRPr="005143E2" w:rsidRDefault="005143E2" w:rsidP="005143E2">
      <w:pPr>
        <w:rPr>
          <w:rFonts w:ascii="Calibri" w:eastAsia="宋体" w:hAnsi="Calibri" w:cs="Times New Roman" w:hint="eastAsia"/>
          <w:b/>
        </w:rPr>
      </w:pPr>
      <w:r w:rsidRPr="005143E2">
        <w:rPr>
          <w:rFonts w:ascii="Calibri" w:eastAsia="宋体" w:hAnsi="Calibri" w:cs="Times New Roman" w:hint="eastAsia"/>
          <w:b/>
        </w:rPr>
        <w:lastRenderedPageBreak/>
        <w:t>二、商务</w:t>
      </w:r>
      <w:r w:rsidRPr="005143E2">
        <w:rPr>
          <w:rFonts w:ascii="Calibri" w:eastAsia="宋体" w:hAnsi="Calibri" w:cs="Times New Roman"/>
          <w:b/>
        </w:rPr>
        <w:t>需求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701"/>
        <w:gridCol w:w="6520"/>
      </w:tblGrid>
      <w:tr w:rsidR="005143E2" w:rsidRPr="005143E2" w:rsidTr="00536FD5">
        <w:trPr>
          <w:trHeight w:val="397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目录</w:t>
            </w:r>
          </w:p>
        </w:tc>
        <w:tc>
          <w:tcPr>
            <w:tcW w:w="6520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招标商务需求</w:t>
            </w:r>
          </w:p>
        </w:tc>
      </w:tr>
      <w:tr w:rsidR="005143E2" w:rsidRPr="005143E2" w:rsidTr="00536FD5">
        <w:trPr>
          <w:trHeight w:val="280"/>
        </w:trPr>
        <w:tc>
          <w:tcPr>
            <w:tcW w:w="9072" w:type="dxa"/>
            <w:gridSpan w:val="3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（一）免费保修期内售后服务要求</w:t>
            </w:r>
          </w:p>
        </w:tc>
      </w:tr>
      <w:tr w:rsidR="005143E2" w:rsidRPr="005143E2" w:rsidTr="00536FD5">
        <w:trPr>
          <w:trHeight w:val="150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免费保修期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货物免费保修期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  <w:u w:val="single"/>
              </w:rPr>
              <w:t xml:space="preserve"> 1 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年，时间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自最终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验收合格并交付使用之日起计算。</w:t>
            </w:r>
          </w:p>
        </w:tc>
      </w:tr>
      <w:tr w:rsidR="005143E2" w:rsidRPr="005143E2" w:rsidTr="00536FD5">
        <w:trPr>
          <w:trHeight w:val="320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2</w:t>
            </w:r>
          </w:p>
        </w:tc>
        <w:tc>
          <w:tcPr>
            <w:tcW w:w="1701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维修响应及故障解决时间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在保修期内，一旦发生质量问题，投标人保证在接到通知24小时内赶到现场进行修理或更换。</w:t>
            </w:r>
          </w:p>
        </w:tc>
      </w:tr>
      <w:tr w:rsidR="005143E2" w:rsidRPr="005143E2" w:rsidTr="00536FD5">
        <w:trPr>
          <w:trHeight w:val="523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……</w:t>
            </w:r>
          </w:p>
        </w:tc>
        <w:tc>
          <w:tcPr>
            <w:tcW w:w="1701" w:type="dxa"/>
            <w:vAlign w:val="center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其他</w:t>
            </w:r>
          </w:p>
        </w:tc>
        <w:tc>
          <w:tcPr>
            <w:tcW w:w="6520" w:type="dxa"/>
            <w:vAlign w:val="center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投标人应按其投标文件中的承诺，进行其他售后服务工作。</w:t>
            </w:r>
          </w:p>
        </w:tc>
      </w:tr>
      <w:tr w:rsidR="005143E2" w:rsidRPr="005143E2" w:rsidTr="00536FD5">
        <w:trPr>
          <w:trHeight w:val="280"/>
        </w:trPr>
        <w:tc>
          <w:tcPr>
            <w:tcW w:w="9072" w:type="dxa"/>
            <w:gridSpan w:val="3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（二）免费保修期外售后服务要求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color w:val="000000"/>
                <w:szCs w:val="21"/>
              </w:rPr>
              <w:t>全包抄表收费方式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1设备从验收之日起，投标人必须提供按张收费的全包全保模式，服务内容包括耗材、装订针、零配件的更换、上门保养维修等，使用纸张除外，并在标书中注明按张收费的标准。</w:t>
            </w:r>
          </w:p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2在设备使用期内，一旦发生质量问题，投标人保证在接到通知24小时内赶到现场进行修理或更换。</w:t>
            </w:r>
          </w:p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3投标人应按其投标文件中的承诺，进行其他售后服务工作。</w:t>
            </w:r>
          </w:p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4投标人应在深圳市有售后服务网点，必须具有2人以上可靠的厂家专业维修工程师，服务商必须在深圳市内安排有负责该区域的工程师。</w:t>
            </w:r>
          </w:p>
        </w:tc>
      </w:tr>
      <w:tr w:rsidR="005143E2" w:rsidRPr="005143E2" w:rsidTr="00536FD5">
        <w:trPr>
          <w:trHeight w:val="350"/>
        </w:trPr>
        <w:tc>
          <w:tcPr>
            <w:tcW w:w="9072" w:type="dxa"/>
            <w:gridSpan w:val="3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（三）其他商务要求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Merge w:val="restart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关于交货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1.1签订合同后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  <w:u w:val="single"/>
              </w:rPr>
              <w:t xml:space="preserve">  7  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天（日历日）内。</w:t>
            </w:r>
          </w:p>
        </w:tc>
      </w:tr>
      <w:tr w:rsidR="005143E2" w:rsidRPr="005143E2" w:rsidTr="00536FD5">
        <w:trPr>
          <w:trHeight w:val="451"/>
        </w:trPr>
        <w:tc>
          <w:tcPr>
            <w:tcW w:w="851" w:type="dxa"/>
            <w:vMerge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1.2投标人必须承担的设备运输、安装调试、验收检测和提供设备操作说明书、图纸等其他类似的义务。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Merge w:val="restart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关于验收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1.1投标人货物经过双方检验认可后，签署验收报告，产品保修期自验收合格之日起算，由投标人提供产品保修文件。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Merge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1.2当满足以下条件时，采购人才向中标人签发货物验收报告：</w:t>
            </w:r>
          </w:p>
          <w:p w:rsidR="005143E2" w:rsidRPr="005143E2" w:rsidRDefault="005143E2" w:rsidP="005143E2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/>
                <w:bCs/>
                <w:szCs w:val="21"/>
              </w:rPr>
              <w:t>a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、中标人已按照合同规定提供了全部产品及完整的技术资料。</w:t>
            </w:r>
          </w:p>
          <w:p w:rsidR="005143E2" w:rsidRPr="005143E2" w:rsidRDefault="005143E2" w:rsidP="005143E2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/>
                <w:bCs/>
                <w:szCs w:val="21"/>
              </w:rPr>
              <w:t>b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、货物符合</w:t>
            </w:r>
            <w:proofErr w:type="gramStart"/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招标文件</w:t>
            </w:r>
            <w:proofErr w:type="gramEnd"/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技术规格书的要求，性能满足要求。</w:t>
            </w:r>
          </w:p>
          <w:p w:rsidR="005143E2" w:rsidRPr="005143E2" w:rsidRDefault="005143E2" w:rsidP="005143E2">
            <w:pPr>
              <w:tabs>
                <w:tab w:val="num" w:pos="1260"/>
              </w:tabs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/>
                <w:bCs/>
                <w:szCs w:val="21"/>
              </w:rPr>
              <w:t>c</w:t>
            </w: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、货物具备产品合格证。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Merge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1.3所有设备3天（日历日）之内到达，并在双方共同在场的情况下验收合格，5个工作日内完成项目所有系统的安装、调试、验收程序。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Merge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1701" w:type="dxa"/>
            <w:vMerge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Cs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Cs/>
                <w:szCs w:val="21"/>
              </w:rPr>
              <w:t>1.4中标人应负责对用户的使用、操作人员进行免费培训，提供培训计划（并提供安装使用维护说明书），培训所需一切资料和经费由中标人免费提供。</w:t>
            </w:r>
          </w:p>
        </w:tc>
      </w:tr>
      <w:tr w:rsidR="005143E2" w:rsidRPr="005143E2" w:rsidTr="00536FD5">
        <w:trPr>
          <w:trHeight w:val="350"/>
        </w:trPr>
        <w:tc>
          <w:tcPr>
            <w:tcW w:w="85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b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143E2" w:rsidRPr="005143E2" w:rsidRDefault="005143E2" w:rsidP="005143E2">
            <w:pPr>
              <w:spacing w:line="276" w:lineRule="auto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szCs w:val="21"/>
              </w:rPr>
              <w:t>关于付款</w:t>
            </w:r>
          </w:p>
        </w:tc>
        <w:tc>
          <w:tcPr>
            <w:tcW w:w="6520" w:type="dxa"/>
          </w:tcPr>
          <w:p w:rsidR="005143E2" w:rsidRPr="005143E2" w:rsidRDefault="005143E2" w:rsidP="005143E2">
            <w:pPr>
              <w:spacing w:line="276" w:lineRule="auto"/>
              <w:rPr>
                <w:rFonts w:ascii="新宋体" w:eastAsia="新宋体" w:hAnsi="新宋体" w:cs="Times New Roman"/>
                <w:b/>
                <w:szCs w:val="21"/>
              </w:rPr>
            </w:pP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设备验收合格运行一个月后，（中标人向采购人出具货物价格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  <w:u w:val="single"/>
              </w:rPr>
              <w:t xml:space="preserve"> 100 </w:t>
            </w:r>
            <w:r w:rsidRPr="005143E2">
              <w:rPr>
                <w:rFonts w:ascii="新宋体" w:eastAsia="新宋体" w:hAnsi="新宋体" w:cs="Times New Roman"/>
                <w:color w:val="000000"/>
                <w:szCs w:val="21"/>
              </w:rPr>
              <w:t>%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的正式税务发票）采购人向中标人支付货款的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  <w:u w:val="single"/>
              </w:rPr>
              <w:t xml:space="preserve"> 100 </w:t>
            </w:r>
            <w:r w:rsidRPr="005143E2">
              <w:rPr>
                <w:rFonts w:ascii="新宋体" w:eastAsia="新宋体" w:hAnsi="新宋体" w:cs="Times New Roman"/>
                <w:color w:val="000000"/>
                <w:szCs w:val="21"/>
              </w:rPr>
              <w:t>%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（</w:t>
            </w:r>
            <w:r w:rsidRPr="005143E2">
              <w:rPr>
                <w:rFonts w:ascii="新宋体" w:eastAsia="新宋体" w:hAnsi="新宋体" w:cs="Times New Roman" w:hint="eastAsia"/>
                <w:szCs w:val="21"/>
              </w:rPr>
              <w:t>按深圳市财政委员会相关规定</w:t>
            </w:r>
            <w:r w:rsidRPr="005143E2">
              <w:rPr>
                <w:rFonts w:ascii="新宋体" w:eastAsia="新宋体" w:hAnsi="新宋体" w:cs="Times New Roman" w:hint="eastAsia"/>
                <w:color w:val="000000"/>
                <w:szCs w:val="21"/>
              </w:rPr>
              <w:t>）。</w:t>
            </w:r>
          </w:p>
        </w:tc>
      </w:tr>
    </w:tbl>
    <w:p w:rsidR="00B25542" w:rsidRPr="005143E2" w:rsidRDefault="00B25542" w:rsidP="005D3589"/>
    <w:sectPr w:rsidR="00B25542" w:rsidRPr="005143E2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5143E2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6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34E4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143E2"/>
    <w:rsid w:val="00584311"/>
    <w:rsid w:val="005D3589"/>
    <w:rsid w:val="00634E4A"/>
    <w:rsid w:val="0087030C"/>
    <w:rsid w:val="00914F23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68E2670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1861</Characters>
  <Application>Microsoft Office Word</Application>
  <DocSecurity>0</DocSecurity>
  <Lines>15</Lines>
  <Paragraphs>4</Paragraphs>
  <ScaleCrop>false</ScaleCrop>
  <Company>china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24</cp:revision>
  <dcterms:created xsi:type="dcterms:W3CDTF">2018-07-14T05:06:00Z</dcterms:created>
  <dcterms:modified xsi:type="dcterms:W3CDTF">2019-08-08T02:54:00Z</dcterms:modified>
</cp:coreProperties>
</file>