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B5" w:rsidRDefault="009A6CB5" w:rsidP="009A6CB5">
      <w:pPr>
        <w:pStyle w:val="2"/>
        <w:jc w:val="center"/>
        <w:rPr>
          <w:rFonts w:ascii="Times New Roman" w:hAnsi="Times New Roman"/>
        </w:rPr>
      </w:pPr>
      <w:bookmarkStart w:id="0" w:name="_Toc1044857"/>
      <w:bookmarkStart w:id="1" w:name="_GoBack"/>
      <w:bookmarkEnd w:id="1"/>
      <w:r>
        <w:rPr>
          <w:rFonts w:ascii="Times New Roman" w:hAnsi="Times New Roman" w:hint="eastAsia"/>
        </w:rPr>
        <w:t>第六章　项目采购需求</w:t>
      </w:r>
      <w:bookmarkEnd w:id="0"/>
    </w:p>
    <w:p w:rsidR="009A6CB5" w:rsidRPr="00E5374D" w:rsidRDefault="009A6CB5" w:rsidP="009A6CB5">
      <w:pPr>
        <w:pStyle w:val="3"/>
        <w:spacing w:line="360" w:lineRule="auto"/>
        <w:jc w:val="center"/>
        <w:rPr>
          <w:rFonts w:ascii="宋体" w:hAnsi="宋体" w:hint="eastAsia"/>
          <w:sz w:val="24"/>
          <w:szCs w:val="24"/>
        </w:rPr>
      </w:pPr>
      <w:bookmarkStart w:id="2" w:name="_Toc527730298"/>
      <w:r w:rsidRPr="00E5374D">
        <w:rPr>
          <w:rFonts w:ascii="宋体" w:hAnsi="宋体" w:hint="eastAsia"/>
          <w:sz w:val="24"/>
          <w:szCs w:val="24"/>
        </w:rPr>
        <w:t>第一节 项目概述</w:t>
      </w:r>
      <w:bookmarkEnd w:id="2"/>
    </w:p>
    <w:p w:rsidR="009A6CB5" w:rsidRPr="00E5374D" w:rsidRDefault="009A6CB5" w:rsidP="009A6CB5">
      <w:pPr>
        <w:pStyle w:val="4"/>
        <w:spacing w:line="360" w:lineRule="auto"/>
        <w:rPr>
          <w:rFonts w:ascii="宋体" w:hAnsi="宋体"/>
          <w:sz w:val="24"/>
          <w:szCs w:val="24"/>
        </w:rPr>
      </w:pPr>
      <w:r w:rsidRPr="00E5374D">
        <w:rPr>
          <w:rFonts w:ascii="宋体" w:hAnsi="宋体" w:hint="eastAsia"/>
          <w:sz w:val="24"/>
          <w:szCs w:val="24"/>
        </w:rPr>
        <w:t>一、项目简介</w:t>
      </w:r>
    </w:p>
    <w:p w:rsidR="009A6CB5" w:rsidRPr="00A538E9" w:rsidRDefault="009A6CB5" w:rsidP="009A6CB5">
      <w:pPr>
        <w:pStyle w:val="a6"/>
        <w:spacing w:line="360" w:lineRule="auto"/>
        <w:ind w:firstLineChars="200" w:firstLine="480"/>
        <w:rPr>
          <w:rFonts w:hAnsi="宋体"/>
          <w:sz w:val="24"/>
          <w:szCs w:val="24"/>
        </w:rPr>
      </w:pPr>
      <w:bookmarkStart w:id="3" w:name="_Toc527730299"/>
      <w:r w:rsidRPr="00A538E9">
        <w:rPr>
          <w:rFonts w:hAnsi="宋体" w:hint="eastAsia"/>
          <w:sz w:val="24"/>
          <w:szCs w:val="24"/>
        </w:rPr>
        <w:t>1.项目背景</w:t>
      </w:r>
    </w:p>
    <w:p w:rsidR="009A6CB5" w:rsidRPr="006F27FD" w:rsidRDefault="009A6CB5" w:rsidP="009A6CB5">
      <w:pPr>
        <w:spacing w:line="360" w:lineRule="auto"/>
        <w:ind w:firstLineChars="175" w:firstLine="420"/>
        <w:rPr>
          <w:rFonts w:ascii="宋体" w:hAnsi="宋体"/>
          <w:kern w:val="0"/>
          <w:sz w:val="24"/>
          <w:szCs w:val="24"/>
          <w:lang w:val="x-none" w:eastAsia="x-none"/>
        </w:rPr>
      </w:pPr>
      <w:r w:rsidRPr="006F27FD">
        <w:rPr>
          <w:rFonts w:ascii="宋体" w:hAnsi="宋体" w:hint="eastAsia"/>
          <w:kern w:val="0"/>
          <w:sz w:val="24"/>
          <w:szCs w:val="24"/>
          <w:lang w:val="x-none" w:eastAsia="x-none"/>
        </w:rPr>
        <w:t>由于金税三期上线后各类新建系统复杂度高，新建系统、特色软件系统之间衔接紧密，为确保国家税务总局深圳市税务局税收业务正常开展，保证我局各类外围系统与“金税三期”应用系统协同工作、稳定运行，按照总局的运维工作要求，做好运维工作的组织管理，需要采购专业技术公司为外围交换系统提供专业化的运行维护服务。</w:t>
      </w:r>
    </w:p>
    <w:p w:rsidR="009A6CB5" w:rsidRPr="00A538E9" w:rsidRDefault="009A6CB5" w:rsidP="009A6CB5">
      <w:pPr>
        <w:spacing w:line="360" w:lineRule="auto"/>
        <w:ind w:firstLineChars="200" w:firstLine="480"/>
        <w:rPr>
          <w:rFonts w:ascii="宋体" w:hAnsi="宋体" w:hint="eastAsia"/>
          <w:kern w:val="0"/>
          <w:sz w:val="24"/>
          <w:szCs w:val="24"/>
          <w:lang w:val="x-none" w:eastAsia="x-none"/>
        </w:rPr>
      </w:pPr>
      <w:r>
        <w:rPr>
          <w:rFonts w:ascii="宋体" w:hAnsi="宋体" w:hint="eastAsia"/>
          <w:kern w:val="0"/>
          <w:sz w:val="24"/>
          <w:szCs w:val="24"/>
          <w:lang w:val="x-none"/>
        </w:rPr>
        <w:t>2.</w:t>
      </w:r>
      <w:r w:rsidRPr="00A538E9">
        <w:rPr>
          <w:rFonts w:ascii="宋体" w:hAnsi="宋体" w:hint="eastAsia"/>
          <w:kern w:val="0"/>
          <w:sz w:val="24"/>
          <w:szCs w:val="24"/>
          <w:lang w:val="x-none" w:eastAsia="x-none"/>
        </w:rPr>
        <w:t>项目目标</w:t>
      </w:r>
    </w:p>
    <w:p w:rsidR="009A6CB5" w:rsidRDefault="009A6CB5" w:rsidP="009A6CB5">
      <w:pPr>
        <w:spacing w:line="360" w:lineRule="auto"/>
        <w:ind w:firstLine="420"/>
        <w:rPr>
          <w:rFonts w:ascii="宋体" w:hAnsi="宋体"/>
          <w:kern w:val="0"/>
          <w:sz w:val="24"/>
          <w:szCs w:val="24"/>
          <w:lang w:val="x-none" w:eastAsia="x-none"/>
        </w:rPr>
      </w:pPr>
      <w:r w:rsidRPr="00B22FCF">
        <w:rPr>
          <w:rFonts w:ascii="宋体" w:hAnsi="宋体" w:hint="eastAsia"/>
          <w:kern w:val="0"/>
          <w:sz w:val="24"/>
          <w:szCs w:val="24"/>
          <w:lang w:val="x-none" w:eastAsia="x-none"/>
        </w:rPr>
        <w:t>对原深圳市国家税务局CIAIS系统、登记业务辅助平台、银税平台、外部信息交换平台、内控平台、决策一包、税库银等系统及原深圳市地税局特色软件系统、</w:t>
      </w:r>
      <w:r>
        <w:rPr>
          <w:rFonts w:ascii="宋体" w:hAnsi="宋体" w:hint="eastAsia"/>
          <w:kern w:val="0"/>
          <w:sz w:val="24"/>
          <w:szCs w:val="24"/>
          <w:lang w:val="x-none"/>
        </w:rPr>
        <w:t>个税FTP、</w:t>
      </w:r>
      <w:r w:rsidRPr="00B22FCF">
        <w:rPr>
          <w:rFonts w:ascii="宋体" w:hAnsi="宋体" w:hint="eastAsia"/>
          <w:kern w:val="0"/>
          <w:sz w:val="24"/>
          <w:szCs w:val="24"/>
          <w:lang w:val="x-none" w:eastAsia="x-none"/>
        </w:rPr>
        <w:t>车船税代收代缴系统</w:t>
      </w:r>
      <w:r>
        <w:rPr>
          <w:rFonts w:ascii="宋体" w:hAnsi="宋体" w:hint="eastAsia"/>
          <w:kern w:val="0"/>
          <w:sz w:val="24"/>
          <w:szCs w:val="24"/>
          <w:lang w:val="x-none"/>
        </w:rPr>
        <w:t>、业务工作门户、发票管理、票证管理</w:t>
      </w:r>
      <w:r w:rsidRPr="00B22FCF">
        <w:rPr>
          <w:rFonts w:ascii="宋体" w:hAnsi="宋体" w:hint="eastAsia"/>
          <w:kern w:val="0"/>
          <w:sz w:val="24"/>
          <w:szCs w:val="24"/>
          <w:lang w:val="x-none" w:eastAsia="x-none"/>
        </w:rPr>
        <w:t>、房产交易税费系统、</w:t>
      </w:r>
      <w:r>
        <w:rPr>
          <w:rFonts w:ascii="宋体" w:hAnsi="宋体" w:hint="eastAsia"/>
          <w:kern w:val="0"/>
          <w:sz w:val="24"/>
          <w:szCs w:val="24"/>
          <w:lang w:val="x-none"/>
        </w:rPr>
        <w:t>邮寄发票平台、税管员平台、风险管理平台、流程管理平台、稽查管事模式对接、一户式查询、新查询框架、报表查询、数据质量管理平台、廉政档案系统、税务信息共享平台、</w:t>
      </w:r>
      <w:r w:rsidRPr="00B22FCF">
        <w:rPr>
          <w:rFonts w:ascii="宋体" w:hAnsi="宋体" w:hint="eastAsia"/>
          <w:kern w:val="0"/>
          <w:sz w:val="24"/>
          <w:szCs w:val="24"/>
          <w:lang w:val="x-none" w:eastAsia="x-none"/>
        </w:rPr>
        <w:t>数据集成平台</w:t>
      </w:r>
      <w:r>
        <w:rPr>
          <w:rFonts w:ascii="宋体" w:hAnsi="宋体" w:hint="eastAsia"/>
          <w:kern w:val="0"/>
          <w:sz w:val="24"/>
          <w:szCs w:val="24"/>
          <w:lang w:val="x-none"/>
        </w:rPr>
        <w:t>、外部数据交换链路、数据资源应用平台、千户企业FTP、移动税务局、微信税务局、支付宝生活号、企业号、市网厅单点登录和第三方信任源认证、沟通服务、绩效考核、运维平台、知识库、服务门户、移动办公、外部信息共享平台、历史发票查询hbase、微门户、JMS消息服务、纳服平台、税政通、跨境缴税、工商年报、独立权限系统、电子扫描档案系统</w:t>
      </w:r>
      <w:r w:rsidRPr="00B22FCF">
        <w:rPr>
          <w:rFonts w:ascii="宋体" w:hAnsi="宋体" w:hint="eastAsia"/>
          <w:kern w:val="0"/>
          <w:sz w:val="24"/>
          <w:szCs w:val="24"/>
          <w:lang w:val="x-none" w:eastAsia="x-none"/>
        </w:rPr>
        <w:t>、统一身份认证系统、应用集成平台ESB、外部数据交易平台ESB</w:t>
      </w:r>
      <w:r>
        <w:rPr>
          <w:rFonts w:ascii="宋体" w:hAnsi="宋体" w:hint="eastAsia"/>
          <w:kern w:val="0"/>
          <w:sz w:val="24"/>
          <w:szCs w:val="24"/>
          <w:lang w:val="x-none"/>
        </w:rPr>
        <w:t>、sip管理工具、生产环境butterfly、</w:t>
      </w:r>
      <w:r w:rsidRPr="00B22FCF">
        <w:rPr>
          <w:rFonts w:ascii="宋体" w:hAnsi="宋体" w:hint="eastAsia"/>
          <w:kern w:val="0"/>
          <w:sz w:val="24"/>
          <w:szCs w:val="24"/>
          <w:lang w:val="x-none" w:eastAsia="x-none"/>
        </w:rPr>
        <w:t>、电子印章</w:t>
      </w:r>
      <w:r>
        <w:rPr>
          <w:rFonts w:ascii="宋体" w:hAnsi="宋体" w:hint="eastAsia"/>
          <w:kern w:val="0"/>
          <w:sz w:val="24"/>
          <w:szCs w:val="24"/>
          <w:lang w:val="x-none"/>
        </w:rPr>
        <w:t>、统一证书识别、RA数字证书、凭证还原系统</w:t>
      </w:r>
      <w:r w:rsidRPr="00B22FCF">
        <w:rPr>
          <w:rFonts w:ascii="宋体" w:hAnsi="宋体" w:hint="eastAsia"/>
          <w:kern w:val="0"/>
          <w:sz w:val="24"/>
          <w:szCs w:val="24"/>
          <w:lang w:val="x-none" w:eastAsia="x-none"/>
        </w:rPr>
        <w:t>进行技术维护，这些外围系统与金三核心征管系统相互配合一起为纳税人提供便捷、安全的服务，</w:t>
      </w:r>
      <w:r>
        <w:rPr>
          <w:rFonts w:ascii="宋体" w:hAnsi="宋体" w:hint="eastAsia"/>
          <w:kern w:val="0"/>
          <w:sz w:val="24"/>
          <w:szCs w:val="24"/>
          <w:lang w:val="x-none"/>
        </w:rPr>
        <w:t>使得系统安</w:t>
      </w:r>
      <w:r w:rsidRPr="00B22FCF">
        <w:rPr>
          <w:rFonts w:ascii="宋体" w:hAnsi="宋体" w:hint="eastAsia"/>
          <w:kern w:val="0"/>
          <w:sz w:val="24"/>
          <w:szCs w:val="24"/>
          <w:lang w:val="x-none" w:eastAsia="x-none"/>
        </w:rPr>
        <w:t>全、平稳的运行</w:t>
      </w:r>
      <w:r>
        <w:rPr>
          <w:rFonts w:ascii="宋体" w:hAnsi="宋体" w:hint="eastAsia"/>
          <w:kern w:val="0"/>
          <w:sz w:val="24"/>
          <w:szCs w:val="24"/>
          <w:lang w:val="x-none"/>
        </w:rPr>
        <w:t>，从而</w:t>
      </w:r>
      <w:r w:rsidRPr="00B22FCF">
        <w:rPr>
          <w:rFonts w:ascii="宋体" w:hAnsi="宋体" w:hint="eastAsia"/>
          <w:kern w:val="0"/>
          <w:sz w:val="24"/>
          <w:szCs w:val="24"/>
          <w:lang w:val="x-none" w:eastAsia="x-none"/>
        </w:rPr>
        <w:t>保障我局信息化工作正常、有序</w:t>
      </w:r>
      <w:r>
        <w:rPr>
          <w:rFonts w:ascii="宋体" w:hAnsi="宋体" w:hint="eastAsia"/>
          <w:kern w:val="0"/>
          <w:sz w:val="24"/>
          <w:szCs w:val="24"/>
          <w:lang w:val="x-none"/>
        </w:rPr>
        <w:t>的</w:t>
      </w:r>
      <w:r w:rsidRPr="00B22FCF">
        <w:rPr>
          <w:rFonts w:ascii="宋体" w:hAnsi="宋体" w:hint="eastAsia"/>
          <w:kern w:val="0"/>
          <w:sz w:val="24"/>
          <w:szCs w:val="24"/>
          <w:lang w:val="x-none" w:eastAsia="x-none"/>
        </w:rPr>
        <w:t>开展</w:t>
      </w:r>
      <w:r w:rsidRPr="00A538E9">
        <w:rPr>
          <w:rFonts w:ascii="宋体" w:hAnsi="宋体" w:hint="eastAsia"/>
          <w:kern w:val="0"/>
          <w:sz w:val="24"/>
          <w:szCs w:val="24"/>
          <w:lang w:val="x-none" w:eastAsia="x-none"/>
        </w:rPr>
        <w:t>。</w:t>
      </w:r>
    </w:p>
    <w:p w:rsidR="009A6CB5" w:rsidRPr="00E5374D" w:rsidRDefault="009A6CB5" w:rsidP="009A6CB5">
      <w:pPr>
        <w:pStyle w:val="3"/>
        <w:spacing w:line="360" w:lineRule="auto"/>
        <w:jc w:val="center"/>
        <w:rPr>
          <w:rFonts w:ascii="宋体" w:hAnsi="宋体"/>
          <w:sz w:val="24"/>
          <w:szCs w:val="24"/>
        </w:rPr>
      </w:pPr>
      <w:r w:rsidRPr="00E5374D">
        <w:rPr>
          <w:rFonts w:ascii="宋体" w:hAnsi="宋体" w:hint="eastAsia"/>
          <w:sz w:val="24"/>
          <w:szCs w:val="24"/>
        </w:rPr>
        <w:lastRenderedPageBreak/>
        <w:t>第二节 详细需求</w:t>
      </w:r>
      <w:bookmarkEnd w:id="3"/>
    </w:p>
    <w:p w:rsidR="009A6CB5" w:rsidRPr="00E5374D" w:rsidRDefault="009A6CB5" w:rsidP="009A6CB5">
      <w:pPr>
        <w:pStyle w:val="4"/>
        <w:spacing w:line="360" w:lineRule="auto"/>
        <w:rPr>
          <w:rFonts w:ascii="宋体" w:hAnsi="宋体" w:hint="eastAsia"/>
          <w:sz w:val="24"/>
          <w:szCs w:val="24"/>
        </w:rPr>
      </w:pPr>
      <w:r w:rsidRPr="00E5374D">
        <w:rPr>
          <w:rFonts w:ascii="宋体" w:hAnsi="宋体" w:hint="eastAsia"/>
          <w:sz w:val="24"/>
          <w:szCs w:val="24"/>
        </w:rPr>
        <w:t>一、实施要求</w:t>
      </w:r>
    </w:p>
    <w:p w:rsidR="009A6CB5" w:rsidRDefault="009A6CB5" w:rsidP="009A6CB5">
      <w:pPr>
        <w:spacing w:line="360" w:lineRule="auto"/>
        <w:ind w:firstLineChars="200" w:firstLine="480"/>
        <w:rPr>
          <w:rFonts w:ascii="宋体" w:hAnsi="宋体"/>
          <w:kern w:val="0"/>
          <w:sz w:val="24"/>
          <w:szCs w:val="24"/>
          <w:lang w:val="x-none"/>
        </w:rPr>
      </w:pPr>
      <w:r w:rsidRPr="00E5374D">
        <w:rPr>
          <w:rFonts w:ascii="宋体" w:hAnsi="宋体" w:hint="eastAsia"/>
          <w:kern w:val="0"/>
          <w:sz w:val="24"/>
          <w:szCs w:val="24"/>
          <w:lang w:val="x-none" w:eastAsia="x-none"/>
        </w:rPr>
        <w:t>运维</w:t>
      </w:r>
      <w:r w:rsidRPr="0030540A">
        <w:rPr>
          <w:rFonts w:ascii="宋体" w:hAnsi="宋体" w:hint="eastAsia"/>
          <w:kern w:val="0"/>
          <w:sz w:val="24"/>
          <w:szCs w:val="24"/>
          <w:lang w:val="x-none" w:eastAsia="x-none"/>
        </w:rPr>
        <w:t>运维服务包项目的招标内容为驻场运维，主要囊括环境运维、数据运维、业务运维等整体运维服务，其中包括外部信息交换平台、内控平台、决策一包、税库银</w:t>
      </w:r>
      <w:r>
        <w:rPr>
          <w:rFonts w:ascii="宋体" w:hAnsi="宋体" w:hint="eastAsia"/>
          <w:kern w:val="0"/>
          <w:sz w:val="24"/>
          <w:szCs w:val="24"/>
          <w:lang w:val="x-none"/>
        </w:rPr>
        <w:t>及</w:t>
      </w:r>
      <w:r w:rsidRPr="0030540A">
        <w:rPr>
          <w:rFonts w:ascii="宋体" w:hAnsi="宋体" w:hint="eastAsia"/>
          <w:kern w:val="0"/>
          <w:sz w:val="24"/>
          <w:szCs w:val="24"/>
          <w:lang w:val="x-none" w:eastAsia="x-none"/>
        </w:rPr>
        <w:t>原深圳市</w:t>
      </w:r>
      <w:r>
        <w:rPr>
          <w:rFonts w:ascii="宋体" w:hAnsi="宋体" w:hint="eastAsia"/>
          <w:kern w:val="0"/>
          <w:sz w:val="24"/>
          <w:szCs w:val="24"/>
          <w:lang w:val="x-none"/>
        </w:rPr>
        <w:t>国</w:t>
      </w:r>
      <w:r w:rsidRPr="0030540A">
        <w:rPr>
          <w:rFonts w:ascii="宋体" w:hAnsi="宋体" w:hint="eastAsia"/>
          <w:kern w:val="0"/>
          <w:sz w:val="24"/>
          <w:szCs w:val="24"/>
          <w:lang w:val="x-none" w:eastAsia="x-none"/>
        </w:rPr>
        <w:t>地税局特色软件系统</w:t>
      </w:r>
      <w:r>
        <w:rPr>
          <w:rFonts w:ascii="宋体" w:hAnsi="宋体" w:hint="eastAsia"/>
          <w:kern w:val="0"/>
          <w:sz w:val="24"/>
          <w:szCs w:val="24"/>
          <w:lang w:val="x-none"/>
        </w:rPr>
        <w:t>（包含</w:t>
      </w:r>
      <w:r w:rsidRPr="0030540A">
        <w:rPr>
          <w:rFonts w:ascii="宋体" w:hAnsi="宋体" w:hint="eastAsia"/>
          <w:kern w:val="0"/>
          <w:sz w:val="24"/>
          <w:szCs w:val="24"/>
          <w:lang w:val="x-none" w:eastAsia="x-none"/>
        </w:rPr>
        <w:t>登记业务辅助平台、银税平台</w:t>
      </w:r>
      <w:r>
        <w:rPr>
          <w:rFonts w:ascii="宋体" w:hAnsi="宋体" w:hint="eastAsia"/>
          <w:kern w:val="0"/>
          <w:sz w:val="24"/>
          <w:szCs w:val="24"/>
          <w:lang w:val="x-none"/>
        </w:rPr>
        <w:t>、</w:t>
      </w:r>
      <w:r w:rsidRPr="0030540A">
        <w:rPr>
          <w:rFonts w:ascii="宋体" w:hAnsi="宋体" w:hint="eastAsia"/>
          <w:kern w:val="0"/>
          <w:sz w:val="24"/>
          <w:szCs w:val="24"/>
          <w:lang w:val="x-none" w:eastAsia="x-none"/>
        </w:rPr>
        <w:t>车船税代收代缴系统、房产交易税费系统、数据集成平台、统一身份认证系统、应用集成平台ESB、外部数据交易平台ESB、电子印章等多个系统</w:t>
      </w:r>
      <w:r>
        <w:rPr>
          <w:rFonts w:ascii="宋体" w:hAnsi="宋体" w:hint="eastAsia"/>
          <w:kern w:val="0"/>
          <w:sz w:val="24"/>
          <w:szCs w:val="24"/>
          <w:lang w:val="x-none" w:eastAsia="x-none"/>
        </w:rPr>
        <w:t>）</w:t>
      </w:r>
      <w:r w:rsidRPr="0030540A">
        <w:rPr>
          <w:rFonts w:ascii="宋体" w:hAnsi="宋体" w:hint="eastAsia"/>
          <w:kern w:val="0"/>
          <w:sz w:val="24"/>
          <w:szCs w:val="24"/>
          <w:lang w:val="x-none" w:eastAsia="x-none"/>
        </w:rPr>
        <w:t>的运维服务</w:t>
      </w:r>
      <w:r>
        <w:rPr>
          <w:rFonts w:ascii="宋体" w:hAnsi="宋体" w:hint="eastAsia"/>
          <w:kern w:val="0"/>
          <w:sz w:val="24"/>
          <w:szCs w:val="24"/>
          <w:lang w:val="x-none"/>
        </w:rPr>
        <w:t>。</w:t>
      </w:r>
    </w:p>
    <w:p w:rsidR="009A6CB5" w:rsidRDefault="009A6CB5" w:rsidP="009A6CB5">
      <w:pPr>
        <w:numPr>
          <w:ilvl w:val="0"/>
          <w:numId w:val="15"/>
        </w:numPr>
        <w:spacing w:line="360" w:lineRule="auto"/>
        <w:rPr>
          <w:rFonts w:ascii="宋体" w:hAnsi="宋体"/>
          <w:kern w:val="0"/>
          <w:sz w:val="24"/>
          <w:szCs w:val="24"/>
          <w:lang w:val="x-none"/>
        </w:rPr>
      </w:pPr>
      <w:r>
        <w:rPr>
          <w:rFonts w:ascii="宋体" w:hAnsi="宋体" w:hint="eastAsia"/>
          <w:kern w:val="0"/>
          <w:sz w:val="24"/>
          <w:szCs w:val="24"/>
          <w:lang w:val="x-none"/>
        </w:rPr>
        <w:t>税库银系统运维服务</w:t>
      </w:r>
    </w:p>
    <w:p w:rsidR="009A6CB5" w:rsidRDefault="009A6CB5" w:rsidP="009A6CB5">
      <w:pPr>
        <w:spacing w:line="360" w:lineRule="auto"/>
        <w:ind w:left="1140"/>
        <w:rPr>
          <w:rFonts w:ascii="宋体" w:hAnsi="宋体" w:hint="eastAsia"/>
          <w:kern w:val="0"/>
          <w:sz w:val="24"/>
          <w:szCs w:val="24"/>
          <w:lang w:val="x-none"/>
        </w:rPr>
      </w:pPr>
      <w:r>
        <w:rPr>
          <w:rFonts w:ascii="宋体" w:hAnsi="宋体" w:hint="eastAsia"/>
          <w:kern w:val="0"/>
          <w:sz w:val="24"/>
          <w:szCs w:val="24"/>
          <w:lang w:val="x-none"/>
        </w:rPr>
        <w:t>主要包含</w:t>
      </w:r>
      <w:r w:rsidRPr="001055D3">
        <w:rPr>
          <w:rFonts w:ascii="宋体" w:hAnsi="宋体" w:hint="eastAsia"/>
          <w:kern w:val="0"/>
          <w:sz w:val="24"/>
          <w:szCs w:val="24"/>
          <w:lang w:val="x-none"/>
        </w:rPr>
        <w:t>三方协议签订</w:t>
      </w:r>
      <w:r>
        <w:rPr>
          <w:rFonts w:ascii="宋体" w:hAnsi="宋体" w:hint="eastAsia"/>
          <w:kern w:val="0"/>
          <w:sz w:val="24"/>
          <w:szCs w:val="24"/>
          <w:lang w:val="x-none"/>
        </w:rPr>
        <w:t>、</w:t>
      </w:r>
      <w:r w:rsidRPr="001055D3">
        <w:rPr>
          <w:rFonts w:ascii="宋体" w:hAnsi="宋体" w:hint="eastAsia"/>
          <w:kern w:val="0"/>
          <w:sz w:val="24"/>
          <w:szCs w:val="24"/>
          <w:lang w:val="x-none"/>
        </w:rPr>
        <w:t>实时扣款交易</w:t>
      </w:r>
      <w:r>
        <w:rPr>
          <w:rFonts w:ascii="宋体" w:hAnsi="宋体" w:hint="eastAsia"/>
          <w:kern w:val="0"/>
          <w:sz w:val="24"/>
          <w:szCs w:val="24"/>
          <w:lang w:val="x-none"/>
        </w:rPr>
        <w:t>、</w:t>
      </w:r>
      <w:r w:rsidRPr="001055D3">
        <w:rPr>
          <w:rFonts w:ascii="宋体" w:hAnsi="宋体" w:hint="eastAsia"/>
          <w:kern w:val="0"/>
          <w:sz w:val="24"/>
          <w:szCs w:val="24"/>
          <w:lang w:val="x-none"/>
        </w:rPr>
        <w:t>POS机缴税</w:t>
      </w:r>
      <w:r>
        <w:rPr>
          <w:rFonts w:ascii="宋体" w:hAnsi="宋体" w:hint="eastAsia"/>
          <w:kern w:val="0"/>
          <w:sz w:val="24"/>
          <w:szCs w:val="24"/>
          <w:lang w:val="x-none"/>
        </w:rPr>
        <w:t>、</w:t>
      </w:r>
      <w:r w:rsidRPr="001055D3">
        <w:rPr>
          <w:rFonts w:ascii="宋体" w:hAnsi="宋体" w:hint="eastAsia"/>
          <w:kern w:val="0"/>
          <w:sz w:val="24"/>
          <w:szCs w:val="24"/>
          <w:lang w:val="x-none"/>
        </w:rPr>
        <w:t>批量扣税交易</w:t>
      </w:r>
      <w:r>
        <w:rPr>
          <w:rFonts w:ascii="宋体" w:hAnsi="宋体" w:hint="eastAsia"/>
          <w:kern w:val="0"/>
          <w:sz w:val="24"/>
          <w:szCs w:val="24"/>
          <w:lang w:val="x-none"/>
        </w:rPr>
        <w:t>、</w:t>
      </w:r>
      <w:r w:rsidRPr="001055D3">
        <w:rPr>
          <w:rFonts w:ascii="宋体" w:hAnsi="宋体" w:hint="eastAsia"/>
          <w:kern w:val="0"/>
          <w:sz w:val="24"/>
          <w:szCs w:val="24"/>
          <w:lang w:val="x-none"/>
        </w:rPr>
        <w:t>流水和报表</w:t>
      </w:r>
      <w:r>
        <w:rPr>
          <w:rFonts w:ascii="宋体" w:hAnsi="宋体" w:hint="eastAsia"/>
          <w:kern w:val="0"/>
          <w:sz w:val="24"/>
          <w:szCs w:val="24"/>
          <w:lang w:val="x-none"/>
        </w:rPr>
        <w:t>、</w:t>
      </w:r>
      <w:r w:rsidRPr="001055D3">
        <w:rPr>
          <w:rFonts w:ascii="宋体" w:hAnsi="宋体" w:hint="eastAsia"/>
          <w:kern w:val="0"/>
          <w:sz w:val="24"/>
          <w:szCs w:val="24"/>
          <w:lang w:val="x-none"/>
        </w:rPr>
        <w:t>退更免</w:t>
      </w:r>
      <w:r>
        <w:rPr>
          <w:rFonts w:ascii="宋体" w:hAnsi="宋体" w:hint="eastAsia"/>
          <w:kern w:val="0"/>
          <w:sz w:val="24"/>
          <w:szCs w:val="24"/>
          <w:lang w:val="x-none"/>
        </w:rPr>
        <w:t>及本地多元化缴税的业务（对账、划转、缴库、退款、多元化缴税）和数据问题处理。</w:t>
      </w:r>
    </w:p>
    <w:p w:rsidR="009A6CB5" w:rsidRDefault="009A6CB5" w:rsidP="009A6CB5">
      <w:pPr>
        <w:numPr>
          <w:ilvl w:val="0"/>
          <w:numId w:val="15"/>
        </w:numPr>
        <w:spacing w:line="360" w:lineRule="auto"/>
        <w:rPr>
          <w:rFonts w:ascii="宋体" w:hAnsi="宋体"/>
          <w:kern w:val="0"/>
          <w:sz w:val="24"/>
          <w:szCs w:val="24"/>
          <w:lang w:val="x-none"/>
        </w:rPr>
      </w:pPr>
      <w:r>
        <w:rPr>
          <w:rFonts w:ascii="宋体" w:hAnsi="宋体" w:hint="eastAsia"/>
          <w:kern w:val="0"/>
          <w:sz w:val="24"/>
          <w:szCs w:val="24"/>
          <w:lang w:val="x-none"/>
        </w:rPr>
        <w:t>决策一包应用运维服务</w:t>
      </w:r>
    </w:p>
    <w:p w:rsidR="009A6CB5" w:rsidRDefault="009A6CB5" w:rsidP="009A6CB5">
      <w:pPr>
        <w:spacing w:line="360" w:lineRule="auto"/>
        <w:ind w:left="1140"/>
        <w:rPr>
          <w:rFonts w:ascii="宋体" w:hAnsi="宋体" w:hint="eastAsia"/>
          <w:kern w:val="0"/>
          <w:sz w:val="24"/>
          <w:szCs w:val="24"/>
          <w:lang w:val="x-none"/>
        </w:rPr>
      </w:pPr>
      <w:r>
        <w:rPr>
          <w:rFonts w:ascii="宋体" w:hAnsi="宋体" w:hint="eastAsia"/>
          <w:kern w:val="0"/>
          <w:sz w:val="24"/>
          <w:szCs w:val="24"/>
          <w:lang w:val="x-none"/>
        </w:rPr>
        <w:t>主要包含营改增税负分析、增值税改革效应分析、所得税小微报表分析、征管质量监控评价分析等业务的日常运行维护。</w:t>
      </w:r>
    </w:p>
    <w:p w:rsidR="009A6CB5" w:rsidRDefault="009A6CB5" w:rsidP="009A6CB5">
      <w:pPr>
        <w:numPr>
          <w:ilvl w:val="0"/>
          <w:numId w:val="15"/>
        </w:numPr>
        <w:spacing w:line="360" w:lineRule="auto"/>
        <w:rPr>
          <w:rFonts w:ascii="宋体" w:hAnsi="宋体"/>
          <w:kern w:val="0"/>
          <w:sz w:val="24"/>
          <w:szCs w:val="24"/>
          <w:lang w:val="x-none"/>
        </w:rPr>
      </w:pPr>
      <w:r>
        <w:rPr>
          <w:rFonts w:ascii="宋体" w:hAnsi="宋体" w:hint="eastAsia"/>
          <w:kern w:val="0"/>
          <w:sz w:val="24"/>
          <w:szCs w:val="24"/>
          <w:lang w:val="x-none"/>
        </w:rPr>
        <w:t>会计核算运维服务</w:t>
      </w:r>
    </w:p>
    <w:p w:rsidR="009A6CB5" w:rsidRDefault="009A6CB5" w:rsidP="009A6CB5">
      <w:pPr>
        <w:spacing w:line="360" w:lineRule="auto"/>
        <w:ind w:left="1140"/>
        <w:rPr>
          <w:rFonts w:ascii="宋体" w:hAnsi="宋体" w:hint="eastAsia"/>
          <w:kern w:val="0"/>
          <w:sz w:val="24"/>
          <w:szCs w:val="24"/>
          <w:lang w:val="x-none"/>
        </w:rPr>
      </w:pPr>
      <w:r>
        <w:rPr>
          <w:rFonts w:ascii="宋体" w:hAnsi="宋体" w:hint="eastAsia"/>
          <w:kern w:val="0"/>
          <w:sz w:val="24"/>
          <w:szCs w:val="24"/>
          <w:lang w:val="x-none"/>
        </w:rPr>
        <w:t>主要包含</w:t>
      </w:r>
      <w:r w:rsidRPr="00187FA1">
        <w:rPr>
          <w:rFonts w:ascii="宋体" w:hAnsi="宋体" w:hint="eastAsia"/>
          <w:kern w:val="0"/>
          <w:sz w:val="24"/>
          <w:szCs w:val="24"/>
          <w:lang w:val="x-none"/>
        </w:rPr>
        <w:t>减税降费查询</w:t>
      </w:r>
      <w:r>
        <w:rPr>
          <w:rFonts w:ascii="宋体" w:hAnsi="宋体" w:hint="eastAsia"/>
          <w:kern w:val="0"/>
          <w:sz w:val="24"/>
          <w:szCs w:val="24"/>
          <w:lang w:val="x-none"/>
        </w:rPr>
        <w:t>统计</w:t>
      </w:r>
      <w:r w:rsidRPr="00187FA1">
        <w:rPr>
          <w:rFonts w:ascii="宋体" w:hAnsi="宋体" w:hint="eastAsia"/>
          <w:kern w:val="0"/>
          <w:sz w:val="24"/>
          <w:szCs w:val="24"/>
          <w:lang w:val="x-none"/>
        </w:rPr>
        <w:t>分析（翘尾表</w:t>
      </w:r>
      <w:r>
        <w:rPr>
          <w:rFonts w:ascii="宋体" w:hAnsi="宋体" w:hint="eastAsia"/>
          <w:kern w:val="0"/>
          <w:sz w:val="24"/>
          <w:szCs w:val="24"/>
          <w:lang w:val="x-none"/>
        </w:rPr>
        <w:t>及相关</w:t>
      </w:r>
      <w:r w:rsidRPr="00187FA1">
        <w:rPr>
          <w:rFonts w:ascii="宋体" w:hAnsi="宋体" w:hint="eastAsia"/>
          <w:kern w:val="0"/>
          <w:sz w:val="24"/>
          <w:szCs w:val="24"/>
          <w:lang w:val="x-none"/>
        </w:rPr>
        <w:t>政策表）</w:t>
      </w:r>
      <w:r>
        <w:rPr>
          <w:rFonts w:ascii="宋体" w:hAnsi="宋体" w:hint="eastAsia"/>
          <w:kern w:val="0"/>
          <w:sz w:val="24"/>
          <w:szCs w:val="24"/>
          <w:lang w:val="x-none"/>
        </w:rPr>
        <w:t>、报表数据查询统计分析（</w:t>
      </w:r>
      <w:r w:rsidRPr="00187FA1">
        <w:rPr>
          <w:rFonts w:ascii="宋体" w:hAnsi="宋体" w:hint="eastAsia"/>
          <w:kern w:val="0"/>
          <w:sz w:val="24"/>
          <w:szCs w:val="24"/>
          <w:lang w:val="x-none"/>
        </w:rPr>
        <w:t>票证报表</w:t>
      </w:r>
      <w:r>
        <w:rPr>
          <w:rFonts w:ascii="宋体" w:hAnsi="宋体" w:hint="eastAsia"/>
          <w:kern w:val="0"/>
          <w:sz w:val="24"/>
          <w:szCs w:val="24"/>
          <w:lang w:val="x-none"/>
        </w:rPr>
        <w:t>、自贸区报表、月快报、社保报表、会统报表）。</w:t>
      </w:r>
    </w:p>
    <w:p w:rsidR="009A6CB5" w:rsidRDefault="009A6CB5" w:rsidP="009A6CB5">
      <w:pPr>
        <w:numPr>
          <w:ilvl w:val="0"/>
          <w:numId w:val="15"/>
        </w:numPr>
        <w:spacing w:line="360" w:lineRule="auto"/>
        <w:rPr>
          <w:rFonts w:ascii="宋体" w:hAnsi="宋体"/>
          <w:kern w:val="0"/>
          <w:sz w:val="24"/>
          <w:szCs w:val="24"/>
          <w:lang w:val="x-none"/>
        </w:rPr>
      </w:pPr>
      <w:r>
        <w:rPr>
          <w:rFonts w:ascii="宋体" w:hAnsi="宋体" w:hint="eastAsia"/>
          <w:kern w:val="0"/>
          <w:sz w:val="24"/>
          <w:szCs w:val="24"/>
          <w:lang w:val="x-none"/>
        </w:rPr>
        <w:t>内控监督平台运维服务</w:t>
      </w:r>
    </w:p>
    <w:p w:rsidR="009A6CB5" w:rsidRDefault="009A6CB5" w:rsidP="009A6CB5">
      <w:pPr>
        <w:spacing w:line="360" w:lineRule="auto"/>
        <w:ind w:left="1140"/>
        <w:rPr>
          <w:rFonts w:ascii="宋体" w:hAnsi="宋体" w:hint="eastAsia"/>
          <w:kern w:val="0"/>
          <w:sz w:val="24"/>
          <w:szCs w:val="24"/>
          <w:lang w:val="x-none"/>
        </w:rPr>
      </w:pPr>
      <w:r>
        <w:rPr>
          <w:rFonts w:ascii="宋体" w:hAnsi="宋体" w:hint="eastAsia"/>
          <w:kern w:val="0"/>
          <w:sz w:val="24"/>
          <w:szCs w:val="24"/>
          <w:lang w:val="x-none"/>
        </w:rPr>
        <w:t>主要包含内控控制管理系统、税收执法风险监控分析系统、行政管理风险监控分析系统、督查审计流程管理系统、税收执法责任认定与过错追究系统、工作辅助支持系统及指标管理平台的日常运维问题处理。</w:t>
      </w:r>
    </w:p>
    <w:p w:rsidR="009A6CB5" w:rsidRDefault="009A6CB5" w:rsidP="009A6CB5">
      <w:pPr>
        <w:numPr>
          <w:ilvl w:val="0"/>
          <w:numId w:val="15"/>
        </w:numPr>
        <w:spacing w:line="360" w:lineRule="auto"/>
        <w:rPr>
          <w:rFonts w:ascii="宋体" w:hAnsi="宋体"/>
          <w:kern w:val="0"/>
          <w:sz w:val="24"/>
          <w:szCs w:val="24"/>
          <w:lang w:val="x-none"/>
        </w:rPr>
      </w:pPr>
      <w:r>
        <w:rPr>
          <w:rFonts w:ascii="宋体" w:hAnsi="宋体" w:hint="eastAsia"/>
          <w:kern w:val="0"/>
          <w:sz w:val="24"/>
          <w:szCs w:val="24"/>
          <w:lang w:val="x-none"/>
        </w:rPr>
        <w:t>外部交换平台运维服务</w:t>
      </w:r>
    </w:p>
    <w:p w:rsidR="009A6CB5" w:rsidRDefault="009A6CB5" w:rsidP="009A6CB5">
      <w:pPr>
        <w:spacing w:line="360" w:lineRule="auto"/>
        <w:ind w:left="1140"/>
        <w:rPr>
          <w:rFonts w:ascii="宋体" w:hAnsi="宋体" w:hint="eastAsia"/>
          <w:kern w:val="0"/>
          <w:sz w:val="24"/>
          <w:szCs w:val="24"/>
          <w:lang w:val="x-none"/>
        </w:rPr>
      </w:pPr>
      <w:r>
        <w:rPr>
          <w:rFonts w:ascii="宋体" w:hAnsi="宋体" w:hint="eastAsia"/>
          <w:kern w:val="0"/>
          <w:sz w:val="24"/>
          <w:szCs w:val="24"/>
          <w:lang w:val="x-none"/>
        </w:rPr>
        <w:t>主要包含车辆合格证业务、车购税业务、简易注销业务的数据查询与分析等业务的日常运行维护。</w:t>
      </w:r>
    </w:p>
    <w:p w:rsidR="009A6CB5" w:rsidRDefault="009A6CB5" w:rsidP="009A6CB5">
      <w:pPr>
        <w:numPr>
          <w:ilvl w:val="0"/>
          <w:numId w:val="15"/>
        </w:numPr>
        <w:spacing w:line="360" w:lineRule="auto"/>
        <w:rPr>
          <w:rFonts w:ascii="宋体" w:hAnsi="宋体"/>
          <w:kern w:val="0"/>
          <w:sz w:val="24"/>
          <w:szCs w:val="24"/>
          <w:lang w:val="x-none"/>
        </w:rPr>
      </w:pPr>
      <w:r>
        <w:rPr>
          <w:rFonts w:ascii="宋体" w:hAnsi="宋体" w:hint="eastAsia"/>
          <w:kern w:val="0"/>
          <w:sz w:val="24"/>
          <w:szCs w:val="24"/>
          <w:lang w:val="x-none"/>
        </w:rPr>
        <w:t>本地特色软件运维服务</w:t>
      </w:r>
    </w:p>
    <w:p w:rsidR="009A6CB5" w:rsidRDefault="009A6CB5" w:rsidP="009A6CB5">
      <w:pPr>
        <w:spacing w:line="360" w:lineRule="auto"/>
        <w:ind w:left="1140"/>
        <w:rPr>
          <w:rFonts w:ascii="宋体" w:hAnsi="宋体" w:hint="eastAsia"/>
          <w:kern w:val="0"/>
          <w:sz w:val="24"/>
          <w:szCs w:val="24"/>
          <w:lang w:val="x-none"/>
        </w:rPr>
      </w:pPr>
      <w:r>
        <w:rPr>
          <w:rFonts w:ascii="宋体" w:hAnsi="宋体" w:hint="eastAsia"/>
          <w:kern w:val="0"/>
          <w:sz w:val="24"/>
          <w:szCs w:val="24"/>
          <w:lang w:val="x-none"/>
        </w:rPr>
        <w:t>主要包含</w:t>
      </w:r>
      <w:r w:rsidRPr="0030540A">
        <w:rPr>
          <w:rFonts w:ascii="宋体" w:hAnsi="宋体" w:hint="eastAsia"/>
          <w:kern w:val="0"/>
          <w:sz w:val="24"/>
          <w:szCs w:val="24"/>
          <w:lang w:val="x-none" w:eastAsia="x-none"/>
        </w:rPr>
        <w:t>登记业务辅助平台、银税平台</w:t>
      </w:r>
      <w:r>
        <w:rPr>
          <w:rFonts w:ascii="宋体" w:hAnsi="宋体" w:hint="eastAsia"/>
          <w:kern w:val="0"/>
          <w:sz w:val="24"/>
          <w:szCs w:val="24"/>
          <w:lang w:val="x-none"/>
        </w:rPr>
        <w:t>、</w:t>
      </w:r>
      <w:r w:rsidRPr="00B22FCF">
        <w:rPr>
          <w:rFonts w:ascii="宋体" w:hAnsi="宋体" w:hint="eastAsia"/>
          <w:kern w:val="0"/>
          <w:sz w:val="24"/>
          <w:szCs w:val="24"/>
          <w:lang w:val="x-none" w:eastAsia="x-none"/>
        </w:rPr>
        <w:t>车船税代收代缴系统、房产交易税费系统、</w:t>
      </w:r>
      <w:r>
        <w:rPr>
          <w:rFonts w:ascii="宋体" w:hAnsi="宋体" w:hint="eastAsia"/>
          <w:kern w:val="0"/>
          <w:sz w:val="24"/>
          <w:szCs w:val="24"/>
          <w:lang w:val="x-none"/>
        </w:rPr>
        <w:t>私房租凭系统、原地税电子税务局、</w:t>
      </w:r>
      <w:r w:rsidRPr="00B22FCF">
        <w:rPr>
          <w:rFonts w:ascii="宋体" w:hAnsi="宋体" w:hint="eastAsia"/>
          <w:kern w:val="0"/>
          <w:sz w:val="24"/>
          <w:szCs w:val="24"/>
          <w:lang w:val="x-none" w:eastAsia="x-none"/>
        </w:rPr>
        <w:t>数据集成平台、统一身份认证系统、应用集成平台ESB、外部数据交易平台ESB、电子印章</w:t>
      </w:r>
      <w:r>
        <w:rPr>
          <w:rFonts w:ascii="宋体" w:hAnsi="宋体" w:hint="eastAsia"/>
          <w:kern w:val="0"/>
          <w:sz w:val="24"/>
          <w:szCs w:val="24"/>
          <w:lang w:val="x-none"/>
        </w:rPr>
        <w:t>等60个多系统的日常运行维护。</w:t>
      </w:r>
    </w:p>
    <w:p w:rsidR="009A6CB5" w:rsidRPr="00827516" w:rsidRDefault="009A6CB5" w:rsidP="009A6CB5">
      <w:pPr>
        <w:spacing w:line="360" w:lineRule="auto"/>
        <w:ind w:firstLineChars="200" w:firstLine="480"/>
        <w:rPr>
          <w:rFonts w:ascii="宋体" w:hAnsi="宋体"/>
          <w:kern w:val="0"/>
          <w:sz w:val="24"/>
          <w:szCs w:val="24"/>
          <w:lang w:val="x-none" w:eastAsia="x-none"/>
        </w:rPr>
      </w:pPr>
      <w:r>
        <w:rPr>
          <w:rFonts w:ascii="宋体" w:hAnsi="宋体" w:hint="eastAsia"/>
          <w:kern w:val="0"/>
          <w:sz w:val="24"/>
          <w:szCs w:val="24"/>
          <w:lang w:val="x-none"/>
        </w:rPr>
        <w:lastRenderedPageBreak/>
        <w:t>上述</w:t>
      </w:r>
      <w:r w:rsidRPr="00827516">
        <w:rPr>
          <w:rFonts w:ascii="宋体" w:hAnsi="宋体" w:hint="eastAsia"/>
          <w:kern w:val="0"/>
          <w:sz w:val="24"/>
          <w:szCs w:val="24"/>
          <w:lang w:val="x-none" w:eastAsia="x-none"/>
        </w:rPr>
        <w:t>系统的运维服务主要涉及到日常例行系统运维、咨询和故障问题处理、系统缺陷及安全漏洞修复及系统日常调整与优化。</w:t>
      </w:r>
    </w:p>
    <w:p w:rsidR="009A6CB5" w:rsidRDefault="009A6CB5" w:rsidP="009A6CB5">
      <w:pPr>
        <w:spacing w:line="360" w:lineRule="auto"/>
        <w:ind w:firstLineChars="200" w:firstLine="480"/>
        <w:rPr>
          <w:rFonts w:ascii="宋体" w:hAnsi="宋体"/>
          <w:kern w:val="0"/>
          <w:sz w:val="24"/>
          <w:szCs w:val="24"/>
          <w:lang w:val="x-none" w:eastAsia="x-none"/>
        </w:rPr>
      </w:pPr>
      <w:r w:rsidRPr="00827516">
        <w:rPr>
          <w:rFonts w:ascii="宋体" w:hAnsi="宋体" w:hint="eastAsia"/>
          <w:kern w:val="0"/>
          <w:sz w:val="24"/>
          <w:szCs w:val="24"/>
          <w:lang w:val="x-none" w:eastAsia="x-none"/>
        </w:rPr>
        <w:t>日常例行系统运维负责对本项目中各系统的软硬件设施进行监控和维护，具体包括生产环境、测试环境的运行情况进行监控和维护，涉及数据库、应用中间件、操作系统、应用系统及数据处理方面</w:t>
      </w:r>
      <w:r>
        <w:rPr>
          <w:rFonts w:ascii="宋体" w:hAnsi="宋体" w:hint="eastAsia"/>
          <w:kern w:val="0"/>
          <w:sz w:val="24"/>
          <w:szCs w:val="24"/>
          <w:lang w:val="x-none"/>
        </w:rPr>
        <w:t>。</w:t>
      </w:r>
    </w:p>
    <w:p w:rsidR="009A6CB5" w:rsidRDefault="009A6CB5" w:rsidP="009A6CB5">
      <w:pPr>
        <w:spacing w:line="360" w:lineRule="auto"/>
        <w:ind w:firstLineChars="200" w:firstLine="480"/>
        <w:rPr>
          <w:rFonts w:ascii="宋体" w:hAnsi="宋体"/>
          <w:kern w:val="0"/>
          <w:sz w:val="24"/>
          <w:szCs w:val="24"/>
          <w:lang w:val="x-none" w:eastAsia="x-none"/>
        </w:rPr>
      </w:pPr>
      <w:r w:rsidRPr="00827516">
        <w:rPr>
          <w:rFonts w:ascii="宋体" w:hAnsi="宋体" w:hint="eastAsia"/>
          <w:kern w:val="0"/>
          <w:sz w:val="24"/>
          <w:szCs w:val="24"/>
          <w:lang w:val="x-none" w:eastAsia="x-none"/>
        </w:rPr>
        <w:t>咨询和故障问题处理负责对本项目中各系统进行咨询解答和故障问题处理，具体包括对系统运行过程中的操作问题、系统逻辑、程序设计、数据结构、开发测试和生产环境维护等相关问题提供咨询指导服务，对系统运行过程中出现的各种问题及异常数据进行分析定位并处理，保障系统的正常运行</w:t>
      </w:r>
      <w:r>
        <w:rPr>
          <w:rFonts w:ascii="宋体" w:hAnsi="宋体" w:hint="eastAsia"/>
          <w:kern w:val="0"/>
          <w:sz w:val="24"/>
          <w:szCs w:val="24"/>
          <w:lang w:val="x-none"/>
        </w:rPr>
        <w:t>。</w:t>
      </w:r>
    </w:p>
    <w:p w:rsidR="009A6CB5" w:rsidRDefault="009A6CB5" w:rsidP="009A6CB5">
      <w:pPr>
        <w:spacing w:line="360" w:lineRule="auto"/>
        <w:ind w:firstLineChars="200" w:firstLine="480"/>
        <w:rPr>
          <w:rFonts w:ascii="宋体" w:hAnsi="宋体"/>
          <w:kern w:val="0"/>
          <w:sz w:val="24"/>
          <w:szCs w:val="24"/>
          <w:lang w:val="x-none"/>
        </w:rPr>
      </w:pPr>
      <w:r w:rsidRPr="00827516">
        <w:rPr>
          <w:rFonts w:ascii="宋体" w:hAnsi="宋体" w:hint="eastAsia"/>
          <w:kern w:val="0"/>
          <w:sz w:val="24"/>
          <w:szCs w:val="24"/>
          <w:lang w:val="x-none" w:eastAsia="x-none"/>
        </w:rPr>
        <w:t>系统缺陷及安全漏洞修复负责对本项目中各系统的缺陷以及安全漏洞进行修复，按照管理规范做好系统的安全管理，系统缺陷包括局方用户或纳税人发现并通过运维渠道确认的缺陷等，安全漏洞包括总局、市局及第三方安全机构检测发现的各类安全问题，以及不符合国家税务总局应用安全规范的风险点等</w:t>
      </w:r>
      <w:r>
        <w:rPr>
          <w:rFonts w:ascii="宋体" w:hAnsi="宋体" w:hint="eastAsia"/>
          <w:kern w:val="0"/>
          <w:sz w:val="24"/>
          <w:szCs w:val="24"/>
          <w:lang w:val="x-none"/>
        </w:rPr>
        <w:t>。</w:t>
      </w:r>
    </w:p>
    <w:p w:rsidR="009A6CB5" w:rsidRPr="00E5374D" w:rsidRDefault="009A6CB5" w:rsidP="009A6CB5">
      <w:pPr>
        <w:spacing w:line="360" w:lineRule="auto"/>
        <w:ind w:firstLineChars="200" w:firstLine="480"/>
        <w:rPr>
          <w:rFonts w:ascii="宋体" w:hAnsi="宋体"/>
          <w:kern w:val="0"/>
          <w:sz w:val="24"/>
          <w:szCs w:val="24"/>
          <w:lang w:val="x-none" w:eastAsia="x-none"/>
        </w:rPr>
      </w:pPr>
      <w:r w:rsidRPr="00827516">
        <w:rPr>
          <w:rFonts w:ascii="宋体" w:hAnsi="宋体" w:hint="eastAsia"/>
          <w:kern w:val="0"/>
          <w:sz w:val="24"/>
          <w:szCs w:val="24"/>
          <w:lang w:val="x-none" w:eastAsia="x-none"/>
        </w:rPr>
        <w:t>系统日常调整和优化负责对本项目中相关联的应用系统升级和优化需要，完成各业务系统涉及到的影响分析、联调测试、应用版本维护更新、发布验证、应急保障等工作，协助完成应用系统业务技术测试。</w:t>
      </w:r>
    </w:p>
    <w:p w:rsidR="009A6CB5" w:rsidRPr="00E425A3" w:rsidRDefault="009A6CB5" w:rsidP="009A6CB5">
      <w:pPr>
        <w:pStyle w:val="4"/>
        <w:spacing w:line="360" w:lineRule="auto"/>
        <w:rPr>
          <w:rFonts w:ascii="宋体" w:hAnsi="宋体" w:hint="eastAsia"/>
          <w:sz w:val="24"/>
          <w:szCs w:val="24"/>
        </w:rPr>
      </w:pPr>
      <w:r w:rsidRPr="00E425A3">
        <w:rPr>
          <w:rFonts w:ascii="宋体" w:hAnsi="宋体" w:hint="eastAsia"/>
          <w:sz w:val="24"/>
          <w:szCs w:val="24"/>
        </w:rPr>
        <w:t>二、</w:t>
      </w:r>
      <w:r w:rsidRPr="00631368">
        <w:rPr>
          <w:rFonts w:ascii="新宋体" w:eastAsia="新宋体" w:hAnsi="新宋体" w:hint="eastAsia"/>
          <w:sz w:val="24"/>
          <w:szCs w:val="24"/>
        </w:rPr>
        <w:t>★</w:t>
      </w:r>
      <w:r w:rsidRPr="00E425A3">
        <w:rPr>
          <w:rFonts w:ascii="宋体" w:hAnsi="宋体" w:hint="eastAsia"/>
          <w:sz w:val="24"/>
          <w:szCs w:val="24"/>
        </w:rPr>
        <w:t>服务人员要求</w:t>
      </w:r>
    </w:p>
    <w:p w:rsidR="009A6CB5" w:rsidRPr="00E5374D" w:rsidRDefault="009A6CB5" w:rsidP="009A6CB5">
      <w:pPr>
        <w:spacing w:line="360" w:lineRule="auto"/>
        <w:rPr>
          <w:rFonts w:ascii="宋体" w:hAnsi="宋体" w:hint="eastAsia"/>
          <w:kern w:val="0"/>
          <w:sz w:val="24"/>
          <w:szCs w:val="24"/>
          <w:lang w:val="x-none" w:eastAsia="x-none"/>
        </w:rPr>
      </w:pPr>
      <w:r w:rsidRPr="00E5374D">
        <w:rPr>
          <w:rFonts w:ascii="宋体" w:hAnsi="宋体" w:hint="eastAsia"/>
          <w:kern w:val="0"/>
          <w:sz w:val="24"/>
          <w:szCs w:val="24"/>
          <w:lang w:val="x-none" w:eastAsia="x-none"/>
        </w:rPr>
        <w:t>1、服务提供商需提供的驻场服务人数不少于</w:t>
      </w:r>
      <w:r>
        <w:rPr>
          <w:rFonts w:ascii="宋体" w:hAnsi="宋体" w:hint="eastAsia"/>
          <w:kern w:val="0"/>
          <w:sz w:val="24"/>
          <w:szCs w:val="24"/>
          <w:lang w:val="x-none"/>
        </w:rPr>
        <w:t>2</w:t>
      </w:r>
      <w:r w:rsidRPr="00E5374D">
        <w:rPr>
          <w:rFonts w:ascii="宋体" w:hAnsi="宋体" w:hint="eastAsia"/>
          <w:kern w:val="0"/>
          <w:sz w:val="24"/>
          <w:szCs w:val="24"/>
          <w:lang w:val="x-none" w:eastAsia="x-none"/>
        </w:rPr>
        <w:t>0人（其中项目负责人1人），远程支持服务人员不少于</w:t>
      </w:r>
      <w:r>
        <w:rPr>
          <w:rFonts w:ascii="宋体" w:hAnsi="宋体" w:hint="eastAsia"/>
          <w:kern w:val="0"/>
          <w:sz w:val="24"/>
          <w:szCs w:val="24"/>
          <w:lang w:val="x-none"/>
        </w:rPr>
        <w:t>5</w:t>
      </w:r>
      <w:r w:rsidRPr="00E5374D">
        <w:rPr>
          <w:rFonts w:ascii="宋体" w:hAnsi="宋体" w:hint="eastAsia"/>
          <w:kern w:val="0"/>
          <w:sz w:val="24"/>
          <w:szCs w:val="24"/>
          <w:lang w:val="x-none" w:eastAsia="x-none"/>
        </w:rPr>
        <w:t>人，相关人员情况将在评审过程中予以重点考察。</w:t>
      </w:r>
    </w:p>
    <w:p w:rsidR="009A6CB5" w:rsidRPr="00E5374D" w:rsidRDefault="009A6CB5" w:rsidP="009A6CB5">
      <w:pPr>
        <w:spacing w:line="360" w:lineRule="auto"/>
        <w:rPr>
          <w:rFonts w:ascii="宋体" w:hAnsi="宋体" w:hint="eastAsia"/>
          <w:kern w:val="0"/>
          <w:sz w:val="24"/>
          <w:szCs w:val="24"/>
          <w:lang w:val="x-none" w:eastAsia="x-none"/>
        </w:rPr>
      </w:pPr>
      <w:r w:rsidRPr="00E5374D">
        <w:rPr>
          <w:rFonts w:ascii="宋体" w:hAnsi="宋体" w:hint="eastAsia"/>
          <w:kern w:val="0"/>
          <w:sz w:val="24"/>
          <w:szCs w:val="24"/>
          <w:lang w:val="x-none" w:eastAsia="x-none"/>
        </w:rPr>
        <w:t>2、为保证服务质量及工作稳定性，对于不符合条件的人员，采购人有权要求供应商更换，供应商应该在采购人要求的时间内完成更换工作。服务提供商必须保持驻场服务人员相对稳定，除采购人要求更换人员外一年内人员更换次数不得超过3人次。服务提供商提出更换驻场人员，需提前一个月以书面形式征求采购人意见，经采购人同意才能更换。</w:t>
      </w:r>
    </w:p>
    <w:p w:rsidR="009A6CB5" w:rsidRPr="00E5374D" w:rsidRDefault="009A6CB5" w:rsidP="009A6CB5">
      <w:pPr>
        <w:spacing w:line="360" w:lineRule="auto"/>
        <w:rPr>
          <w:rFonts w:ascii="宋体" w:hAnsi="宋体" w:hint="eastAsia"/>
          <w:kern w:val="0"/>
          <w:sz w:val="24"/>
          <w:szCs w:val="24"/>
          <w:lang w:val="x-none" w:eastAsia="x-none"/>
        </w:rPr>
      </w:pPr>
      <w:r w:rsidRPr="00E5374D">
        <w:rPr>
          <w:rFonts w:ascii="宋体" w:hAnsi="宋体" w:hint="eastAsia"/>
          <w:kern w:val="0"/>
          <w:sz w:val="24"/>
          <w:szCs w:val="24"/>
          <w:lang w:val="x-none" w:eastAsia="x-none"/>
        </w:rPr>
        <w:t>3、驻场服务人员须围绕上述服务内容安排工作，不得从事与服务内容无关的工作。服务供应商应根据采购人管理要求制定驻场人员绩效考核标准，绩效考核标准需经采购人同意后方能实施。</w:t>
      </w:r>
    </w:p>
    <w:p w:rsidR="009A6CB5" w:rsidRPr="00E5374D" w:rsidRDefault="009A6CB5" w:rsidP="009A6CB5">
      <w:pPr>
        <w:spacing w:line="360" w:lineRule="auto"/>
        <w:rPr>
          <w:rFonts w:ascii="宋体" w:hAnsi="宋体" w:hint="eastAsia"/>
          <w:kern w:val="0"/>
          <w:sz w:val="24"/>
          <w:szCs w:val="24"/>
          <w:lang w:val="x-none" w:eastAsia="x-none"/>
        </w:rPr>
      </w:pPr>
      <w:r w:rsidRPr="00E5374D">
        <w:rPr>
          <w:rFonts w:ascii="宋体" w:hAnsi="宋体" w:hint="eastAsia"/>
          <w:kern w:val="0"/>
          <w:sz w:val="24"/>
          <w:szCs w:val="24"/>
          <w:lang w:val="x-none" w:eastAsia="x-none"/>
        </w:rPr>
        <w:t>4、驻场服务人员需遵循采购人各项规章制度，工作时间不得从事任何与工作无关的事情。</w:t>
      </w:r>
    </w:p>
    <w:p w:rsidR="009A6CB5" w:rsidRPr="00E425A3" w:rsidRDefault="009A6CB5" w:rsidP="009A6CB5">
      <w:pPr>
        <w:pStyle w:val="4"/>
        <w:spacing w:line="360" w:lineRule="auto"/>
        <w:rPr>
          <w:rFonts w:ascii="宋体" w:hAnsi="宋体" w:hint="eastAsia"/>
          <w:sz w:val="24"/>
          <w:szCs w:val="24"/>
        </w:rPr>
      </w:pPr>
      <w:r w:rsidRPr="00E425A3">
        <w:rPr>
          <w:rFonts w:ascii="宋体" w:hAnsi="宋体" w:hint="eastAsia"/>
          <w:sz w:val="24"/>
          <w:szCs w:val="24"/>
        </w:rPr>
        <w:lastRenderedPageBreak/>
        <w:t>三、其他要求</w:t>
      </w:r>
    </w:p>
    <w:p w:rsidR="009A6CB5" w:rsidRPr="00E5374D" w:rsidRDefault="009A6CB5" w:rsidP="009A6CB5">
      <w:pPr>
        <w:spacing w:line="360" w:lineRule="auto"/>
        <w:rPr>
          <w:rFonts w:ascii="宋体" w:hAnsi="宋体" w:hint="eastAsia"/>
          <w:kern w:val="0"/>
          <w:sz w:val="24"/>
          <w:szCs w:val="24"/>
          <w:lang w:val="x-none" w:eastAsia="x-none"/>
        </w:rPr>
      </w:pPr>
      <w:r w:rsidRPr="00E5374D">
        <w:rPr>
          <w:rFonts w:ascii="宋体" w:hAnsi="宋体" w:hint="eastAsia"/>
          <w:kern w:val="0"/>
          <w:sz w:val="24"/>
          <w:szCs w:val="24"/>
          <w:lang w:val="x-none" w:eastAsia="x-none"/>
        </w:rPr>
        <w:t xml:space="preserve">1、服务提供商须每月开展工作数量和服务质量检查，并提交服务情况报告，报告需反映工作数量、事件处理、版本升级、变更优化、知识积累等情况。服务过程中的常见事件处理过程需采用技术手段进行固化和程序化处理，提高处理效率，并按采购人要求提交服务过程文档。服务工作结束后，须提交总结报告，由采购人进行评估验收。 </w:t>
      </w:r>
    </w:p>
    <w:p w:rsidR="009A6CB5" w:rsidRPr="00E5374D" w:rsidRDefault="009A6CB5" w:rsidP="009A6CB5">
      <w:pPr>
        <w:spacing w:line="360" w:lineRule="auto"/>
        <w:rPr>
          <w:rFonts w:ascii="宋体" w:hAnsi="宋体" w:hint="eastAsia"/>
          <w:kern w:val="0"/>
          <w:sz w:val="24"/>
          <w:szCs w:val="24"/>
          <w:lang w:val="x-none" w:eastAsia="x-none"/>
        </w:rPr>
      </w:pPr>
      <w:r w:rsidRPr="00E5374D">
        <w:rPr>
          <w:rFonts w:ascii="宋体" w:hAnsi="宋体" w:hint="eastAsia"/>
          <w:kern w:val="0"/>
          <w:sz w:val="24"/>
          <w:szCs w:val="24"/>
          <w:lang w:val="x-none" w:eastAsia="x-none"/>
        </w:rPr>
        <w:t>2、服务提供商需严格遵守采购人的各项安全管理制度，对采购人相关信息严格保密，保证信息不被泄露，并根据采购人管理要求签订安全协议；进入采购人服务的人员必须与采购人签署信息安全保密承诺书，严格按照规定流程操作，并对所接触的信息保密。</w:t>
      </w:r>
    </w:p>
    <w:p w:rsidR="009A6CB5" w:rsidRPr="00E5374D" w:rsidRDefault="009A6CB5" w:rsidP="009A6CB5">
      <w:pPr>
        <w:spacing w:line="360" w:lineRule="auto"/>
        <w:rPr>
          <w:rFonts w:ascii="宋体" w:hAnsi="宋体" w:hint="eastAsia"/>
          <w:kern w:val="0"/>
          <w:sz w:val="24"/>
          <w:szCs w:val="24"/>
          <w:lang w:val="x-none" w:eastAsia="x-none"/>
        </w:rPr>
      </w:pPr>
      <w:r w:rsidRPr="00E5374D">
        <w:rPr>
          <w:rFonts w:ascii="宋体" w:hAnsi="宋体" w:hint="eastAsia"/>
          <w:kern w:val="0"/>
          <w:sz w:val="24"/>
          <w:szCs w:val="24"/>
          <w:lang w:val="x-none" w:eastAsia="x-none"/>
        </w:rPr>
        <w:t>3、服务提供商需根据采购人需要在节假日安排人员值班。</w:t>
      </w:r>
    </w:p>
    <w:p w:rsidR="009A6CB5" w:rsidRPr="0030540A" w:rsidRDefault="009A6CB5" w:rsidP="009A6CB5">
      <w:pPr>
        <w:spacing w:line="360" w:lineRule="auto"/>
        <w:rPr>
          <w:rFonts w:ascii="宋体" w:hAnsi="宋体"/>
          <w:kern w:val="0"/>
          <w:sz w:val="24"/>
          <w:szCs w:val="24"/>
          <w:lang w:val="x-none" w:eastAsia="x-none"/>
        </w:rPr>
      </w:pPr>
      <w:r w:rsidRPr="00E5374D">
        <w:rPr>
          <w:rFonts w:ascii="宋体" w:hAnsi="宋体" w:hint="eastAsia"/>
          <w:kern w:val="0"/>
          <w:sz w:val="24"/>
          <w:szCs w:val="24"/>
          <w:lang w:val="x-none" w:eastAsia="x-none"/>
        </w:rPr>
        <w:t>4、服务提供商要服从采购人办公场地安排，采购人不提供工作用餐、住宿等其它服务保障。</w:t>
      </w:r>
    </w:p>
    <w:p w:rsidR="009A6CB5" w:rsidRPr="00E5374D" w:rsidRDefault="009A6CB5" w:rsidP="009A6CB5">
      <w:pPr>
        <w:pStyle w:val="3"/>
        <w:spacing w:line="360" w:lineRule="auto"/>
        <w:jc w:val="center"/>
        <w:rPr>
          <w:rFonts w:ascii="宋体" w:hAnsi="宋体"/>
          <w:sz w:val="24"/>
          <w:szCs w:val="24"/>
        </w:rPr>
      </w:pPr>
      <w:r>
        <w:rPr>
          <w:rFonts w:ascii="宋体" w:hAnsi="宋体" w:hint="eastAsia"/>
          <w:sz w:val="24"/>
          <w:szCs w:val="24"/>
        </w:rPr>
        <w:t>第三节</w:t>
      </w:r>
      <w:r w:rsidRPr="00E5374D">
        <w:rPr>
          <w:rFonts w:ascii="宋体" w:hAnsi="宋体" w:hint="eastAsia"/>
          <w:sz w:val="24"/>
          <w:szCs w:val="24"/>
        </w:rPr>
        <w:t>、其他项目要求</w:t>
      </w:r>
    </w:p>
    <w:p w:rsidR="009A6CB5" w:rsidRPr="00E5374D" w:rsidRDefault="009A6CB5" w:rsidP="009A6CB5">
      <w:pPr>
        <w:spacing w:line="360" w:lineRule="auto"/>
        <w:ind w:firstLineChars="200" w:firstLine="480"/>
        <w:rPr>
          <w:rFonts w:ascii="宋体" w:hAnsi="宋体" w:cs="宋体"/>
          <w:sz w:val="24"/>
          <w:szCs w:val="24"/>
        </w:rPr>
      </w:pPr>
      <w:r w:rsidRPr="00E5374D">
        <w:rPr>
          <w:rFonts w:ascii="宋体" w:hAnsi="宋体" w:cs="宋体" w:hint="eastAsia"/>
          <w:sz w:val="24"/>
          <w:szCs w:val="24"/>
        </w:rPr>
        <w:t>主要包括不需要投标人逐条应答的项目要求，内容视具体项目确定，以下内容供参考：</w:t>
      </w:r>
    </w:p>
    <w:p w:rsidR="009A6CB5" w:rsidRPr="00E5374D" w:rsidRDefault="009A6CB5" w:rsidP="009A6CB5">
      <w:pPr>
        <w:spacing w:line="360" w:lineRule="auto"/>
        <w:ind w:firstLineChars="200" w:firstLine="480"/>
        <w:rPr>
          <w:rFonts w:ascii="宋体" w:hAnsi="宋体" w:cs="宋体"/>
          <w:sz w:val="24"/>
          <w:szCs w:val="24"/>
        </w:rPr>
      </w:pPr>
      <w:r w:rsidRPr="00E5374D">
        <w:rPr>
          <w:rFonts w:ascii="宋体" w:hAnsi="宋体" w:cs="宋体" w:hint="eastAsia"/>
          <w:sz w:val="24"/>
          <w:szCs w:val="24"/>
        </w:rPr>
        <w:t>1.质保及售后服务规定。包括质保时限、质保内容、服务响应时间和方式、服务人员等。</w:t>
      </w:r>
    </w:p>
    <w:p w:rsidR="009A6CB5" w:rsidRPr="00E5374D" w:rsidRDefault="009A6CB5" w:rsidP="009A6CB5">
      <w:pPr>
        <w:spacing w:line="360" w:lineRule="auto"/>
        <w:ind w:firstLineChars="200" w:firstLine="480"/>
        <w:rPr>
          <w:rFonts w:ascii="宋体" w:hAnsi="宋体" w:cs="宋体"/>
          <w:sz w:val="24"/>
          <w:szCs w:val="24"/>
        </w:rPr>
      </w:pPr>
      <w:r w:rsidRPr="00E5374D">
        <w:rPr>
          <w:rFonts w:ascii="宋体" w:hAnsi="宋体" w:cs="宋体" w:hint="eastAsia"/>
          <w:sz w:val="24"/>
          <w:szCs w:val="24"/>
        </w:rPr>
        <w:t>2.验收标准。包括验收阶段划分、验收时间、验收方式及标准。</w:t>
      </w:r>
    </w:p>
    <w:p w:rsidR="009A6CB5" w:rsidRPr="00E5374D" w:rsidRDefault="009A6CB5" w:rsidP="009A6CB5">
      <w:pPr>
        <w:spacing w:line="360" w:lineRule="auto"/>
        <w:ind w:firstLineChars="200" w:firstLine="480"/>
        <w:rPr>
          <w:rFonts w:ascii="宋体" w:hAnsi="宋体" w:cs="宋体"/>
          <w:sz w:val="24"/>
          <w:szCs w:val="24"/>
        </w:rPr>
      </w:pPr>
      <w:r w:rsidRPr="00E5374D">
        <w:rPr>
          <w:rFonts w:ascii="宋体" w:hAnsi="宋体" w:cs="宋体" w:hint="eastAsia"/>
          <w:sz w:val="24"/>
          <w:szCs w:val="24"/>
        </w:rPr>
        <w:t>3.合同付款规定。包括付款阶段划分、付款条件等。</w:t>
      </w:r>
    </w:p>
    <w:p w:rsidR="009A6CB5" w:rsidRPr="00E5374D" w:rsidRDefault="009A6CB5" w:rsidP="009A6CB5">
      <w:pPr>
        <w:spacing w:line="360" w:lineRule="auto"/>
        <w:ind w:firstLineChars="200" w:firstLine="480"/>
        <w:rPr>
          <w:rFonts w:ascii="宋体" w:hAnsi="宋体" w:cs="宋体"/>
          <w:sz w:val="24"/>
          <w:szCs w:val="24"/>
        </w:rPr>
      </w:pPr>
      <w:r w:rsidRPr="00E5374D">
        <w:rPr>
          <w:rFonts w:ascii="宋体" w:hAnsi="宋体" w:cs="宋体" w:hint="eastAsia"/>
          <w:sz w:val="24"/>
          <w:szCs w:val="24"/>
        </w:rPr>
        <w:t>4.培训要求。包括培训的内容、时间、师资、地点和费用等。</w:t>
      </w:r>
    </w:p>
    <w:p w:rsidR="009A6CB5" w:rsidRPr="00E5374D" w:rsidRDefault="009A6CB5" w:rsidP="009A6CB5">
      <w:pPr>
        <w:spacing w:line="360" w:lineRule="auto"/>
        <w:ind w:firstLineChars="200" w:firstLine="480"/>
        <w:rPr>
          <w:rFonts w:ascii="宋体" w:hAnsi="宋体" w:cs="宋体"/>
          <w:sz w:val="24"/>
          <w:szCs w:val="24"/>
        </w:rPr>
      </w:pPr>
      <w:r w:rsidRPr="00E5374D">
        <w:rPr>
          <w:rFonts w:ascii="宋体" w:hAnsi="宋体" w:cs="宋体" w:hint="eastAsia"/>
          <w:sz w:val="24"/>
          <w:szCs w:val="24"/>
        </w:rPr>
        <w:t>5.违约责任。包括违约责任的划分和追究。</w:t>
      </w:r>
    </w:p>
    <w:p w:rsidR="009A6CB5" w:rsidRPr="00E5374D" w:rsidRDefault="009A6CB5" w:rsidP="009A6CB5">
      <w:pPr>
        <w:spacing w:line="360" w:lineRule="auto"/>
        <w:ind w:firstLineChars="200" w:firstLine="480"/>
        <w:rPr>
          <w:rFonts w:ascii="宋体" w:hAnsi="宋体" w:cs="宋体"/>
          <w:sz w:val="24"/>
          <w:szCs w:val="24"/>
        </w:rPr>
      </w:pPr>
      <w:r w:rsidRPr="00E5374D">
        <w:rPr>
          <w:rFonts w:ascii="宋体" w:hAnsi="宋体" w:cs="宋体" w:hint="eastAsia"/>
          <w:sz w:val="24"/>
          <w:szCs w:val="24"/>
        </w:rPr>
        <w:t>本部分内容一般不涉及实质性有要求和重要要求。</w:t>
      </w:r>
    </w:p>
    <w:p w:rsidR="009A6CB5" w:rsidRPr="00E425A3" w:rsidRDefault="009A6CB5" w:rsidP="009A6CB5">
      <w:pPr>
        <w:spacing w:line="360" w:lineRule="auto"/>
        <w:ind w:firstLine="640"/>
        <w:rPr>
          <w:rFonts w:hint="eastAsia"/>
        </w:rPr>
      </w:pPr>
    </w:p>
    <w:p w:rsidR="00B25542" w:rsidRPr="009A6CB5" w:rsidRDefault="00B25542" w:rsidP="009A6CB5"/>
    <w:sectPr w:rsidR="00B25542" w:rsidRPr="009A6CB5"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4C" w:rsidRDefault="00D07C4C" w:rsidP="00391D2A">
      <w:r>
        <w:separator/>
      </w:r>
    </w:p>
  </w:endnote>
  <w:endnote w:type="continuationSeparator" w:id="0">
    <w:p w:rsidR="00D07C4C" w:rsidRDefault="00D07C4C"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060ACA" w:rsidRDefault="009A6CB5"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9A6CB5">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9A6CB5">
      <w:rPr>
        <w:rFonts w:ascii="新宋体" w:eastAsia="新宋体" w:hAnsi="新宋体"/>
        <w:bCs/>
        <w:noProof/>
        <w:kern w:val="0"/>
        <w:sz w:val="18"/>
        <w:szCs w:val="18"/>
        <w:lang w:val="x-none" w:eastAsia="x-none"/>
      </w:rPr>
      <w:t>4</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4C" w:rsidRDefault="00D07C4C" w:rsidP="00391D2A">
      <w:r>
        <w:separator/>
      </w:r>
    </w:p>
  </w:footnote>
  <w:footnote w:type="continuationSeparator" w:id="0">
    <w:p w:rsidR="00D07C4C" w:rsidRDefault="00D07C4C"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A31A25"/>
    <w:multiLevelType w:val="singleLevel"/>
    <w:tmpl w:val="C5A31A25"/>
    <w:lvl w:ilvl="0">
      <w:start w:val="1"/>
      <w:numFmt w:val="decimal"/>
      <w:lvlText w:val="%1)"/>
      <w:lvlJc w:val="left"/>
      <w:pPr>
        <w:ind w:left="425" w:hanging="425"/>
      </w:pPr>
      <w:rPr>
        <w:rFonts w:hint="default"/>
      </w:rPr>
    </w:lvl>
  </w:abstractNum>
  <w:abstractNum w:abstractNumId="1">
    <w:nsid w:val="C6D182A7"/>
    <w:multiLevelType w:val="singleLevel"/>
    <w:tmpl w:val="C6D182A7"/>
    <w:lvl w:ilvl="0">
      <w:start w:val="1"/>
      <w:numFmt w:val="decimal"/>
      <w:lvlText w:val="%1)"/>
      <w:lvlJc w:val="left"/>
      <w:pPr>
        <w:ind w:left="425" w:hanging="425"/>
      </w:pPr>
      <w:rPr>
        <w:rFonts w:hint="default"/>
      </w:rPr>
    </w:lvl>
  </w:abstractNum>
  <w:abstractNum w:abstractNumId="2">
    <w:nsid w:val="F109C64D"/>
    <w:multiLevelType w:val="singleLevel"/>
    <w:tmpl w:val="F109C64D"/>
    <w:lvl w:ilvl="0">
      <w:start w:val="1"/>
      <w:numFmt w:val="decimal"/>
      <w:lvlText w:val="%1)"/>
      <w:lvlJc w:val="left"/>
      <w:pPr>
        <w:ind w:left="425" w:hanging="425"/>
      </w:pPr>
      <w:rPr>
        <w:rFonts w:hint="default"/>
      </w:rPr>
    </w:lvl>
  </w:abstractNum>
  <w:abstractNum w:abstractNumId="3">
    <w:nsid w:val="F3440A54"/>
    <w:multiLevelType w:val="singleLevel"/>
    <w:tmpl w:val="F3440A54"/>
    <w:lvl w:ilvl="0">
      <w:start w:val="1"/>
      <w:numFmt w:val="decimal"/>
      <w:lvlText w:val="%1)"/>
      <w:lvlJc w:val="left"/>
      <w:pPr>
        <w:ind w:left="425" w:hanging="425"/>
      </w:pPr>
      <w:rPr>
        <w:rFonts w:hint="default"/>
      </w:rPr>
    </w:lvl>
  </w:abstractNum>
  <w:abstractNum w:abstractNumId="4">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0E47F6"/>
    <w:multiLevelType w:val="singleLevel"/>
    <w:tmpl w:val="360E47F6"/>
    <w:lvl w:ilvl="0">
      <w:start w:val="1"/>
      <w:numFmt w:val="decimal"/>
      <w:lvlText w:val="%1)"/>
      <w:lvlJc w:val="left"/>
      <w:pPr>
        <w:ind w:left="425" w:hanging="425"/>
      </w:pPr>
      <w:rPr>
        <w:rFonts w:hint="default"/>
      </w:rPr>
    </w:lvl>
  </w:abstractNum>
  <w:abstractNum w:abstractNumId="7">
    <w:nsid w:val="52055C4F"/>
    <w:multiLevelType w:val="hybridMultilevel"/>
    <w:tmpl w:val="CE08C5E4"/>
    <w:lvl w:ilvl="0" w:tplc="6E261828">
      <w:start w:val="1"/>
      <w:numFmt w:val="decimal"/>
      <w:lvlText w:val="（%1）"/>
      <w:lvlJc w:val="left"/>
      <w:pPr>
        <w:ind w:left="1140" w:hanging="720"/>
      </w:pPr>
      <w:rPr>
        <w:rFonts w:hint="default"/>
        <w:lang w:val="x-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0">
    <w:nsid w:val="5B0E5A22"/>
    <w:multiLevelType w:val="singleLevel"/>
    <w:tmpl w:val="5B0E5A22"/>
    <w:lvl w:ilvl="0">
      <w:start w:val="1"/>
      <w:numFmt w:val="decimal"/>
      <w:lvlText w:val="%1."/>
      <w:lvlJc w:val="left"/>
      <w:pPr>
        <w:ind w:left="425" w:hanging="425"/>
      </w:pPr>
      <w:rPr>
        <w:rFonts w:hint="default"/>
      </w:rPr>
    </w:lvl>
  </w:abstractNum>
  <w:abstractNum w:abstractNumId="11">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3">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CAA909"/>
    <w:multiLevelType w:val="singleLevel"/>
    <w:tmpl w:val="7CCAA909"/>
    <w:lvl w:ilvl="0">
      <w:start w:val="1"/>
      <w:numFmt w:val="decimal"/>
      <w:lvlText w:val="(%1)"/>
      <w:lvlJc w:val="left"/>
      <w:pPr>
        <w:ind w:left="425" w:hanging="425"/>
      </w:pPr>
      <w:rPr>
        <w:rFonts w:hint="default"/>
      </w:rPr>
    </w:lvl>
  </w:abstractNum>
  <w:num w:numId="1">
    <w:abstractNumId w:val="12"/>
  </w:num>
  <w:num w:numId="2">
    <w:abstractNumId w:val="11"/>
  </w:num>
  <w:num w:numId="3">
    <w:abstractNumId w:val="8"/>
  </w:num>
  <w:num w:numId="4">
    <w:abstractNumId w:val="4"/>
  </w:num>
  <w:num w:numId="5">
    <w:abstractNumId w:val="9"/>
  </w:num>
  <w:num w:numId="6">
    <w:abstractNumId w:val="10"/>
  </w:num>
  <w:num w:numId="7">
    <w:abstractNumId w:val="3"/>
  </w:num>
  <w:num w:numId="8">
    <w:abstractNumId w:val="6"/>
  </w:num>
  <w:num w:numId="9">
    <w:abstractNumId w:val="1"/>
  </w:num>
  <w:num w:numId="10">
    <w:abstractNumId w:val="2"/>
  </w:num>
  <w:num w:numId="11">
    <w:abstractNumId w:val="0"/>
  </w:num>
  <w:num w:numId="12">
    <w:abstractNumId w:val="14"/>
  </w:num>
  <w:num w:numId="13">
    <w:abstractNumId w:val="5"/>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421A4"/>
    <w:rsid w:val="000E0AD6"/>
    <w:rsid w:val="000E24B2"/>
    <w:rsid w:val="001E13C0"/>
    <w:rsid w:val="00263955"/>
    <w:rsid w:val="00374611"/>
    <w:rsid w:val="00391D2A"/>
    <w:rsid w:val="00584311"/>
    <w:rsid w:val="00634E4A"/>
    <w:rsid w:val="0087030C"/>
    <w:rsid w:val="00914F23"/>
    <w:rsid w:val="009A6CB5"/>
    <w:rsid w:val="00AC2812"/>
    <w:rsid w:val="00AE721F"/>
    <w:rsid w:val="00B25542"/>
    <w:rsid w:val="00B52D07"/>
    <w:rsid w:val="00BD3F95"/>
    <w:rsid w:val="00BE7455"/>
    <w:rsid w:val="00D07C4C"/>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CB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9A6CB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0421A4"/>
    <w:pPr>
      <w:keepNext/>
      <w:keepLines/>
      <w:spacing w:before="260" w:after="260" w:line="413" w:lineRule="auto"/>
      <w:outlineLvl w:val="2"/>
    </w:pPr>
    <w:rPr>
      <w:b/>
      <w:sz w:val="32"/>
    </w:rPr>
  </w:style>
  <w:style w:type="paragraph" w:styleId="4">
    <w:name w:val="heading 4"/>
    <w:basedOn w:val="a"/>
    <w:next w:val="a"/>
    <w:link w:val="4Char"/>
    <w:uiPriority w:val="99"/>
    <w:qFormat/>
    <w:rsid w:val="000421A4"/>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0">
    <w:name w:val="正文 首行缩进:  2 字符"/>
    <w:basedOn w:val="a"/>
    <w:link w:val="2Char0"/>
    <w:rsid w:val="0000002E"/>
    <w:pPr>
      <w:spacing w:line="360" w:lineRule="auto"/>
      <w:ind w:firstLineChars="200" w:firstLine="480"/>
    </w:pPr>
    <w:rPr>
      <w:rFonts w:ascii="Times New Roman" w:hAnsi="Times New Roman"/>
      <w:sz w:val="24"/>
      <w:szCs w:val="20"/>
      <w:lang w:val="x-none" w:eastAsia="x-none"/>
    </w:rPr>
  </w:style>
  <w:style w:type="character" w:customStyle="1" w:styleId="2Char0">
    <w:name w:val="正文 首行缩进:  2 字符 Char"/>
    <w:link w:val="20"/>
    <w:rsid w:val="0000002E"/>
    <w:rPr>
      <w:rFonts w:ascii="Times New Roman" w:eastAsia="宋体" w:hAnsi="Times New Roman" w:cs="Times New Roman"/>
      <w:sz w:val="24"/>
      <w:szCs w:val="20"/>
      <w:lang w:val="x-none" w:eastAsia="x-none"/>
    </w:rPr>
  </w:style>
  <w:style w:type="character" w:customStyle="1" w:styleId="3Char">
    <w:name w:val="标题 3 Char"/>
    <w:basedOn w:val="a0"/>
    <w:link w:val="3"/>
    <w:uiPriority w:val="99"/>
    <w:rsid w:val="000421A4"/>
    <w:rPr>
      <w:rFonts w:ascii="Calibri" w:eastAsia="宋体" w:hAnsi="Calibri" w:cs="Times New Roman"/>
      <w:b/>
      <w:sz w:val="32"/>
    </w:rPr>
  </w:style>
  <w:style w:type="character" w:customStyle="1" w:styleId="4Char">
    <w:name w:val="标题 4 Char"/>
    <w:basedOn w:val="a0"/>
    <w:link w:val="4"/>
    <w:uiPriority w:val="99"/>
    <w:rsid w:val="000421A4"/>
    <w:rPr>
      <w:rFonts w:ascii="Calibri Light" w:eastAsia="宋体" w:hAnsi="Calibri Light" w:cs="Times New Roman"/>
      <w:b/>
      <w:bCs/>
      <w:sz w:val="28"/>
      <w:szCs w:val="28"/>
    </w:rPr>
  </w:style>
  <w:style w:type="paragraph" w:styleId="a6">
    <w:name w:val="Plain Text"/>
    <w:aliases w:val="普通文字1,普通文字,小,普通文字 Char,纯文本 Char Char,普通文字 Char Char"/>
    <w:basedOn w:val="a"/>
    <w:link w:val="Char2"/>
    <w:rsid w:val="000421A4"/>
    <w:rPr>
      <w:rFonts w:ascii="宋体" w:hAnsi="Courier New" w:cs="Courier New"/>
      <w:szCs w:val="21"/>
    </w:rPr>
  </w:style>
  <w:style w:type="character" w:customStyle="1" w:styleId="Char2">
    <w:name w:val="纯文本 Char"/>
    <w:aliases w:val="普通文字1 Char,普通文字 Char1,小 Char,普通文字 Char Char1,纯文本 Char Char Char,普通文字 Char Char Char,纯文本 Char3"/>
    <w:basedOn w:val="a0"/>
    <w:link w:val="a6"/>
    <w:rsid w:val="000421A4"/>
    <w:rPr>
      <w:rFonts w:ascii="宋体" w:eastAsia="宋体" w:hAnsi="Courier New" w:cs="Courier New"/>
      <w:szCs w:val="21"/>
    </w:rPr>
  </w:style>
  <w:style w:type="character" w:customStyle="1" w:styleId="2Char">
    <w:name w:val="标题 2 Char"/>
    <w:basedOn w:val="a0"/>
    <w:link w:val="2"/>
    <w:uiPriority w:val="9"/>
    <w:semiHidden/>
    <w:rsid w:val="009A6CB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423</Words>
  <Characters>2413</Characters>
  <Application>Microsoft Office Word</Application>
  <DocSecurity>0</DocSecurity>
  <Lines>20</Lines>
  <Paragraphs>5</Paragraphs>
  <ScaleCrop>false</ScaleCrop>
  <Company>china</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PC</cp:lastModifiedBy>
  <cp:revision>25</cp:revision>
  <dcterms:created xsi:type="dcterms:W3CDTF">2018-07-14T05:06:00Z</dcterms:created>
  <dcterms:modified xsi:type="dcterms:W3CDTF">2019-08-06T05:52:00Z</dcterms:modified>
</cp:coreProperties>
</file>