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45A" w:rsidRDefault="00F1245A" w:rsidP="00F1245A">
      <w:pPr>
        <w:pStyle w:val="2"/>
        <w:jc w:val="center"/>
        <w:rPr>
          <w:rFonts w:hint="eastAsia"/>
          <w:snapToGrid w:val="0"/>
          <w:kern w:val="0"/>
        </w:rPr>
      </w:pPr>
      <w:r>
        <w:rPr>
          <w:rFonts w:hint="eastAsia"/>
          <w:snapToGrid w:val="0"/>
          <w:kern w:val="0"/>
        </w:rPr>
        <w:t>招标项目要求</w:t>
      </w:r>
    </w:p>
    <w:p w:rsidR="00F1245A" w:rsidRPr="00421395" w:rsidRDefault="00F1245A" w:rsidP="00F1245A">
      <w:pPr>
        <w:keepNext/>
        <w:keepLines/>
        <w:spacing w:before="260" w:after="260" w:line="360" w:lineRule="auto"/>
        <w:jc w:val="left"/>
        <w:outlineLvl w:val="1"/>
        <w:rPr>
          <w:rFonts w:ascii="新宋体" w:eastAsia="新宋体" w:hAnsi="新宋体"/>
          <w:b/>
          <w:szCs w:val="21"/>
        </w:rPr>
      </w:pPr>
      <w:r w:rsidRPr="00421395">
        <w:rPr>
          <w:rFonts w:ascii="新宋体" w:eastAsia="新宋体" w:hAnsi="新宋体" w:hint="eastAsia"/>
          <w:b/>
          <w:szCs w:val="21"/>
        </w:rPr>
        <w:t>一、货物名称及数量</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3402"/>
        <w:gridCol w:w="1134"/>
        <w:gridCol w:w="1134"/>
        <w:gridCol w:w="1134"/>
        <w:gridCol w:w="1559"/>
      </w:tblGrid>
      <w:tr w:rsidR="00F1245A" w:rsidRPr="00421395" w:rsidTr="00886329">
        <w:trPr>
          <w:trHeight w:val="278"/>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245A" w:rsidRPr="00421395" w:rsidRDefault="00F1245A" w:rsidP="00886329">
            <w:pPr>
              <w:spacing w:line="276" w:lineRule="auto"/>
              <w:jc w:val="center"/>
              <w:rPr>
                <w:rFonts w:ascii="新宋体" w:eastAsia="新宋体" w:hAnsi="新宋体"/>
              </w:rPr>
            </w:pPr>
            <w:r w:rsidRPr="00421395">
              <w:rPr>
                <w:rFonts w:ascii="新宋体" w:eastAsia="新宋体" w:hAnsi="新宋体" w:hint="eastAsia"/>
              </w:rPr>
              <w:t>序号</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245A" w:rsidRPr="00421395" w:rsidRDefault="00F1245A" w:rsidP="00886329">
            <w:pPr>
              <w:spacing w:line="276" w:lineRule="auto"/>
              <w:jc w:val="center"/>
              <w:rPr>
                <w:rFonts w:ascii="新宋体" w:eastAsia="新宋体" w:hAnsi="新宋体"/>
              </w:rPr>
            </w:pPr>
            <w:r w:rsidRPr="00421395">
              <w:rPr>
                <w:rFonts w:ascii="新宋体" w:eastAsia="新宋体" w:hAnsi="新宋体" w:hint="eastAsia"/>
              </w:rPr>
              <w:t>设备名称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1245A" w:rsidRPr="00421395" w:rsidRDefault="00F1245A" w:rsidP="00886329">
            <w:pPr>
              <w:spacing w:line="276" w:lineRule="auto"/>
              <w:jc w:val="center"/>
              <w:rPr>
                <w:rFonts w:ascii="新宋体" w:eastAsia="新宋体" w:hAnsi="新宋体"/>
              </w:rPr>
            </w:pPr>
            <w:r w:rsidRPr="00421395">
              <w:rPr>
                <w:rFonts w:ascii="新宋体" w:eastAsia="新宋体" w:hAnsi="新宋体" w:hint="eastAsia"/>
              </w:rPr>
              <w:t>数量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1245A" w:rsidRPr="00421395" w:rsidRDefault="00F1245A" w:rsidP="00886329">
            <w:pPr>
              <w:spacing w:line="276" w:lineRule="auto"/>
              <w:jc w:val="center"/>
              <w:rPr>
                <w:rFonts w:ascii="新宋体" w:eastAsia="新宋体" w:hAnsi="新宋体"/>
              </w:rPr>
            </w:pPr>
            <w:r w:rsidRPr="00421395">
              <w:rPr>
                <w:rFonts w:ascii="新宋体" w:eastAsia="新宋体" w:hAnsi="新宋体" w:hint="eastAsia"/>
              </w:rPr>
              <w:t>单位</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1245A" w:rsidRPr="00421395" w:rsidRDefault="00F1245A" w:rsidP="00886329">
            <w:pPr>
              <w:spacing w:line="276" w:lineRule="auto"/>
              <w:jc w:val="center"/>
              <w:rPr>
                <w:rFonts w:ascii="新宋体" w:eastAsia="新宋体" w:hAnsi="新宋体"/>
              </w:rPr>
            </w:pPr>
            <w:r w:rsidRPr="00421395">
              <w:rPr>
                <w:rFonts w:ascii="新宋体" w:eastAsia="新宋体" w:hAnsi="新宋体" w:hint="eastAsia"/>
              </w:rPr>
              <w:t>项目预算</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1245A" w:rsidRPr="00421395" w:rsidRDefault="00F1245A" w:rsidP="00886329">
            <w:pPr>
              <w:spacing w:line="276" w:lineRule="auto"/>
              <w:jc w:val="center"/>
              <w:rPr>
                <w:rFonts w:ascii="新宋体" w:eastAsia="新宋体" w:hAnsi="新宋体"/>
              </w:rPr>
            </w:pPr>
            <w:r w:rsidRPr="00421395">
              <w:rPr>
                <w:rFonts w:ascii="新宋体" w:eastAsia="新宋体" w:hAnsi="新宋体" w:hint="eastAsia"/>
              </w:rPr>
              <w:t>备注</w:t>
            </w:r>
          </w:p>
        </w:tc>
      </w:tr>
      <w:tr w:rsidR="00F1245A" w:rsidRPr="00421395" w:rsidTr="00886329">
        <w:trPr>
          <w:trHeight w:val="342"/>
        </w:trPr>
        <w:tc>
          <w:tcPr>
            <w:tcW w:w="724" w:type="dxa"/>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spacing w:line="276" w:lineRule="auto"/>
              <w:jc w:val="center"/>
              <w:rPr>
                <w:rFonts w:ascii="新宋体" w:eastAsia="新宋体" w:hAnsi="新宋体"/>
              </w:rPr>
            </w:pPr>
            <w:r w:rsidRPr="00421395">
              <w:rPr>
                <w:rFonts w:ascii="新宋体" w:eastAsia="新宋体" w:hAnsi="新宋体" w:hint="eastAsia"/>
              </w:rPr>
              <w:t>1</w:t>
            </w:r>
          </w:p>
        </w:tc>
        <w:tc>
          <w:tcPr>
            <w:tcW w:w="3402" w:type="dxa"/>
            <w:tcBorders>
              <w:top w:val="single" w:sz="4" w:space="0" w:color="auto"/>
              <w:left w:val="single" w:sz="4" w:space="0" w:color="auto"/>
              <w:bottom w:val="single" w:sz="4" w:space="0" w:color="auto"/>
              <w:right w:val="single" w:sz="4" w:space="0" w:color="auto"/>
            </w:tcBorders>
            <w:vAlign w:val="center"/>
          </w:tcPr>
          <w:p w:rsidR="00F1245A" w:rsidRPr="00421395" w:rsidRDefault="00F1245A" w:rsidP="00886329">
            <w:pPr>
              <w:spacing w:line="276" w:lineRule="auto"/>
              <w:jc w:val="center"/>
              <w:rPr>
                <w:rFonts w:ascii="新宋体" w:eastAsia="新宋体" w:hAnsi="新宋体"/>
              </w:rPr>
            </w:pPr>
            <w:r w:rsidRPr="00421395">
              <w:rPr>
                <w:rFonts w:ascii="新宋体" w:eastAsia="新宋体" w:hAnsi="新宋体" w:hint="eastAsia"/>
              </w:rPr>
              <w:t>区块链科学装置虚拟化基础设施</w:t>
            </w:r>
          </w:p>
          <w:p w:rsidR="00F1245A" w:rsidRPr="00421395" w:rsidRDefault="00F1245A" w:rsidP="00886329">
            <w:pPr>
              <w:spacing w:line="276" w:lineRule="auto"/>
              <w:jc w:val="center"/>
              <w:rPr>
                <w:rFonts w:ascii="新宋体" w:eastAsia="新宋体" w:hAnsi="新宋体"/>
              </w:rPr>
            </w:pPr>
            <w:r w:rsidRPr="00421395">
              <w:rPr>
                <w:rFonts w:ascii="新宋体" w:eastAsia="新宋体" w:hAnsi="新宋体" w:hint="eastAsia"/>
              </w:rPr>
              <w:t>（具备设备见附表）</w:t>
            </w:r>
          </w:p>
        </w:tc>
        <w:tc>
          <w:tcPr>
            <w:tcW w:w="1134" w:type="dxa"/>
            <w:tcBorders>
              <w:top w:val="single" w:sz="4" w:space="0" w:color="auto"/>
              <w:left w:val="single" w:sz="4" w:space="0" w:color="auto"/>
              <w:bottom w:val="single" w:sz="4" w:space="0" w:color="auto"/>
              <w:right w:val="single" w:sz="4" w:space="0" w:color="auto"/>
            </w:tcBorders>
            <w:vAlign w:val="center"/>
          </w:tcPr>
          <w:p w:rsidR="00F1245A" w:rsidRPr="00421395" w:rsidRDefault="00F1245A" w:rsidP="00886329">
            <w:pPr>
              <w:spacing w:line="276" w:lineRule="auto"/>
              <w:jc w:val="center"/>
              <w:rPr>
                <w:rFonts w:ascii="新宋体" w:eastAsia="新宋体" w:hAnsi="新宋体"/>
              </w:rPr>
            </w:pPr>
            <w:r w:rsidRPr="00421395">
              <w:rPr>
                <w:rFonts w:ascii="新宋体" w:eastAsia="新宋体" w:hAnsi="新宋体" w:hint="eastAsia"/>
              </w:rPr>
              <w:t>1</w:t>
            </w:r>
          </w:p>
        </w:tc>
        <w:tc>
          <w:tcPr>
            <w:tcW w:w="1134" w:type="dxa"/>
            <w:tcBorders>
              <w:top w:val="single" w:sz="4" w:space="0" w:color="auto"/>
              <w:left w:val="single" w:sz="4" w:space="0" w:color="auto"/>
              <w:bottom w:val="single" w:sz="4" w:space="0" w:color="auto"/>
              <w:right w:val="single" w:sz="4" w:space="0" w:color="auto"/>
            </w:tcBorders>
            <w:vAlign w:val="center"/>
          </w:tcPr>
          <w:p w:rsidR="00F1245A" w:rsidRPr="00421395" w:rsidRDefault="00F1245A" w:rsidP="00886329">
            <w:pPr>
              <w:spacing w:line="276" w:lineRule="auto"/>
              <w:jc w:val="center"/>
              <w:rPr>
                <w:rFonts w:ascii="新宋体" w:eastAsia="新宋体" w:hAnsi="新宋体"/>
              </w:rPr>
            </w:pPr>
            <w:r w:rsidRPr="00421395">
              <w:rPr>
                <w:rFonts w:ascii="新宋体" w:eastAsia="新宋体" w:hAnsi="新宋体" w:hint="eastAsia"/>
              </w:rPr>
              <w:t>套</w:t>
            </w:r>
          </w:p>
        </w:tc>
        <w:tc>
          <w:tcPr>
            <w:tcW w:w="1134" w:type="dxa"/>
            <w:tcBorders>
              <w:top w:val="single" w:sz="4" w:space="0" w:color="auto"/>
              <w:left w:val="single" w:sz="4" w:space="0" w:color="auto"/>
              <w:bottom w:val="single" w:sz="4" w:space="0" w:color="auto"/>
              <w:right w:val="single" w:sz="4" w:space="0" w:color="auto"/>
            </w:tcBorders>
            <w:vAlign w:val="center"/>
          </w:tcPr>
          <w:p w:rsidR="00F1245A" w:rsidRPr="00421395" w:rsidRDefault="00F1245A" w:rsidP="00886329">
            <w:pPr>
              <w:spacing w:line="276" w:lineRule="auto"/>
              <w:jc w:val="center"/>
              <w:rPr>
                <w:rFonts w:ascii="新宋体" w:eastAsia="新宋体" w:hAnsi="新宋体"/>
              </w:rPr>
            </w:pPr>
            <w:r w:rsidRPr="00421395">
              <w:rPr>
                <w:rFonts w:ascii="新宋体" w:eastAsia="新宋体" w:hAnsi="新宋体" w:hint="eastAsia"/>
              </w:rPr>
              <w:t>4</w:t>
            </w:r>
            <w:r w:rsidRPr="00421395">
              <w:rPr>
                <w:rFonts w:ascii="新宋体" w:eastAsia="新宋体" w:hAnsi="新宋体"/>
              </w:rPr>
              <w:t>80</w:t>
            </w:r>
            <w:r w:rsidRPr="00421395">
              <w:rPr>
                <w:rFonts w:ascii="新宋体" w:eastAsia="新宋体" w:hAnsi="新宋体" w:hint="eastAsia"/>
              </w:rPr>
              <w:t>万元</w:t>
            </w:r>
          </w:p>
        </w:tc>
        <w:tc>
          <w:tcPr>
            <w:tcW w:w="1559" w:type="dxa"/>
            <w:tcBorders>
              <w:top w:val="single" w:sz="4" w:space="0" w:color="auto"/>
              <w:left w:val="single" w:sz="4" w:space="0" w:color="auto"/>
              <w:bottom w:val="single" w:sz="4" w:space="0" w:color="auto"/>
              <w:right w:val="single" w:sz="4" w:space="0" w:color="auto"/>
            </w:tcBorders>
            <w:vAlign w:val="center"/>
          </w:tcPr>
          <w:p w:rsidR="00F1245A" w:rsidRPr="00421395" w:rsidRDefault="00F1245A" w:rsidP="00886329">
            <w:pPr>
              <w:spacing w:line="276" w:lineRule="auto"/>
              <w:jc w:val="center"/>
              <w:rPr>
                <w:rFonts w:ascii="新宋体" w:eastAsia="新宋体" w:hAnsi="新宋体"/>
              </w:rPr>
            </w:pPr>
            <w:r w:rsidRPr="00421395">
              <w:rPr>
                <w:rFonts w:ascii="新宋体" w:eastAsia="新宋体" w:hAnsi="新宋体" w:hint="eastAsia"/>
              </w:rPr>
              <w:t>不接受进口</w:t>
            </w:r>
          </w:p>
        </w:tc>
      </w:tr>
    </w:tbl>
    <w:p w:rsidR="00F1245A" w:rsidRPr="00421395" w:rsidRDefault="00F1245A" w:rsidP="00F1245A">
      <w:bookmarkStart w:id="0" w:name="_GoBack"/>
      <w:bookmarkEnd w:id="0"/>
    </w:p>
    <w:tbl>
      <w:tblPr>
        <w:tblpPr w:leftFromText="180" w:rightFromText="180" w:vertAnchor="text" w:horzAnchor="margin" w:tblpX="108" w:tblpY="16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402"/>
      </w:tblGrid>
      <w:tr w:rsidR="00F1245A" w:rsidRPr="00421395" w:rsidTr="00886329">
        <w:trPr>
          <w:trHeight w:val="416"/>
        </w:trPr>
        <w:tc>
          <w:tcPr>
            <w:tcW w:w="5670" w:type="dxa"/>
            <w:vAlign w:val="center"/>
          </w:tcPr>
          <w:p w:rsidR="00F1245A" w:rsidRPr="00421395" w:rsidRDefault="00F1245A" w:rsidP="00886329">
            <w:pPr>
              <w:jc w:val="center"/>
              <w:rPr>
                <w:rFonts w:ascii="新宋体" w:eastAsia="新宋体" w:hAnsi="新宋体"/>
              </w:rPr>
            </w:pPr>
            <w:r w:rsidRPr="00421395">
              <w:rPr>
                <w:rFonts w:ascii="新宋体" w:eastAsia="新宋体" w:hAnsi="新宋体" w:hint="eastAsia"/>
              </w:rPr>
              <w:t>设备</w:t>
            </w:r>
            <w:r w:rsidRPr="00421395">
              <w:rPr>
                <w:rFonts w:ascii="新宋体" w:eastAsia="新宋体" w:hAnsi="新宋体"/>
              </w:rPr>
              <w:t>名称</w:t>
            </w:r>
          </w:p>
        </w:tc>
        <w:tc>
          <w:tcPr>
            <w:tcW w:w="3402" w:type="dxa"/>
            <w:vAlign w:val="center"/>
          </w:tcPr>
          <w:p w:rsidR="00F1245A" w:rsidRPr="00421395" w:rsidRDefault="00F1245A" w:rsidP="00886329">
            <w:pPr>
              <w:jc w:val="center"/>
              <w:rPr>
                <w:rFonts w:ascii="新宋体" w:eastAsia="新宋体" w:hAnsi="新宋体"/>
              </w:rPr>
            </w:pPr>
            <w:r w:rsidRPr="00421395">
              <w:rPr>
                <w:rFonts w:ascii="新宋体" w:eastAsia="新宋体" w:hAnsi="新宋体"/>
              </w:rPr>
              <w:t>数 量</w:t>
            </w:r>
          </w:p>
        </w:tc>
      </w:tr>
      <w:tr w:rsidR="00F1245A" w:rsidRPr="00421395" w:rsidTr="00886329">
        <w:trPr>
          <w:trHeight w:val="277"/>
        </w:trPr>
        <w:tc>
          <w:tcPr>
            <w:tcW w:w="5670" w:type="dxa"/>
            <w:vAlign w:val="center"/>
          </w:tcPr>
          <w:p w:rsidR="00F1245A" w:rsidRPr="00421395" w:rsidRDefault="00F1245A" w:rsidP="00886329">
            <w:pPr>
              <w:jc w:val="center"/>
              <w:rPr>
                <w:rFonts w:ascii="新宋体" w:eastAsia="新宋体" w:hAnsi="新宋体"/>
              </w:rPr>
            </w:pPr>
            <w:r w:rsidRPr="00421395">
              <w:rPr>
                <w:rFonts w:ascii="新宋体" w:eastAsia="新宋体" w:hAnsi="新宋体" w:hint="eastAsia"/>
              </w:rPr>
              <w:t>计算服务器</w:t>
            </w:r>
          </w:p>
        </w:tc>
        <w:tc>
          <w:tcPr>
            <w:tcW w:w="3402" w:type="dxa"/>
            <w:vAlign w:val="center"/>
          </w:tcPr>
          <w:p w:rsidR="00F1245A" w:rsidRPr="00421395" w:rsidRDefault="00F1245A" w:rsidP="00886329">
            <w:pPr>
              <w:jc w:val="center"/>
              <w:rPr>
                <w:rFonts w:ascii="新宋体" w:eastAsia="新宋体" w:hAnsi="新宋体"/>
              </w:rPr>
            </w:pPr>
            <w:r w:rsidRPr="00421395">
              <w:rPr>
                <w:rFonts w:ascii="新宋体" w:eastAsia="新宋体" w:hAnsi="新宋体"/>
              </w:rPr>
              <w:t>25</w:t>
            </w:r>
          </w:p>
        </w:tc>
      </w:tr>
      <w:tr w:rsidR="00F1245A" w:rsidRPr="00421395" w:rsidTr="00886329">
        <w:trPr>
          <w:trHeight w:val="100"/>
        </w:trPr>
        <w:tc>
          <w:tcPr>
            <w:tcW w:w="5670" w:type="dxa"/>
            <w:vAlign w:val="center"/>
          </w:tcPr>
          <w:p w:rsidR="00F1245A" w:rsidRPr="00421395" w:rsidRDefault="00F1245A" w:rsidP="00886329">
            <w:pPr>
              <w:jc w:val="center"/>
              <w:rPr>
                <w:rFonts w:ascii="新宋体" w:eastAsia="新宋体" w:hAnsi="新宋体"/>
              </w:rPr>
            </w:pPr>
            <w:r w:rsidRPr="00421395">
              <w:rPr>
                <w:rFonts w:ascii="新宋体" w:eastAsia="新宋体" w:hAnsi="新宋体" w:hint="eastAsia"/>
              </w:rPr>
              <w:t>存储设备</w:t>
            </w:r>
          </w:p>
        </w:tc>
        <w:tc>
          <w:tcPr>
            <w:tcW w:w="3402" w:type="dxa"/>
            <w:vAlign w:val="center"/>
          </w:tcPr>
          <w:p w:rsidR="00F1245A" w:rsidRPr="00421395" w:rsidRDefault="00F1245A" w:rsidP="00886329">
            <w:pPr>
              <w:jc w:val="center"/>
              <w:rPr>
                <w:rFonts w:ascii="新宋体" w:eastAsia="新宋体" w:hAnsi="新宋体"/>
              </w:rPr>
            </w:pPr>
            <w:r w:rsidRPr="00421395">
              <w:rPr>
                <w:rFonts w:ascii="新宋体" w:eastAsia="新宋体" w:hAnsi="新宋体"/>
              </w:rPr>
              <w:t>1</w:t>
            </w:r>
          </w:p>
        </w:tc>
      </w:tr>
      <w:tr w:rsidR="00F1245A" w:rsidRPr="00421395" w:rsidTr="00886329">
        <w:trPr>
          <w:trHeight w:val="197"/>
        </w:trPr>
        <w:tc>
          <w:tcPr>
            <w:tcW w:w="5670" w:type="dxa"/>
            <w:vAlign w:val="center"/>
          </w:tcPr>
          <w:p w:rsidR="00F1245A" w:rsidRPr="00421395" w:rsidRDefault="00F1245A" w:rsidP="00886329">
            <w:pPr>
              <w:jc w:val="center"/>
              <w:rPr>
                <w:rFonts w:ascii="新宋体" w:eastAsia="新宋体" w:hAnsi="新宋体"/>
              </w:rPr>
            </w:pPr>
            <w:r w:rsidRPr="00421395">
              <w:rPr>
                <w:rFonts w:ascii="新宋体" w:eastAsia="新宋体" w:hAnsi="新宋体" w:hint="eastAsia"/>
              </w:rPr>
              <w:t>接入交换机</w:t>
            </w:r>
          </w:p>
        </w:tc>
        <w:tc>
          <w:tcPr>
            <w:tcW w:w="3402" w:type="dxa"/>
            <w:vAlign w:val="center"/>
          </w:tcPr>
          <w:p w:rsidR="00F1245A" w:rsidRPr="00421395" w:rsidRDefault="00F1245A" w:rsidP="00886329">
            <w:pPr>
              <w:jc w:val="center"/>
              <w:rPr>
                <w:rFonts w:ascii="新宋体" w:eastAsia="新宋体" w:hAnsi="新宋体"/>
              </w:rPr>
            </w:pPr>
            <w:r w:rsidRPr="00421395">
              <w:rPr>
                <w:rFonts w:ascii="新宋体" w:eastAsia="新宋体" w:hAnsi="新宋体" w:hint="eastAsia"/>
              </w:rPr>
              <w:t>3</w:t>
            </w:r>
          </w:p>
        </w:tc>
      </w:tr>
      <w:tr w:rsidR="00F1245A" w:rsidRPr="00421395" w:rsidTr="00886329">
        <w:trPr>
          <w:trHeight w:val="159"/>
        </w:trPr>
        <w:tc>
          <w:tcPr>
            <w:tcW w:w="5670" w:type="dxa"/>
            <w:vAlign w:val="center"/>
          </w:tcPr>
          <w:p w:rsidR="00F1245A" w:rsidRPr="00421395" w:rsidRDefault="00F1245A" w:rsidP="00886329">
            <w:pPr>
              <w:jc w:val="center"/>
              <w:rPr>
                <w:rFonts w:ascii="新宋体" w:eastAsia="新宋体" w:hAnsi="新宋体"/>
              </w:rPr>
            </w:pPr>
            <w:r w:rsidRPr="00421395">
              <w:rPr>
                <w:rFonts w:ascii="新宋体" w:eastAsia="新宋体" w:hAnsi="新宋体" w:hint="eastAsia"/>
              </w:rPr>
              <w:t>汇聚交换机</w:t>
            </w:r>
          </w:p>
        </w:tc>
        <w:tc>
          <w:tcPr>
            <w:tcW w:w="3402" w:type="dxa"/>
            <w:vAlign w:val="center"/>
          </w:tcPr>
          <w:p w:rsidR="00F1245A" w:rsidRPr="00421395" w:rsidRDefault="00F1245A" w:rsidP="00886329">
            <w:pPr>
              <w:jc w:val="center"/>
              <w:rPr>
                <w:rFonts w:ascii="新宋体" w:eastAsia="新宋体" w:hAnsi="新宋体"/>
              </w:rPr>
            </w:pPr>
            <w:r w:rsidRPr="00421395">
              <w:rPr>
                <w:rFonts w:ascii="新宋体" w:eastAsia="新宋体" w:hAnsi="新宋体"/>
              </w:rPr>
              <w:t>1</w:t>
            </w:r>
          </w:p>
        </w:tc>
      </w:tr>
      <w:tr w:rsidR="00F1245A" w:rsidRPr="00421395" w:rsidTr="00886329">
        <w:trPr>
          <w:trHeight w:val="121"/>
        </w:trPr>
        <w:tc>
          <w:tcPr>
            <w:tcW w:w="5670" w:type="dxa"/>
            <w:vAlign w:val="center"/>
          </w:tcPr>
          <w:p w:rsidR="00F1245A" w:rsidRPr="00421395" w:rsidRDefault="00F1245A" w:rsidP="00886329">
            <w:pPr>
              <w:jc w:val="center"/>
              <w:rPr>
                <w:rFonts w:ascii="新宋体" w:eastAsia="新宋体" w:hAnsi="新宋体"/>
              </w:rPr>
            </w:pPr>
            <w:r w:rsidRPr="00421395">
              <w:rPr>
                <w:rFonts w:ascii="新宋体" w:eastAsia="新宋体" w:hAnsi="新宋体" w:hint="eastAsia"/>
              </w:rPr>
              <w:t>开发终端</w:t>
            </w:r>
          </w:p>
        </w:tc>
        <w:tc>
          <w:tcPr>
            <w:tcW w:w="3402" w:type="dxa"/>
            <w:vAlign w:val="center"/>
          </w:tcPr>
          <w:p w:rsidR="00F1245A" w:rsidRPr="00421395" w:rsidRDefault="00F1245A" w:rsidP="00886329">
            <w:pPr>
              <w:jc w:val="center"/>
              <w:rPr>
                <w:rFonts w:ascii="新宋体" w:eastAsia="新宋体" w:hAnsi="新宋体"/>
              </w:rPr>
            </w:pPr>
            <w:r w:rsidRPr="00421395">
              <w:rPr>
                <w:rFonts w:ascii="新宋体" w:eastAsia="新宋体" w:hAnsi="新宋体"/>
              </w:rPr>
              <w:t>8</w:t>
            </w:r>
          </w:p>
        </w:tc>
      </w:tr>
      <w:tr w:rsidR="00F1245A" w:rsidRPr="00421395" w:rsidTr="00886329">
        <w:trPr>
          <w:trHeight w:val="83"/>
        </w:trPr>
        <w:tc>
          <w:tcPr>
            <w:tcW w:w="5670" w:type="dxa"/>
            <w:vAlign w:val="center"/>
          </w:tcPr>
          <w:p w:rsidR="00F1245A" w:rsidRPr="00421395" w:rsidRDefault="00F1245A" w:rsidP="00886329">
            <w:pPr>
              <w:jc w:val="center"/>
              <w:rPr>
                <w:rFonts w:ascii="新宋体" w:eastAsia="新宋体" w:hAnsi="新宋体"/>
              </w:rPr>
            </w:pPr>
            <w:r w:rsidRPr="00421395">
              <w:rPr>
                <w:rFonts w:ascii="新宋体" w:eastAsia="新宋体" w:hAnsi="新宋体" w:hint="eastAsia"/>
              </w:rPr>
              <w:t>移动开发终端</w:t>
            </w:r>
          </w:p>
        </w:tc>
        <w:tc>
          <w:tcPr>
            <w:tcW w:w="3402" w:type="dxa"/>
            <w:vAlign w:val="center"/>
          </w:tcPr>
          <w:p w:rsidR="00F1245A" w:rsidRPr="00421395" w:rsidRDefault="00F1245A" w:rsidP="00886329">
            <w:pPr>
              <w:jc w:val="center"/>
              <w:rPr>
                <w:rFonts w:ascii="新宋体" w:eastAsia="新宋体" w:hAnsi="新宋体"/>
              </w:rPr>
            </w:pPr>
            <w:r w:rsidRPr="00421395">
              <w:rPr>
                <w:rFonts w:ascii="新宋体" w:eastAsia="新宋体" w:hAnsi="新宋体" w:hint="eastAsia"/>
              </w:rPr>
              <w:t>1</w:t>
            </w:r>
            <w:r w:rsidRPr="00421395">
              <w:rPr>
                <w:rFonts w:ascii="新宋体" w:eastAsia="新宋体" w:hAnsi="新宋体"/>
              </w:rPr>
              <w:t>5</w:t>
            </w:r>
          </w:p>
        </w:tc>
      </w:tr>
      <w:tr w:rsidR="00F1245A" w:rsidRPr="00421395" w:rsidTr="00886329">
        <w:trPr>
          <w:trHeight w:val="68"/>
        </w:trPr>
        <w:tc>
          <w:tcPr>
            <w:tcW w:w="5670" w:type="dxa"/>
            <w:vAlign w:val="center"/>
          </w:tcPr>
          <w:p w:rsidR="00F1245A" w:rsidRPr="00421395" w:rsidRDefault="00F1245A" w:rsidP="00886329">
            <w:pPr>
              <w:jc w:val="center"/>
              <w:rPr>
                <w:rFonts w:ascii="新宋体" w:eastAsia="新宋体" w:hAnsi="新宋体"/>
              </w:rPr>
            </w:pPr>
            <w:r w:rsidRPr="00421395">
              <w:rPr>
                <w:rFonts w:ascii="新宋体" w:eastAsia="新宋体" w:hAnsi="新宋体" w:hint="eastAsia"/>
              </w:rPr>
              <w:t>盘阵</w:t>
            </w:r>
          </w:p>
        </w:tc>
        <w:tc>
          <w:tcPr>
            <w:tcW w:w="3402" w:type="dxa"/>
            <w:vAlign w:val="center"/>
          </w:tcPr>
          <w:p w:rsidR="00F1245A" w:rsidRPr="00421395" w:rsidRDefault="00F1245A" w:rsidP="00886329">
            <w:pPr>
              <w:jc w:val="center"/>
              <w:rPr>
                <w:rFonts w:ascii="新宋体" w:eastAsia="新宋体" w:hAnsi="新宋体"/>
              </w:rPr>
            </w:pPr>
            <w:r w:rsidRPr="00421395">
              <w:rPr>
                <w:rFonts w:ascii="新宋体" w:eastAsia="新宋体" w:hAnsi="新宋体"/>
              </w:rPr>
              <w:t>2</w:t>
            </w:r>
          </w:p>
        </w:tc>
      </w:tr>
      <w:tr w:rsidR="00F1245A" w:rsidRPr="00421395" w:rsidTr="00886329">
        <w:trPr>
          <w:trHeight w:val="149"/>
        </w:trPr>
        <w:tc>
          <w:tcPr>
            <w:tcW w:w="5670" w:type="dxa"/>
            <w:vAlign w:val="center"/>
          </w:tcPr>
          <w:p w:rsidR="00F1245A" w:rsidRPr="00421395" w:rsidRDefault="00F1245A" w:rsidP="00886329">
            <w:pPr>
              <w:jc w:val="center"/>
              <w:rPr>
                <w:rFonts w:ascii="新宋体" w:eastAsia="新宋体" w:hAnsi="新宋体"/>
              </w:rPr>
            </w:pPr>
            <w:r w:rsidRPr="00421395">
              <w:rPr>
                <w:rFonts w:ascii="新宋体" w:eastAsia="新宋体" w:hAnsi="新宋体" w:hint="eastAsia"/>
              </w:rPr>
              <w:t>万兆防火墙</w:t>
            </w:r>
          </w:p>
        </w:tc>
        <w:tc>
          <w:tcPr>
            <w:tcW w:w="3402" w:type="dxa"/>
            <w:vAlign w:val="center"/>
          </w:tcPr>
          <w:p w:rsidR="00F1245A" w:rsidRPr="00421395" w:rsidRDefault="00F1245A" w:rsidP="00886329">
            <w:pPr>
              <w:jc w:val="center"/>
              <w:rPr>
                <w:rFonts w:ascii="新宋体" w:eastAsia="新宋体" w:hAnsi="新宋体"/>
              </w:rPr>
            </w:pPr>
            <w:r w:rsidRPr="00421395">
              <w:rPr>
                <w:rFonts w:ascii="新宋体" w:eastAsia="新宋体" w:hAnsi="新宋体" w:hint="eastAsia"/>
              </w:rPr>
              <w:t>1</w:t>
            </w:r>
          </w:p>
        </w:tc>
      </w:tr>
      <w:tr w:rsidR="00F1245A" w:rsidRPr="00421395" w:rsidTr="00886329">
        <w:trPr>
          <w:trHeight w:val="253"/>
        </w:trPr>
        <w:tc>
          <w:tcPr>
            <w:tcW w:w="5670" w:type="dxa"/>
            <w:vAlign w:val="center"/>
          </w:tcPr>
          <w:p w:rsidR="00F1245A" w:rsidRPr="00421395" w:rsidRDefault="00F1245A" w:rsidP="00886329">
            <w:pPr>
              <w:jc w:val="center"/>
              <w:rPr>
                <w:rFonts w:ascii="新宋体" w:eastAsia="新宋体" w:hAnsi="新宋体"/>
              </w:rPr>
            </w:pPr>
            <w:r w:rsidRPr="00421395">
              <w:rPr>
                <w:rFonts w:ascii="新宋体" w:eastAsia="新宋体" w:hAnsi="新宋体" w:hint="eastAsia"/>
              </w:rPr>
              <w:t>运维与监控设备</w:t>
            </w:r>
          </w:p>
        </w:tc>
        <w:tc>
          <w:tcPr>
            <w:tcW w:w="3402" w:type="dxa"/>
            <w:vAlign w:val="center"/>
          </w:tcPr>
          <w:p w:rsidR="00F1245A" w:rsidRPr="00421395" w:rsidRDefault="00F1245A" w:rsidP="00886329">
            <w:pPr>
              <w:jc w:val="center"/>
              <w:rPr>
                <w:rFonts w:ascii="新宋体" w:eastAsia="新宋体" w:hAnsi="新宋体"/>
              </w:rPr>
            </w:pPr>
            <w:r w:rsidRPr="00421395">
              <w:rPr>
                <w:rFonts w:ascii="新宋体" w:eastAsia="新宋体" w:hAnsi="新宋体" w:hint="eastAsia"/>
              </w:rPr>
              <w:t>1</w:t>
            </w:r>
          </w:p>
        </w:tc>
      </w:tr>
      <w:tr w:rsidR="00F1245A" w:rsidRPr="00421395" w:rsidTr="00886329">
        <w:trPr>
          <w:trHeight w:val="215"/>
        </w:trPr>
        <w:tc>
          <w:tcPr>
            <w:tcW w:w="5670" w:type="dxa"/>
            <w:vAlign w:val="center"/>
          </w:tcPr>
          <w:p w:rsidR="00F1245A" w:rsidRPr="00421395" w:rsidRDefault="00F1245A" w:rsidP="00886329">
            <w:pPr>
              <w:jc w:val="center"/>
              <w:rPr>
                <w:rFonts w:ascii="新宋体" w:eastAsia="新宋体" w:hAnsi="新宋体"/>
              </w:rPr>
            </w:pPr>
            <w:r w:rsidRPr="00421395">
              <w:rPr>
                <w:rFonts w:ascii="新宋体" w:eastAsia="新宋体" w:hAnsi="新宋体" w:hint="eastAsia"/>
              </w:rPr>
              <w:t>机柜</w:t>
            </w:r>
          </w:p>
        </w:tc>
        <w:tc>
          <w:tcPr>
            <w:tcW w:w="3402" w:type="dxa"/>
            <w:vAlign w:val="center"/>
          </w:tcPr>
          <w:p w:rsidR="00F1245A" w:rsidRPr="00421395" w:rsidRDefault="00F1245A" w:rsidP="00886329">
            <w:pPr>
              <w:jc w:val="center"/>
              <w:rPr>
                <w:rFonts w:ascii="新宋体" w:eastAsia="新宋体" w:hAnsi="新宋体"/>
              </w:rPr>
            </w:pPr>
            <w:r w:rsidRPr="00421395">
              <w:rPr>
                <w:rFonts w:ascii="新宋体" w:eastAsia="新宋体" w:hAnsi="新宋体"/>
              </w:rPr>
              <w:t>4</w:t>
            </w:r>
          </w:p>
        </w:tc>
      </w:tr>
      <w:tr w:rsidR="00F1245A" w:rsidRPr="00421395" w:rsidTr="00886329">
        <w:trPr>
          <w:trHeight w:val="177"/>
        </w:trPr>
        <w:tc>
          <w:tcPr>
            <w:tcW w:w="5670" w:type="dxa"/>
            <w:vAlign w:val="center"/>
          </w:tcPr>
          <w:p w:rsidR="00F1245A" w:rsidRPr="00421395" w:rsidRDefault="00F1245A" w:rsidP="00886329">
            <w:pPr>
              <w:jc w:val="center"/>
              <w:rPr>
                <w:rFonts w:ascii="新宋体" w:eastAsia="新宋体" w:hAnsi="新宋体"/>
              </w:rPr>
            </w:pPr>
            <w:r w:rsidRPr="00421395">
              <w:rPr>
                <w:rFonts w:ascii="新宋体" w:eastAsia="新宋体" w:hAnsi="新宋体" w:hint="eastAsia"/>
              </w:rPr>
              <w:t>开发服务器端1</w:t>
            </w:r>
          </w:p>
        </w:tc>
        <w:tc>
          <w:tcPr>
            <w:tcW w:w="3402" w:type="dxa"/>
            <w:vAlign w:val="center"/>
          </w:tcPr>
          <w:p w:rsidR="00F1245A" w:rsidRPr="00421395" w:rsidRDefault="00F1245A" w:rsidP="00886329">
            <w:pPr>
              <w:jc w:val="center"/>
              <w:rPr>
                <w:rFonts w:ascii="新宋体" w:eastAsia="新宋体" w:hAnsi="新宋体"/>
              </w:rPr>
            </w:pPr>
            <w:r w:rsidRPr="00421395">
              <w:rPr>
                <w:rFonts w:ascii="新宋体" w:eastAsia="新宋体" w:hAnsi="新宋体"/>
              </w:rPr>
              <w:t>3</w:t>
            </w:r>
          </w:p>
        </w:tc>
      </w:tr>
      <w:tr w:rsidR="00F1245A" w:rsidRPr="00421395" w:rsidTr="00886329">
        <w:trPr>
          <w:trHeight w:val="125"/>
        </w:trPr>
        <w:tc>
          <w:tcPr>
            <w:tcW w:w="5670" w:type="dxa"/>
            <w:vAlign w:val="center"/>
          </w:tcPr>
          <w:p w:rsidR="00F1245A" w:rsidRPr="00421395" w:rsidRDefault="00F1245A" w:rsidP="00886329">
            <w:pPr>
              <w:jc w:val="center"/>
              <w:rPr>
                <w:rFonts w:ascii="新宋体" w:eastAsia="新宋体" w:hAnsi="新宋体"/>
              </w:rPr>
            </w:pPr>
            <w:r w:rsidRPr="00421395">
              <w:rPr>
                <w:rFonts w:ascii="新宋体" w:eastAsia="新宋体" w:hAnsi="新宋体" w:hint="eastAsia"/>
              </w:rPr>
              <w:t>开发服务器端2</w:t>
            </w:r>
          </w:p>
        </w:tc>
        <w:tc>
          <w:tcPr>
            <w:tcW w:w="3402" w:type="dxa"/>
            <w:vAlign w:val="center"/>
          </w:tcPr>
          <w:p w:rsidR="00F1245A" w:rsidRPr="00421395" w:rsidRDefault="00F1245A" w:rsidP="00886329">
            <w:pPr>
              <w:jc w:val="center"/>
              <w:rPr>
                <w:rFonts w:ascii="新宋体" w:eastAsia="新宋体" w:hAnsi="新宋体"/>
              </w:rPr>
            </w:pPr>
            <w:r w:rsidRPr="00421395">
              <w:rPr>
                <w:rFonts w:ascii="新宋体" w:eastAsia="新宋体" w:hAnsi="新宋体" w:hint="eastAsia"/>
              </w:rPr>
              <w:t>2</w:t>
            </w:r>
          </w:p>
        </w:tc>
      </w:tr>
      <w:tr w:rsidR="00F1245A" w:rsidRPr="00421395" w:rsidTr="00886329">
        <w:trPr>
          <w:trHeight w:val="243"/>
        </w:trPr>
        <w:tc>
          <w:tcPr>
            <w:tcW w:w="5670" w:type="dxa"/>
            <w:vAlign w:val="center"/>
          </w:tcPr>
          <w:p w:rsidR="00F1245A" w:rsidRPr="00421395" w:rsidRDefault="00F1245A" w:rsidP="00886329">
            <w:pPr>
              <w:jc w:val="center"/>
              <w:rPr>
                <w:rFonts w:ascii="新宋体" w:eastAsia="新宋体" w:hAnsi="新宋体"/>
              </w:rPr>
            </w:pPr>
            <w:r w:rsidRPr="00421395">
              <w:rPr>
                <w:rFonts w:ascii="新宋体" w:eastAsia="新宋体" w:hAnsi="新宋体" w:hint="eastAsia"/>
              </w:rPr>
              <w:t>光纤存储交换机</w:t>
            </w:r>
          </w:p>
        </w:tc>
        <w:tc>
          <w:tcPr>
            <w:tcW w:w="3402" w:type="dxa"/>
            <w:vAlign w:val="center"/>
          </w:tcPr>
          <w:p w:rsidR="00F1245A" w:rsidRPr="00421395" w:rsidRDefault="00F1245A" w:rsidP="00886329">
            <w:pPr>
              <w:jc w:val="center"/>
              <w:rPr>
                <w:rFonts w:ascii="新宋体" w:eastAsia="新宋体" w:hAnsi="新宋体"/>
              </w:rPr>
            </w:pPr>
            <w:r w:rsidRPr="00421395">
              <w:rPr>
                <w:rFonts w:ascii="新宋体" w:eastAsia="新宋体" w:hAnsi="新宋体" w:hint="eastAsia"/>
              </w:rPr>
              <w:t>1</w:t>
            </w:r>
          </w:p>
        </w:tc>
      </w:tr>
      <w:tr w:rsidR="00F1245A" w:rsidRPr="00421395" w:rsidTr="00886329">
        <w:trPr>
          <w:trHeight w:val="347"/>
        </w:trPr>
        <w:tc>
          <w:tcPr>
            <w:tcW w:w="5670" w:type="dxa"/>
            <w:vAlign w:val="center"/>
          </w:tcPr>
          <w:p w:rsidR="00F1245A" w:rsidRPr="00421395" w:rsidRDefault="00F1245A" w:rsidP="00886329">
            <w:pPr>
              <w:jc w:val="center"/>
              <w:rPr>
                <w:rFonts w:ascii="新宋体" w:eastAsia="新宋体" w:hAnsi="新宋体"/>
              </w:rPr>
            </w:pPr>
            <w:r w:rsidRPr="00421395">
              <w:rPr>
                <w:rFonts w:ascii="新宋体" w:eastAsia="新宋体" w:hAnsi="新宋体" w:hint="eastAsia"/>
              </w:rPr>
              <w:t>方案设计与集成服务费</w:t>
            </w:r>
          </w:p>
        </w:tc>
        <w:tc>
          <w:tcPr>
            <w:tcW w:w="3402" w:type="dxa"/>
            <w:vAlign w:val="center"/>
          </w:tcPr>
          <w:p w:rsidR="00F1245A" w:rsidRPr="00421395" w:rsidRDefault="00F1245A" w:rsidP="00886329">
            <w:pPr>
              <w:jc w:val="center"/>
              <w:rPr>
                <w:rFonts w:ascii="新宋体" w:eastAsia="新宋体" w:hAnsi="新宋体"/>
              </w:rPr>
            </w:pPr>
            <w:r w:rsidRPr="00421395">
              <w:rPr>
                <w:rFonts w:ascii="新宋体" w:eastAsia="新宋体" w:hAnsi="新宋体" w:hint="eastAsia"/>
              </w:rPr>
              <w:t>1</w:t>
            </w:r>
          </w:p>
        </w:tc>
      </w:tr>
    </w:tbl>
    <w:p w:rsidR="00F1245A" w:rsidRPr="00421395" w:rsidRDefault="00F1245A" w:rsidP="00F1245A">
      <w:pPr>
        <w:keepNext/>
        <w:keepLines/>
        <w:spacing w:before="260" w:after="260" w:line="360" w:lineRule="auto"/>
        <w:jc w:val="left"/>
        <w:outlineLvl w:val="1"/>
        <w:rPr>
          <w:rFonts w:ascii="新宋体" w:eastAsia="新宋体" w:hAnsi="新宋体"/>
          <w:b/>
          <w:szCs w:val="21"/>
        </w:rPr>
      </w:pPr>
      <w:r w:rsidRPr="00421395">
        <w:rPr>
          <w:rFonts w:ascii="新宋体" w:eastAsia="新宋体" w:hAnsi="新宋体" w:hint="eastAsia"/>
          <w:b/>
          <w:szCs w:val="21"/>
        </w:rPr>
        <w:t>二、技术部分</w:t>
      </w:r>
    </w:p>
    <w:p w:rsidR="00F1245A" w:rsidRPr="007A4849" w:rsidRDefault="00F1245A" w:rsidP="00F1245A">
      <w:pPr>
        <w:tabs>
          <w:tab w:val="left" w:pos="5385"/>
        </w:tabs>
        <w:autoSpaceDE w:val="0"/>
        <w:autoSpaceDN w:val="0"/>
        <w:adjustRightInd w:val="0"/>
        <w:spacing w:line="360" w:lineRule="auto"/>
        <w:jc w:val="left"/>
        <w:rPr>
          <w:rFonts w:ascii="新宋体" w:eastAsia="新宋体" w:hAnsi="新宋体" w:cs="宋体"/>
          <w:b/>
          <w:bCs/>
          <w:kern w:val="0"/>
          <w:szCs w:val="21"/>
          <w:lang w:val="zh-CN"/>
        </w:rPr>
      </w:pPr>
      <w:r w:rsidRPr="007A4849">
        <w:rPr>
          <w:rFonts w:ascii="新宋体" w:eastAsia="新宋体" w:hAnsi="新宋体" w:cs="宋体" w:hint="eastAsia"/>
          <w:b/>
          <w:bCs/>
          <w:kern w:val="0"/>
          <w:szCs w:val="21"/>
          <w:lang w:val="zh-CN"/>
        </w:rPr>
        <w:t>（带★号为必须满足的技术指标项，不满足则废标，带▲号为重要技术指标项，不满足重点扣分</w:t>
      </w:r>
    </w:p>
    <w:p w:rsidR="00F1245A" w:rsidRPr="007A4849" w:rsidRDefault="00F1245A" w:rsidP="00F1245A">
      <w:pPr>
        <w:tabs>
          <w:tab w:val="left" w:pos="5385"/>
        </w:tabs>
        <w:autoSpaceDE w:val="0"/>
        <w:autoSpaceDN w:val="0"/>
        <w:adjustRightInd w:val="0"/>
        <w:spacing w:line="360" w:lineRule="auto"/>
        <w:jc w:val="left"/>
        <w:rPr>
          <w:rFonts w:ascii="新宋体" w:eastAsia="新宋体" w:hAnsi="新宋体" w:cs="宋体"/>
          <w:b/>
          <w:bCs/>
          <w:kern w:val="0"/>
          <w:szCs w:val="21"/>
          <w:lang w:val="zh-CN"/>
        </w:rPr>
      </w:pPr>
      <w:r w:rsidRPr="007A4849">
        <w:rPr>
          <w:rFonts w:ascii="新宋体" w:eastAsia="新宋体" w:hAnsi="新宋体" w:cs="宋体" w:hint="eastAsia"/>
          <w:b/>
          <w:bCs/>
          <w:kern w:val="0"/>
          <w:szCs w:val="21"/>
          <w:lang w:val="zh-CN"/>
        </w:rPr>
        <w:t>1、技术性能指标</w:t>
      </w:r>
    </w:p>
    <w:tbl>
      <w:tblPr>
        <w:tblW w:w="9072" w:type="dxa"/>
        <w:jc w:val="center"/>
        <w:tblLayout w:type="fixed"/>
        <w:tblLook w:val="04A0" w:firstRow="1" w:lastRow="0" w:firstColumn="1" w:lastColumn="0" w:noHBand="0" w:noVBand="1"/>
      </w:tblPr>
      <w:tblGrid>
        <w:gridCol w:w="1134"/>
        <w:gridCol w:w="709"/>
        <w:gridCol w:w="1248"/>
        <w:gridCol w:w="5981"/>
      </w:tblGrid>
      <w:tr w:rsidR="00F1245A" w:rsidRPr="00421395" w:rsidTr="00886329">
        <w:trPr>
          <w:trHeight w:val="270"/>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设备类型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序号</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技术指标</w:t>
            </w:r>
          </w:p>
        </w:tc>
        <w:tc>
          <w:tcPr>
            <w:tcW w:w="5981" w:type="dxa"/>
            <w:tcBorders>
              <w:top w:val="single" w:sz="4" w:space="0" w:color="auto"/>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指标要求</w:t>
            </w:r>
          </w:p>
        </w:tc>
      </w:tr>
      <w:tr w:rsidR="00F1245A" w:rsidRPr="00421395" w:rsidTr="00886329">
        <w:trPr>
          <w:trHeight w:val="270"/>
          <w:jc w:val="center"/>
        </w:trPr>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计算服务器（25台）</w:t>
            </w: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★品牌要求</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所有服务器及存储设备均为同一品牌</w:t>
            </w:r>
          </w:p>
        </w:tc>
      </w:tr>
      <w:tr w:rsidR="00F1245A" w:rsidRPr="00421395" w:rsidTr="00886329">
        <w:trPr>
          <w:trHeight w:val="270"/>
          <w:jc w:val="center"/>
        </w:trPr>
        <w:tc>
          <w:tcPr>
            <w:tcW w:w="1134"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2</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机型</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4U机架式服务器，附带导轨，可放入42U标准机柜</w:t>
            </w:r>
          </w:p>
        </w:tc>
      </w:tr>
      <w:tr w:rsidR="00F1245A" w:rsidRPr="00421395" w:rsidTr="00886329">
        <w:trPr>
          <w:trHeight w:val="480"/>
          <w:jc w:val="center"/>
        </w:trPr>
        <w:tc>
          <w:tcPr>
            <w:tcW w:w="1134"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3</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★处理器</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配置≥4颗Intel 5118可扩展CPU，每颗CPU核心数≥12核，每颗CPU主频≥2.3GHz</w:t>
            </w:r>
          </w:p>
        </w:tc>
      </w:tr>
      <w:tr w:rsidR="00F1245A" w:rsidRPr="00421395" w:rsidTr="00886329">
        <w:trPr>
          <w:trHeight w:val="720"/>
          <w:jc w:val="center"/>
        </w:trPr>
        <w:tc>
          <w:tcPr>
            <w:tcW w:w="1134"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4</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★内存</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配置不小于128GB DDR4  2666MHz ECC REG 内存，内存</w:t>
            </w:r>
            <w:proofErr w:type="gramStart"/>
            <w:r w:rsidRPr="00421395">
              <w:rPr>
                <w:rFonts w:ascii="新宋体" w:eastAsia="新宋体" w:hAnsi="新宋体" w:hint="eastAsia"/>
                <w:szCs w:val="21"/>
              </w:rPr>
              <w:t>最大实配扩展</w:t>
            </w:r>
            <w:proofErr w:type="gramEnd"/>
            <w:r w:rsidRPr="00421395">
              <w:rPr>
                <w:rFonts w:ascii="新宋体" w:eastAsia="新宋体" w:hAnsi="新宋体" w:hint="eastAsia"/>
                <w:szCs w:val="21"/>
              </w:rPr>
              <w:t>插槽≥48个，支持内存保护、内存镜像、</w:t>
            </w:r>
            <w:proofErr w:type="gramStart"/>
            <w:r w:rsidRPr="00421395">
              <w:rPr>
                <w:rFonts w:ascii="新宋体" w:eastAsia="新宋体" w:hAnsi="新宋体" w:hint="eastAsia"/>
                <w:szCs w:val="21"/>
              </w:rPr>
              <w:t>内存热备</w:t>
            </w:r>
            <w:proofErr w:type="gramEnd"/>
          </w:p>
        </w:tc>
      </w:tr>
      <w:tr w:rsidR="00F1245A" w:rsidRPr="00421395" w:rsidTr="00886329">
        <w:trPr>
          <w:trHeight w:val="270"/>
          <w:jc w:val="center"/>
        </w:trPr>
        <w:tc>
          <w:tcPr>
            <w:tcW w:w="1134"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5</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硬盘</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配置≥2块600GB 10K 2.5寸SAS热拔插硬盘</w:t>
            </w:r>
          </w:p>
        </w:tc>
      </w:tr>
      <w:tr w:rsidR="00F1245A" w:rsidRPr="00421395" w:rsidTr="00886329">
        <w:trPr>
          <w:trHeight w:val="375"/>
          <w:jc w:val="center"/>
        </w:trPr>
        <w:tc>
          <w:tcPr>
            <w:tcW w:w="1134"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6</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硬盘扩展</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可扩展2.5寸热插拔硬盘插槽不少于26个；主板集成2个M.2 SSD硬盘扩展；主板集成2个SD卡扩展；</w:t>
            </w:r>
          </w:p>
        </w:tc>
      </w:tr>
      <w:tr w:rsidR="00F1245A" w:rsidRPr="00421395" w:rsidTr="00886329">
        <w:trPr>
          <w:trHeight w:val="480"/>
          <w:jc w:val="center"/>
        </w:trPr>
        <w:tc>
          <w:tcPr>
            <w:tcW w:w="1134"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7</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NVMe PCI-E SSD扩展</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2.5寸U.2 NVMe热插拔SSD扩展能力不少于12个，主板集成不少于4个U.2 NVMe SSD控制器接口</w:t>
            </w:r>
          </w:p>
        </w:tc>
      </w:tr>
      <w:tr w:rsidR="00F1245A" w:rsidRPr="00421395" w:rsidTr="00886329">
        <w:trPr>
          <w:trHeight w:val="960"/>
          <w:jc w:val="center"/>
        </w:trPr>
        <w:tc>
          <w:tcPr>
            <w:tcW w:w="1134"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8</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▲硬盘控制器</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proofErr w:type="gramStart"/>
            <w:r w:rsidRPr="00421395">
              <w:rPr>
                <w:rFonts w:ascii="新宋体" w:eastAsia="新宋体" w:hAnsi="新宋体" w:hint="eastAsia"/>
                <w:szCs w:val="21"/>
              </w:rPr>
              <w:t>实配16口</w:t>
            </w:r>
            <w:proofErr w:type="gramEnd"/>
            <w:r w:rsidRPr="00421395">
              <w:rPr>
                <w:rFonts w:ascii="新宋体" w:eastAsia="新宋体" w:hAnsi="新宋体" w:hint="eastAsia"/>
                <w:szCs w:val="21"/>
              </w:rPr>
              <w:t>磁盘SAS RAID控制器，支持RAID0/1/5/10，速率≥12Gb，Cache 缓存≥4GB，单RAID卡需通过非Expander扩展方式直连硬盘；所有硬盘支持同时配置JBOD及直通方式</w:t>
            </w:r>
          </w:p>
        </w:tc>
      </w:tr>
      <w:tr w:rsidR="00F1245A" w:rsidRPr="00421395" w:rsidTr="00886329">
        <w:trPr>
          <w:trHeight w:val="270"/>
          <w:jc w:val="center"/>
        </w:trPr>
        <w:tc>
          <w:tcPr>
            <w:tcW w:w="1134"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9</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网卡</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2个</w:t>
            </w:r>
            <w:proofErr w:type="gramStart"/>
            <w:r w:rsidRPr="00421395">
              <w:rPr>
                <w:rFonts w:ascii="新宋体" w:eastAsia="新宋体" w:hAnsi="新宋体" w:hint="eastAsia"/>
                <w:szCs w:val="21"/>
              </w:rPr>
              <w:t>千兆电口</w:t>
            </w:r>
            <w:proofErr w:type="gramEnd"/>
            <w:r w:rsidRPr="00421395">
              <w:rPr>
                <w:rFonts w:ascii="新宋体" w:eastAsia="新宋体" w:hAnsi="新宋体" w:hint="eastAsia"/>
                <w:szCs w:val="21"/>
              </w:rPr>
              <w:t>、2个万兆光纤网口</w:t>
            </w:r>
          </w:p>
        </w:tc>
      </w:tr>
      <w:tr w:rsidR="00F1245A" w:rsidRPr="00421395" w:rsidTr="00886329">
        <w:trPr>
          <w:trHeight w:val="270"/>
          <w:jc w:val="center"/>
        </w:trPr>
        <w:tc>
          <w:tcPr>
            <w:tcW w:w="1134"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10</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HBA卡</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1块双口16Gb HBA卡</w:t>
            </w:r>
          </w:p>
        </w:tc>
      </w:tr>
      <w:tr w:rsidR="00F1245A" w:rsidRPr="00421395" w:rsidTr="00886329">
        <w:trPr>
          <w:trHeight w:val="270"/>
          <w:jc w:val="center"/>
        </w:trPr>
        <w:tc>
          <w:tcPr>
            <w:tcW w:w="1134"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11</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扩展插槽</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proofErr w:type="gramStart"/>
            <w:r w:rsidRPr="00421395">
              <w:rPr>
                <w:rFonts w:ascii="新宋体" w:eastAsia="新宋体" w:hAnsi="新宋体" w:hint="eastAsia"/>
                <w:szCs w:val="21"/>
              </w:rPr>
              <w:t>实配11个</w:t>
            </w:r>
            <w:proofErr w:type="gramEnd"/>
            <w:r w:rsidRPr="00421395">
              <w:rPr>
                <w:rFonts w:ascii="新宋体" w:eastAsia="新宋体" w:hAnsi="新宋体" w:hint="eastAsia"/>
                <w:szCs w:val="21"/>
              </w:rPr>
              <w:t>PCIE 3.0通用槽位</w:t>
            </w:r>
          </w:p>
        </w:tc>
      </w:tr>
      <w:tr w:rsidR="00F1245A" w:rsidRPr="00421395" w:rsidTr="00886329">
        <w:trPr>
          <w:trHeight w:val="480"/>
          <w:jc w:val="center"/>
        </w:trPr>
        <w:tc>
          <w:tcPr>
            <w:tcW w:w="1134"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12</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电源</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配置2+2 80Plus白金冗余电源，提供电源80Plus认证</w:t>
            </w:r>
          </w:p>
        </w:tc>
      </w:tr>
      <w:tr w:rsidR="00F1245A" w:rsidRPr="00421395" w:rsidTr="00886329">
        <w:trPr>
          <w:trHeight w:val="270"/>
          <w:jc w:val="center"/>
        </w:trPr>
        <w:tc>
          <w:tcPr>
            <w:tcW w:w="1134"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13</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监控屏</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配置液晶监控屏，提供快捷查询按键</w:t>
            </w:r>
          </w:p>
        </w:tc>
      </w:tr>
      <w:tr w:rsidR="00F1245A" w:rsidRPr="00421395" w:rsidTr="00886329">
        <w:trPr>
          <w:trHeight w:val="270"/>
          <w:jc w:val="center"/>
        </w:trPr>
        <w:tc>
          <w:tcPr>
            <w:tcW w:w="1134"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14</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系统后置I/O</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集成1x DP9 COM, 1x DP15 VGA, 4x USB3.0</w:t>
            </w:r>
          </w:p>
        </w:tc>
      </w:tr>
      <w:tr w:rsidR="00F1245A" w:rsidRPr="00421395" w:rsidTr="00886329">
        <w:trPr>
          <w:trHeight w:val="1497"/>
          <w:jc w:val="center"/>
        </w:trPr>
        <w:tc>
          <w:tcPr>
            <w:tcW w:w="1134"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15</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管理</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集成系统管理芯片，支持：1. iKVM和KVM Over IP高级管理功能，本地固件更新、错误日志，提供系统状况的可视显示； 2.配置独立的远程管理控制端口，支持远程监控图形界面, 可实现与操作系统无关的</w:t>
            </w:r>
            <w:proofErr w:type="gramStart"/>
            <w:r w:rsidRPr="00421395">
              <w:rPr>
                <w:rFonts w:ascii="新宋体" w:eastAsia="新宋体" w:hAnsi="新宋体" w:hint="eastAsia"/>
                <w:szCs w:val="21"/>
              </w:rPr>
              <w:t>远程对</w:t>
            </w:r>
            <w:proofErr w:type="gramEnd"/>
            <w:r w:rsidRPr="00421395">
              <w:rPr>
                <w:rFonts w:ascii="新宋体" w:eastAsia="新宋体" w:hAnsi="新宋体" w:hint="eastAsia"/>
                <w:szCs w:val="21"/>
              </w:rPr>
              <w:t>服务器的完全控制，包括远程的开机、关机、重启、虚拟设备挂载等操作；3.可实现监控服务器内部主要部件的状态，包括CPU、内存、硬盘、PCI功耗、风扇、电源、功率、温度等信息；4. 可实现远程Web界面下查询及配置BIOS选项，支持黑盒子功能；</w:t>
            </w:r>
          </w:p>
        </w:tc>
      </w:tr>
      <w:tr w:rsidR="00F1245A" w:rsidRPr="00421395" w:rsidTr="00886329">
        <w:trPr>
          <w:trHeight w:val="720"/>
          <w:jc w:val="center"/>
        </w:trPr>
        <w:tc>
          <w:tcPr>
            <w:tcW w:w="1134"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16</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可维护性</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w:t>
            </w:r>
            <w:proofErr w:type="gramStart"/>
            <w:r w:rsidRPr="00421395">
              <w:rPr>
                <w:rFonts w:ascii="新宋体" w:eastAsia="新宋体" w:hAnsi="新宋体" w:hint="eastAsia"/>
                <w:szCs w:val="21"/>
              </w:rPr>
              <w:t>离线光</w:t>
            </w:r>
            <w:proofErr w:type="gramEnd"/>
            <w:r w:rsidRPr="00421395">
              <w:rPr>
                <w:rFonts w:ascii="新宋体" w:eastAsia="新宋体" w:hAnsi="新宋体" w:hint="eastAsia"/>
                <w:szCs w:val="21"/>
              </w:rPr>
              <w:t>诊断功能，可断电环境下诊断主板关键信息故障；支持SD卡日志记录系统，可持续记录服务器全生命周期系统日志；</w:t>
            </w:r>
          </w:p>
        </w:tc>
      </w:tr>
      <w:tr w:rsidR="00F1245A" w:rsidRPr="00421395" w:rsidTr="00886329">
        <w:trPr>
          <w:trHeight w:val="720"/>
          <w:jc w:val="center"/>
        </w:trPr>
        <w:tc>
          <w:tcPr>
            <w:tcW w:w="1134"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17</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资质认证</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提供3C认证，IS09001认证，ISO14001认证，ISO20000认证，以上证书提供复印件并加盖厂家投标专用章；</w:t>
            </w:r>
          </w:p>
        </w:tc>
      </w:tr>
      <w:tr w:rsidR="00F1245A" w:rsidRPr="00421395" w:rsidTr="00886329">
        <w:trPr>
          <w:trHeight w:val="480"/>
          <w:jc w:val="center"/>
        </w:trPr>
        <w:tc>
          <w:tcPr>
            <w:tcW w:w="1134"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28</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服务</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3年原厂整机质保，3年原厂免费上门服务（提供</w:t>
            </w:r>
            <w:r w:rsidRPr="00421395">
              <w:rPr>
                <w:rFonts w:ascii="新宋体" w:eastAsia="新宋体" w:hAnsi="新宋体" w:hint="eastAsia"/>
                <w:szCs w:val="21"/>
                <w:lang w:bidi="ar"/>
              </w:rPr>
              <w:t>原厂项目授权函，</w:t>
            </w:r>
            <w:r w:rsidRPr="00421395">
              <w:rPr>
                <w:rFonts w:ascii="新宋体" w:eastAsia="新宋体" w:hAnsi="新宋体" w:hint="eastAsia"/>
                <w:szCs w:val="21"/>
              </w:rPr>
              <w:t>原厂服务承诺函，原件）</w:t>
            </w:r>
          </w:p>
        </w:tc>
      </w:tr>
      <w:tr w:rsidR="00F1245A" w:rsidRPr="00421395" w:rsidTr="00886329">
        <w:trPr>
          <w:trHeight w:val="270"/>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存储设备（1台）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品牌要求</w:t>
            </w:r>
          </w:p>
        </w:tc>
        <w:tc>
          <w:tcPr>
            <w:tcW w:w="5981" w:type="dxa"/>
            <w:tcBorders>
              <w:top w:val="single" w:sz="4" w:space="0" w:color="auto"/>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国产知名品牌；</w:t>
            </w:r>
          </w:p>
        </w:tc>
      </w:tr>
      <w:tr w:rsidR="00F1245A" w:rsidRPr="00421395" w:rsidTr="00886329">
        <w:trPr>
          <w:trHeight w:val="720"/>
          <w:jc w:val="center"/>
        </w:trPr>
        <w:tc>
          <w:tcPr>
            <w:tcW w:w="1134"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2</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体系架构</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存储系统应为统一存储架构，同时支持SAN、NAS，NAS功能应为非网关实现方式；硬件采用全模块架构冗余设计，无单一故障点</w:t>
            </w:r>
          </w:p>
        </w:tc>
      </w:tr>
      <w:tr w:rsidR="00F1245A" w:rsidRPr="00421395" w:rsidTr="00886329">
        <w:trPr>
          <w:trHeight w:val="480"/>
          <w:jc w:val="center"/>
        </w:trPr>
        <w:tc>
          <w:tcPr>
            <w:tcW w:w="1134"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3</w:t>
            </w:r>
          </w:p>
        </w:tc>
        <w:tc>
          <w:tcPr>
            <w:tcW w:w="1248" w:type="dxa"/>
            <w:vMerge w:val="restar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 xml:space="preserve">控制器结构 </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多控制器架构，最大支持8个控制器，控制器之间支持缓存镜像；</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配置≥两个存储控制器</w:t>
            </w:r>
          </w:p>
        </w:tc>
      </w:tr>
      <w:tr w:rsidR="00F1245A" w:rsidRPr="00421395" w:rsidTr="00886329">
        <w:trPr>
          <w:trHeight w:val="720"/>
          <w:jc w:val="center"/>
        </w:trPr>
        <w:tc>
          <w:tcPr>
            <w:tcW w:w="1134"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4</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系统盘</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采用内置SSD盘作为存储系统盘，机械硬盘做RAID模式；同时系统盘可以做cache数据掉电保护</w:t>
            </w:r>
          </w:p>
        </w:tc>
      </w:tr>
      <w:tr w:rsidR="00F1245A" w:rsidRPr="00421395" w:rsidTr="00886329">
        <w:trPr>
          <w:trHeight w:val="480"/>
          <w:jc w:val="center"/>
        </w:trPr>
        <w:tc>
          <w:tcPr>
            <w:tcW w:w="1134"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5</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Cache容量</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双控制器配置≥64GB Cache（缓存不包含SSD磁盘、高速Flash及NAS控制器缓存）</w:t>
            </w:r>
          </w:p>
        </w:tc>
      </w:tr>
      <w:tr w:rsidR="00F1245A" w:rsidRPr="00421395" w:rsidTr="00886329">
        <w:trPr>
          <w:trHeight w:val="720"/>
          <w:jc w:val="center"/>
        </w:trPr>
        <w:tc>
          <w:tcPr>
            <w:tcW w:w="1134"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6</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SSD缓存加速</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支持SSD二级缓存技术，加速数据读取速度，降低应用延迟，不接受通过存储分层方式实现，提供SSD缓存加速功能管理界面截图</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7</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缓存保护</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 BBU + Flash 永久电池保护模组</w:t>
            </w:r>
          </w:p>
        </w:tc>
      </w:tr>
      <w:tr w:rsidR="00F1245A" w:rsidRPr="00421395" w:rsidTr="00886329">
        <w:trPr>
          <w:trHeight w:val="480"/>
          <w:jc w:val="center"/>
        </w:trPr>
        <w:tc>
          <w:tcPr>
            <w:tcW w:w="1134"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8</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主机接口</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配置接口10GbE≥4个，1GbE≥14个，16Gb FC≥8个，双控最大支持≥34个接口；</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9</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后端接口</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配置≥4个12Gb SAS 3.0 4X扩展接口。</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10</w:t>
            </w:r>
          </w:p>
        </w:tc>
        <w:tc>
          <w:tcPr>
            <w:tcW w:w="1248" w:type="dxa"/>
            <w:vMerge w:val="restar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磁盘驱动器</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 SSD、SAS、SATA多种类型硬盘 ；</w:t>
            </w:r>
          </w:p>
        </w:tc>
      </w:tr>
      <w:tr w:rsidR="00F1245A" w:rsidRPr="00421395" w:rsidTr="00886329">
        <w:trPr>
          <w:trHeight w:val="480"/>
          <w:jc w:val="center"/>
        </w:trPr>
        <w:tc>
          <w:tcPr>
            <w:tcW w:w="1134"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支持在同一个磁盘阵列柜子中混合使用不同类型，不同容量的硬盘。</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11</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 xml:space="preserve">扩展性 </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双控最大可扩展到≥750 块硬盘</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12</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proofErr w:type="gramStart"/>
            <w:r w:rsidRPr="00421395">
              <w:rPr>
                <w:rFonts w:ascii="新宋体" w:eastAsia="新宋体" w:hAnsi="新宋体" w:hint="eastAsia"/>
                <w:szCs w:val="21"/>
              </w:rPr>
              <w:t>实配容量</w:t>
            </w:r>
            <w:proofErr w:type="gramEnd"/>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配置7块960G SAS SSD硬盘</w:t>
            </w:r>
          </w:p>
        </w:tc>
      </w:tr>
      <w:tr w:rsidR="00F1245A" w:rsidRPr="00421395" w:rsidTr="00886329">
        <w:trPr>
          <w:trHeight w:val="720"/>
          <w:jc w:val="center"/>
        </w:trPr>
        <w:tc>
          <w:tcPr>
            <w:tcW w:w="1134"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13</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▲RAID 级别</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支持三重检验的RAID方式，允许同一个RAID组中任意三块硬盘同时发生物理故障，提供存储管理界面截图</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14</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客户端数量</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 xml:space="preserve">双控最大支持1024个存储客户端的连接 </w:t>
            </w:r>
          </w:p>
        </w:tc>
      </w:tr>
      <w:tr w:rsidR="00F1245A" w:rsidRPr="00421395" w:rsidTr="00886329">
        <w:trPr>
          <w:trHeight w:val="720"/>
          <w:jc w:val="center"/>
        </w:trPr>
        <w:tc>
          <w:tcPr>
            <w:tcW w:w="1134"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15</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快照功能</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 xml:space="preserve">支持系统定时自动创建快照，且定时快照策略可通过存储自身管理软件配置，定时快照最小时间间隔≤1分钟，提供存储管理界面截图; </w:t>
            </w:r>
          </w:p>
        </w:tc>
      </w:tr>
      <w:tr w:rsidR="00F1245A" w:rsidRPr="00421395" w:rsidTr="00886329">
        <w:trPr>
          <w:trHeight w:val="480"/>
          <w:jc w:val="center"/>
        </w:trPr>
        <w:tc>
          <w:tcPr>
            <w:tcW w:w="1134"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16</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精简配置</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配置自动精简功能，实现存储设备的容量按需动态扩展</w:t>
            </w:r>
          </w:p>
        </w:tc>
      </w:tr>
      <w:tr w:rsidR="00F1245A" w:rsidRPr="00421395" w:rsidTr="00886329">
        <w:trPr>
          <w:trHeight w:val="720"/>
          <w:jc w:val="center"/>
        </w:trPr>
        <w:tc>
          <w:tcPr>
            <w:tcW w:w="1134"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17</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存储系统双</w:t>
            </w:r>
            <w:proofErr w:type="gramStart"/>
            <w:r w:rsidRPr="00421395">
              <w:rPr>
                <w:rFonts w:ascii="新宋体" w:eastAsia="新宋体" w:hAnsi="新宋体" w:hint="eastAsia"/>
                <w:szCs w:val="21"/>
              </w:rPr>
              <w:t>活功能</w:t>
            </w:r>
            <w:proofErr w:type="gramEnd"/>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支持存储</w:t>
            </w:r>
            <w:proofErr w:type="gramStart"/>
            <w:r w:rsidRPr="00421395">
              <w:rPr>
                <w:rFonts w:ascii="新宋体" w:eastAsia="新宋体" w:hAnsi="新宋体" w:hint="eastAsia"/>
                <w:szCs w:val="21"/>
              </w:rPr>
              <w:t>级双活容</w:t>
            </w:r>
            <w:proofErr w:type="gramEnd"/>
            <w:r w:rsidRPr="00421395">
              <w:rPr>
                <w:rFonts w:ascii="新宋体" w:eastAsia="新宋体" w:hAnsi="新宋体" w:hint="eastAsia"/>
                <w:szCs w:val="21"/>
              </w:rPr>
              <w:t>灾功能，双</w:t>
            </w:r>
            <w:proofErr w:type="gramStart"/>
            <w:r w:rsidRPr="00421395">
              <w:rPr>
                <w:rFonts w:ascii="新宋体" w:eastAsia="新宋体" w:hAnsi="新宋体" w:hint="eastAsia"/>
                <w:szCs w:val="21"/>
              </w:rPr>
              <w:t>活方案</w:t>
            </w:r>
            <w:proofErr w:type="gramEnd"/>
            <w:r w:rsidRPr="00421395">
              <w:rPr>
                <w:rFonts w:ascii="新宋体" w:eastAsia="新宋体" w:hAnsi="新宋体" w:hint="eastAsia"/>
                <w:szCs w:val="21"/>
              </w:rPr>
              <w:t>无需借助额外的存储虚拟化网关实现（要求提供存储双</w:t>
            </w:r>
            <w:proofErr w:type="gramStart"/>
            <w:r w:rsidRPr="00421395">
              <w:rPr>
                <w:rFonts w:ascii="新宋体" w:eastAsia="新宋体" w:hAnsi="新宋体" w:hint="eastAsia"/>
                <w:szCs w:val="21"/>
              </w:rPr>
              <w:t>活功能</w:t>
            </w:r>
            <w:proofErr w:type="gramEnd"/>
            <w:r w:rsidRPr="00421395">
              <w:rPr>
                <w:rFonts w:ascii="新宋体" w:eastAsia="新宋体" w:hAnsi="新宋体" w:hint="eastAsia"/>
                <w:szCs w:val="21"/>
              </w:rPr>
              <w:t>管理界面截图）</w:t>
            </w:r>
          </w:p>
        </w:tc>
      </w:tr>
      <w:tr w:rsidR="00F1245A" w:rsidRPr="00421395" w:rsidTr="00886329">
        <w:trPr>
          <w:trHeight w:val="1200"/>
          <w:jc w:val="center"/>
        </w:trPr>
        <w:tc>
          <w:tcPr>
            <w:tcW w:w="1134"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18</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远程数据复制功能</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支持基于IP的远程复制功能，不需要引入存储阵列之外的任何软件或硬件，且无须额外的协议转换设备；可通过图形化管理界面自定义远程数据异步传输时间间隔，异步传输时间间隔可达到≤10秒</w:t>
            </w:r>
          </w:p>
        </w:tc>
      </w:tr>
      <w:tr w:rsidR="00F1245A" w:rsidRPr="00421395" w:rsidTr="00886329">
        <w:trPr>
          <w:trHeight w:val="480"/>
          <w:jc w:val="center"/>
        </w:trPr>
        <w:tc>
          <w:tcPr>
            <w:tcW w:w="1134"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19</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性能监控功能</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支持性能监控功能，可监控数据LUN或FC端口的IOPS、带宽及延时数据，可查看系统性能数据</w:t>
            </w:r>
          </w:p>
        </w:tc>
      </w:tr>
      <w:tr w:rsidR="00F1245A" w:rsidRPr="00421395" w:rsidTr="00886329">
        <w:trPr>
          <w:trHeight w:val="480"/>
          <w:jc w:val="center"/>
        </w:trPr>
        <w:tc>
          <w:tcPr>
            <w:tcW w:w="1134"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20</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数据销毁功能</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支持数据销毁功能，通过全0或随机数据覆盖写来销毁数据，提供存储管理界面截图</w:t>
            </w:r>
          </w:p>
        </w:tc>
      </w:tr>
      <w:tr w:rsidR="00F1245A" w:rsidRPr="00421395" w:rsidTr="00886329">
        <w:trPr>
          <w:trHeight w:val="480"/>
          <w:jc w:val="center"/>
        </w:trPr>
        <w:tc>
          <w:tcPr>
            <w:tcW w:w="1134"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21</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系统管理软件</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 xml:space="preserve">提供完整的存储系统管理软件，支持集中式 GUI 管理。 </w:t>
            </w:r>
          </w:p>
        </w:tc>
      </w:tr>
      <w:tr w:rsidR="00F1245A" w:rsidRPr="00421395" w:rsidTr="00886329">
        <w:trPr>
          <w:trHeight w:val="480"/>
          <w:jc w:val="center"/>
        </w:trPr>
        <w:tc>
          <w:tcPr>
            <w:tcW w:w="1134"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22</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系统兼容性</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支持Windows Server，Red Hat，SUSE，AIX，HP-UX，Solaris，ESX等操作系统</w:t>
            </w:r>
          </w:p>
        </w:tc>
      </w:tr>
      <w:tr w:rsidR="00F1245A" w:rsidRPr="00421395" w:rsidTr="00886329">
        <w:trPr>
          <w:trHeight w:val="480"/>
          <w:jc w:val="center"/>
        </w:trPr>
        <w:tc>
          <w:tcPr>
            <w:tcW w:w="1134"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23</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系统扩充性</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系统具有完全在线、无需停机的微码升级以及容量扩充能力。</w:t>
            </w:r>
          </w:p>
        </w:tc>
      </w:tr>
      <w:tr w:rsidR="00F1245A" w:rsidRPr="00421395" w:rsidTr="00886329">
        <w:trPr>
          <w:trHeight w:val="960"/>
          <w:jc w:val="center"/>
        </w:trPr>
        <w:tc>
          <w:tcPr>
            <w:tcW w:w="1134"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24</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资质认证</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提供3C认证，该产品对应的软件著作权登记证书；IS09001认证，ISO14001认证，ISO20000认证，以上证书提供复印件并加盖厂家投标专用章；</w:t>
            </w:r>
          </w:p>
        </w:tc>
      </w:tr>
      <w:tr w:rsidR="00F1245A" w:rsidRPr="00421395" w:rsidTr="00886329">
        <w:trPr>
          <w:trHeight w:val="480"/>
          <w:jc w:val="center"/>
        </w:trPr>
        <w:tc>
          <w:tcPr>
            <w:tcW w:w="1134"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25</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服务</w:t>
            </w:r>
          </w:p>
        </w:tc>
        <w:tc>
          <w:tcPr>
            <w:tcW w:w="5981" w:type="dxa"/>
            <w:tcBorders>
              <w:top w:val="single" w:sz="4" w:space="0" w:color="auto"/>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3年原厂整机质保，3年原厂免费上门服务（提供</w:t>
            </w:r>
            <w:r w:rsidRPr="00421395">
              <w:rPr>
                <w:rFonts w:ascii="新宋体" w:eastAsia="新宋体" w:hAnsi="新宋体" w:hint="eastAsia"/>
                <w:szCs w:val="21"/>
                <w:lang w:bidi="ar"/>
              </w:rPr>
              <w:t>原厂项目授权函，</w:t>
            </w:r>
            <w:r w:rsidRPr="00421395">
              <w:rPr>
                <w:rFonts w:ascii="新宋体" w:eastAsia="新宋体" w:hAnsi="新宋体" w:hint="eastAsia"/>
                <w:szCs w:val="21"/>
              </w:rPr>
              <w:t>原厂服务承诺函，原件）</w:t>
            </w:r>
          </w:p>
        </w:tc>
      </w:tr>
      <w:tr w:rsidR="00F1245A" w:rsidRPr="00421395" w:rsidTr="00886329">
        <w:trPr>
          <w:trHeight w:val="270"/>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接入交换机 （3台）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1245A" w:rsidRPr="00421395" w:rsidRDefault="00F1245A" w:rsidP="00886329">
            <w:pPr>
              <w:rPr>
                <w:rFonts w:ascii="新宋体" w:eastAsia="新宋体" w:hAnsi="新宋体"/>
                <w:szCs w:val="21"/>
              </w:rPr>
            </w:pPr>
            <w:r w:rsidRPr="00421395">
              <w:rPr>
                <w:rFonts w:ascii="新宋体" w:eastAsia="新宋体" w:hAnsi="新宋体"/>
                <w:szCs w:val="21"/>
              </w:rPr>
              <w:t>1</w:t>
            </w:r>
          </w:p>
        </w:tc>
        <w:tc>
          <w:tcPr>
            <w:tcW w:w="1248" w:type="dxa"/>
            <w:tcBorders>
              <w:top w:val="single" w:sz="4" w:space="0" w:color="auto"/>
              <w:left w:val="nil"/>
              <w:bottom w:val="single" w:sz="4" w:space="0" w:color="auto"/>
              <w:right w:val="single" w:sz="4" w:space="0" w:color="auto"/>
            </w:tcBorders>
            <w:shd w:val="clear" w:color="000000" w:fill="FFFFFF"/>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交换容量</w:t>
            </w:r>
          </w:p>
        </w:tc>
        <w:tc>
          <w:tcPr>
            <w:tcW w:w="5981" w:type="dxa"/>
            <w:tcBorders>
              <w:top w:val="single" w:sz="4" w:space="0" w:color="auto"/>
              <w:left w:val="nil"/>
              <w:bottom w:val="single" w:sz="4" w:space="0" w:color="auto"/>
              <w:right w:val="single" w:sz="4" w:space="0" w:color="auto"/>
            </w:tcBorders>
            <w:shd w:val="clear" w:color="000000" w:fill="FFFFFF"/>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336Gbps/3.36Tbps</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szCs w:val="21"/>
              </w:rPr>
              <w:t>2</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转发性能</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&gt;=166Mpps</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szCs w:val="21"/>
              </w:rPr>
              <w:t>3</w:t>
            </w:r>
          </w:p>
        </w:tc>
        <w:tc>
          <w:tcPr>
            <w:tcW w:w="1248" w:type="dxa"/>
            <w:vMerge w:val="restar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性能指标</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MAC地址表&gt;=16K</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路由表容量&gt;=512（支持OSPF）</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ACL：1K</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szCs w:val="21"/>
              </w:rPr>
              <w:t>4</w:t>
            </w:r>
          </w:p>
        </w:tc>
        <w:tc>
          <w:tcPr>
            <w:tcW w:w="1248" w:type="dxa"/>
            <w:vMerge w:val="restar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接口类型</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端口形态：</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&gt;=48个GE端口，&gt;=2个万兆SFP+口（含模块）</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szCs w:val="21"/>
              </w:rPr>
              <w:t>5</w:t>
            </w:r>
          </w:p>
        </w:tc>
        <w:tc>
          <w:tcPr>
            <w:tcW w:w="1248" w:type="dxa"/>
            <w:vMerge w:val="restar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ERPS</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实现ERPS功能，</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能够快速阻断环路，</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链路收敛时间≤50ms</w:t>
            </w:r>
          </w:p>
        </w:tc>
      </w:tr>
      <w:tr w:rsidR="00F1245A" w:rsidRPr="00421395" w:rsidTr="00886329">
        <w:trPr>
          <w:trHeight w:val="468"/>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szCs w:val="21"/>
              </w:rPr>
              <w:t>6</w:t>
            </w:r>
          </w:p>
        </w:tc>
        <w:tc>
          <w:tcPr>
            <w:tcW w:w="1248" w:type="dxa"/>
            <w:vMerge w:val="restar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堆叠</w:t>
            </w:r>
          </w:p>
        </w:tc>
        <w:tc>
          <w:tcPr>
            <w:tcW w:w="5981" w:type="dxa"/>
            <w:vMerge w:val="restar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最大堆叠台数&gt;=9台</w:t>
            </w:r>
          </w:p>
        </w:tc>
      </w:tr>
      <w:tr w:rsidR="00F1245A" w:rsidRPr="00421395" w:rsidTr="00886329">
        <w:trPr>
          <w:trHeight w:val="312"/>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最大堆叠带宽&gt;=40G（万兆上行主机）</w:t>
            </w:r>
          </w:p>
        </w:tc>
      </w:tr>
      <w:tr w:rsidR="00F1245A" w:rsidRPr="00421395" w:rsidTr="00886329">
        <w:trPr>
          <w:trHeight w:val="7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可要求堆叠带宽&gt;=40G（万兆上行主机），并要求实配接口的基础上</w:t>
            </w:r>
            <w:proofErr w:type="gramStart"/>
            <w:r w:rsidRPr="00421395">
              <w:rPr>
                <w:rFonts w:ascii="新宋体" w:eastAsia="新宋体" w:hAnsi="新宋体" w:hint="eastAsia"/>
                <w:szCs w:val="21"/>
              </w:rPr>
              <w:t>额外满配堆叠</w:t>
            </w:r>
            <w:proofErr w:type="gramEnd"/>
            <w:r w:rsidRPr="00421395">
              <w:rPr>
                <w:rFonts w:ascii="新宋体" w:eastAsia="新宋体" w:hAnsi="新宋体" w:hint="eastAsia"/>
                <w:szCs w:val="21"/>
              </w:rPr>
              <w:t>带宽所需的接口和互联模块</w:t>
            </w:r>
          </w:p>
        </w:tc>
      </w:tr>
      <w:tr w:rsidR="00F1245A" w:rsidRPr="00421395" w:rsidTr="00886329">
        <w:trPr>
          <w:trHeight w:val="468"/>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vMerge w:val="restar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支持跨设备链路聚合，单一IP管理，分布式弹性路由</w:t>
            </w:r>
          </w:p>
        </w:tc>
      </w:tr>
      <w:tr w:rsidR="00F1245A" w:rsidRPr="00421395" w:rsidTr="00886329">
        <w:trPr>
          <w:trHeight w:val="312"/>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r>
      <w:tr w:rsidR="00F1245A" w:rsidRPr="00421395" w:rsidTr="00886329">
        <w:trPr>
          <w:trHeight w:val="48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支持通过标准以太端口进行堆叠（万兆或</w:t>
            </w:r>
            <w:proofErr w:type="gramStart"/>
            <w:r w:rsidRPr="00421395">
              <w:rPr>
                <w:rFonts w:ascii="新宋体" w:eastAsia="新宋体" w:hAnsi="新宋体" w:hint="eastAsia"/>
                <w:szCs w:val="21"/>
              </w:rPr>
              <w:t>千兆均</w:t>
            </w:r>
            <w:proofErr w:type="gramEnd"/>
            <w:r w:rsidRPr="00421395">
              <w:rPr>
                <w:rFonts w:ascii="新宋体" w:eastAsia="新宋体" w:hAnsi="新宋体" w:hint="eastAsia"/>
                <w:szCs w:val="21"/>
              </w:rPr>
              <w:t>支持）</w:t>
            </w:r>
          </w:p>
        </w:tc>
      </w:tr>
      <w:tr w:rsidR="00F1245A" w:rsidRPr="00421395" w:rsidTr="00886329">
        <w:trPr>
          <w:trHeight w:val="48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支持完善的堆叠分裂检测机制，堆叠分裂后能自动完成MAC和IP地址的重配置，无需手动干预</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支持远程堆叠</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szCs w:val="21"/>
              </w:rPr>
              <w:t>7</w:t>
            </w:r>
          </w:p>
        </w:tc>
        <w:tc>
          <w:tcPr>
            <w:tcW w:w="1248" w:type="dxa"/>
            <w:vMerge w:val="restar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VLAN特性</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支持基于端口的VLAN，支持</w:t>
            </w:r>
            <w:proofErr w:type="gramStart"/>
            <w:r w:rsidRPr="00421395">
              <w:rPr>
                <w:rFonts w:ascii="新宋体" w:eastAsia="新宋体" w:hAnsi="新宋体" w:hint="eastAsia"/>
                <w:szCs w:val="21"/>
              </w:rPr>
              <w:t>基于协议</w:t>
            </w:r>
            <w:proofErr w:type="gramEnd"/>
            <w:r w:rsidRPr="00421395">
              <w:rPr>
                <w:rFonts w:ascii="新宋体" w:eastAsia="新宋体" w:hAnsi="新宋体" w:hint="eastAsia"/>
                <w:szCs w:val="21"/>
              </w:rPr>
              <w:t>的VLAN；</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支持基于MAC的VLAN；</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最大VLAN数(不是VLAN ID)&gt;=4094</w:t>
            </w:r>
          </w:p>
        </w:tc>
      </w:tr>
      <w:tr w:rsidR="00F1245A" w:rsidRPr="00421395" w:rsidTr="00886329">
        <w:trPr>
          <w:trHeight w:val="48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szCs w:val="21"/>
              </w:rPr>
              <w:t>8</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链路聚合</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支持最多8个端口聚合；支持最多128个聚合组（IRF2）；支持LACP</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szCs w:val="21"/>
              </w:rPr>
              <w:t>9</w:t>
            </w:r>
          </w:p>
        </w:tc>
        <w:tc>
          <w:tcPr>
            <w:tcW w:w="1248" w:type="dxa"/>
            <w:vMerge w:val="restar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镜像功能</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支持本地端口镜像和远程端口镜像RSPAN；</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支持流镜像</w:t>
            </w:r>
          </w:p>
        </w:tc>
      </w:tr>
      <w:tr w:rsidR="00F1245A" w:rsidRPr="00421395" w:rsidTr="00886329">
        <w:trPr>
          <w:trHeight w:val="468"/>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vMerge w:val="restar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同时支持N：M的端口镜像（M大于1）</w:t>
            </w:r>
          </w:p>
        </w:tc>
      </w:tr>
      <w:tr w:rsidR="00F1245A" w:rsidRPr="00421395" w:rsidTr="00886329">
        <w:trPr>
          <w:trHeight w:val="312"/>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w:t>
            </w:r>
            <w:r w:rsidRPr="00421395">
              <w:rPr>
                <w:rFonts w:ascii="新宋体" w:eastAsia="新宋体" w:hAnsi="新宋体"/>
                <w:szCs w:val="21"/>
              </w:rPr>
              <w:t>0</w:t>
            </w:r>
          </w:p>
        </w:tc>
        <w:tc>
          <w:tcPr>
            <w:tcW w:w="1248" w:type="dxa"/>
            <w:vMerge w:val="restar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组播协议</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支持IGMP v1/v2/v3，MLD v1/v2</w:t>
            </w:r>
          </w:p>
        </w:tc>
      </w:tr>
      <w:tr w:rsidR="00F1245A" w:rsidRPr="00421395" w:rsidTr="00886329">
        <w:trPr>
          <w:trHeight w:val="48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支持IGMP Snooping v1/v2/v3，MLD Snooping v1/v2</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支持PIM Snooping</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支持MLD Proxy</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支持组播VLAN</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支持PIM-DM，PIM-SM，PIM-SSM</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支持MSDP，MSDP for IPv6</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支持MBGP，MBGP for Ipv6</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val="restart"/>
            <w:tcBorders>
              <w:top w:val="nil"/>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w:t>
            </w:r>
            <w:r w:rsidRPr="00421395">
              <w:rPr>
                <w:rFonts w:ascii="新宋体" w:eastAsia="新宋体" w:hAnsi="新宋体"/>
                <w:szCs w:val="21"/>
              </w:rPr>
              <w:t>1</w:t>
            </w:r>
          </w:p>
        </w:tc>
        <w:tc>
          <w:tcPr>
            <w:tcW w:w="1248" w:type="dxa"/>
            <w:vMerge w:val="restart"/>
            <w:tcBorders>
              <w:top w:val="nil"/>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路由协议</w:t>
            </w:r>
          </w:p>
        </w:tc>
        <w:tc>
          <w:tcPr>
            <w:tcW w:w="5981" w:type="dxa"/>
            <w:tcBorders>
              <w:top w:val="nil"/>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支持IPv4静态路由、RIP V1/V2、OSPF</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single" w:sz="4" w:space="0" w:color="auto"/>
              <w:bottom w:val="single" w:sz="4" w:space="0" w:color="000000"/>
              <w:right w:val="single" w:sz="4" w:space="0" w:color="auto"/>
            </w:tcBorders>
            <w:vAlign w:val="center"/>
          </w:tcPr>
          <w:p w:rsidR="00F1245A" w:rsidRPr="00421395" w:rsidRDefault="00F1245A" w:rsidP="00886329">
            <w:pPr>
              <w:rPr>
                <w:rFonts w:ascii="新宋体" w:eastAsia="新宋体" w:hAnsi="新宋体"/>
                <w:szCs w:val="21"/>
              </w:rPr>
            </w:pPr>
          </w:p>
        </w:tc>
        <w:tc>
          <w:tcPr>
            <w:tcW w:w="1248" w:type="dxa"/>
            <w:vMerge/>
            <w:tcBorders>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支持IPv6静态路由、RIPng</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val="restart"/>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w:t>
            </w:r>
            <w:r w:rsidRPr="00421395">
              <w:rPr>
                <w:rFonts w:ascii="新宋体" w:eastAsia="新宋体" w:hAnsi="新宋体"/>
                <w:szCs w:val="21"/>
              </w:rPr>
              <w:t>2</w:t>
            </w:r>
          </w:p>
        </w:tc>
        <w:tc>
          <w:tcPr>
            <w:tcW w:w="1248" w:type="dxa"/>
            <w:vMerge w:val="restart"/>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可靠性</w:t>
            </w:r>
          </w:p>
        </w:tc>
        <w:tc>
          <w:tcPr>
            <w:tcW w:w="5981" w:type="dxa"/>
            <w:tcBorders>
              <w:top w:val="nil"/>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支持RRPP（快速环网保护协议），环网故障恢复时间不超过50ms；</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1248"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支持Smartlink，收敛时间≤50ms</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1248"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支持RSTP功能：收敛时间≤50ms</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1248"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支持MSTP功能：收敛时间≤50ms</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single" w:sz="4" w:space="0" w:color="auto"/>
              <w:bottom w:val="single" w:sz="4" w:space="0" w:color="000000"/>
              <w:right w:val="single" w:sz="4" w:space="0" w:color="auto"/>
            </w:tcBorders>
            <w:vAlign w:val="center"/>
          </w:tcPr>
          <w:p w:rsidR="00F1245A" w:rsidRPr="00421395" w:rsidRDefault="00F1245A" w:rsidP="00886329">
            <w:pPr>
              <w:rPr>
                <w:rFonts w:ascii="新宋体" w:eastAsia="新宋体" w:hAnsi="新宋体"/>
                <w:szCs w:val="21"/>
              </w:rPr>
            </w:pPr>
          </w:p>
        </w:tc>
        <w:tc>
          <w:tcPr>
            <w:tcW w:w="1248" w:type="dxa"/>
            <w:vMerge/>
            <w:tcBorders>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支持PVST功能：收敛时间≤50ms</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val="restart"/>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w:t>
            </w:r>
            <w:r w:rsidRPr="00421395">
              <w:rPr>
                <w:rFonts w:ascii="新宋体" w:eastAsia="新宋体" w:hAnsi="新宋体"/>
                <w:szCs w:val="21"/>
              </w:rPr>
              <w:t>3</w:t>
            </w:r>
          </w:p>
        </w:tc>
        <w:tc>
          <w:tcPr>
            <w:tcW w:w="1248" w:type="dxa"/>
            <w:vMerge w:val="restart"/>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访问控制策略</w:t>
            </w:r>
          </w:p>
        </w:tc>
        <w:tc>
          <w:tcPr>
            <w:tcW w:w="5981" w:type="dxa"/>
            <w:tcBorders>
              <w:top w:val="nil"/>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支持基于第二层、第三层和第四层的ACL；</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1248"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整机提供ACl条目数不小于1K条；</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1248"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支持基于端口和VLAN的 ACL；</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1248"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支持IPv6 ACL；</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1248"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支持出方向ACL，以便于灵活实现数据包过滤；</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single" w:sz="4" w:space="0" w:color="auto"/>
              <w:bottom w:val="single" w:sz="4" w:space="0" w:color="000000"/>
              <w:right w:val="single" w:sz="4" w:space="0" w:color="auto"/>
            </w:tcBorders>
            <w:vAlign w:val="center"/>
          </w:tcPr>
          <w:p w:rsidR="00F1245A" w:rsidRPr="00421395" w:rsidRDefault="00F1245A" w:rsidP="00886329">
            <w:pPr>
              <w:rPr>
                <w:rFonts w:ascii="新宋体" w:eastAsia="新宋体" w:hAnsi="新宋体"/>
                <w:szCs w:val="21"/>
              </w:rPr>
            </w:pPr>
          </w:p>
        </w:tc>
        <w:tc>
          <w:tcPr>
            <w:tcW w:w="1248" w:type="dxa"/>
            <w:vMerge/>
            <w:tcBorders>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支持802.1x认证，支持集中式MAC地址认证；</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w:t>
            </w:r>
            <w:r w:rsidRPr="00421395">
              <w:rPr>
                <w:rFonts w:ascii="新宋体" w:eastAsia="新宋体" w:hAnsi="新宋体"/>
                <w:szCs w:val="21"/>
              </w:rPr>
              <w:t>4</w:t>
            </w:r>
          </w:p>
        </w:tc>
        <w:tc>
          <w:tcPr>
            <w:tcW w:w="1248" w:type="dxa"/>
            <w:vMerge w:val="restar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管理和维护</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支持SNMP V1/V2/V3、RMON、SSHV2</w:t>
            </w:r>
          </w:p>
        </w:tc>
      </w:tr>
      <w:tr w:rsidR="00F1245A" w:rsidRPr="00421395" w:rsidTr="00886329">
        <w:trPr>
          <w:trHeight w:val="48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支持OAM(802.1AG， 802.3AH)以太网运行、维护和管理标准</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w:t>
            </w:r>
            <w:r w:rsidRPr="00421395">
              <w:rPr>
                <w:rFonts w:ascii="新宋体" w:eastAsia="新宋体" w:hAnsi="新宋体"/>
                <w:szCs w:val="21"/>
              </w:rPr>
              <w:t>5</w:t>
            </w:r>
          </w:p>
        </w:tc>
        <w:tc>
          <w:tcPr>
            <w:tcW w:w="1248" w:type="dxa"/>
            <w:vMerge w:val="restar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绿色节能</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符合IEEE 802.3az（EEE）节能标准</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端口定时down功能（Schedule job）</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支持端口休眠，关闭没有应用的端口，节省能源</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000000"/>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提供ROHS节能认证</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w:t>
            </w:r>
            <w:r w:rsidRPr="00421395">
              <w:rPr>
                <w:rFonts w:ascii="新宋体" w:eastAsia="新宋体" w:hAnsi="新宋体"/>
                <w:szCs w:val="21"/>
              </w:rPr>
              <w:t>6</w:t>
            </w:r>
          </w:p>
        </w:tc>
        <w:tc>
          <w:tcPr>
            <w:tcW w:w="1248" w:type="dxa"/>
            <w:vMerge w:val="restar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资质认证</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要求</w:t>
            </w:r>
            <w:proofErr w:type="gramStart"/>
            <w:r w:rsidRPr="00421395">
              <w:rPr>
                <w:rFonts w:ascii="新宋体" w:eastAsia="新宋体" w:hAnsi="新宋体" w:hint="eastAsia"/>
                <w:szCs w:val="21"/>
              </w:rPr>
              <w:t>提供信产</w:t>
            </w:r>
            <w:proofErr w:type="gramEnd"/>
            <w:r w:rsidRPr="00421395">
              <w:rPr>
                <w:rFonts w:ascii="新宋体" w:eastAsia="新宋体" w:hAnsi="新宋体" w:hint="eastAsia"/>
                <w:szCs w:val="21"/>
              </w:rPr>
              <w:t>部入网证和检验报告</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要求提供泰尔实验室第三方权威测试报告</w:t>
            </w:r>
          </w:p>
        </w:tc>
      </w:tr>
      <w:tr w:rsidR="00F1245A" w:rsidRPr="00421395" w:rsidTr="00886329">
        <w:trPr>
          <w:trHeight w:val="826"/>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w:t>
            </w:r>
            <w:r w:rsidRPr="00421395">
              <w:rPr>
                <w:rFonts w:ascii="新宋体" w:eastAsia="新宋体" w:hAnsi="新宋体"/>
                <w:szCs w:val="21"/>
              </w:rPr>
              <w:t>7</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其他资质材料</w:t>
            </w:r>
          </w:p>
        </w:tc>
        <w:tc>
          <w:tcPr>
            <w:tcW w:w="5981" w:type="dxa"/>
            <w:tcBorders>
              <w:top w:val="single" w:sz="4" w:space="0" w:color="auto"/>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提供ISO14001证书，ISO20000证书、ISO27001证书、OHSAS1800证书，以上证书提供复印件并加盖厂家投标专用章；</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restart"/>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汇聚交换机（1台）</w:t>
            </w: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交换容量</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lang w:val="pt-BR"/>
              </w:rPr>
              <w:t>≥598Gbps</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2</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转发性能</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≥252Mpps</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restart"/>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3</w:t>
            </w:r>
          </w:p>
        </w:tc>
        <w:tc>
          <w:tcPr>
            <w:tcW w:w="1248" w:type="dxa"/>
            <w:vMerge w:val="restart"/>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接口类型</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可用</w:t>
            </w:r>
            <w:proofErr w:type="gramStart"/>
            <w:r w:rsidRPr="00421395">
              <w:rPr>
                <w:rFonts w:ascii="新宋体" w:eastAsia="新宋体" w:hAnsi="新宋体" w:hint="eastAsia"/>
                <w:szCs w:val="21"/>
              </w:rPr>
              <w:t>千兆电接口</w:t>
            </w:r>
            <w:proofErr w:type="gramEnd"/>
            <w:r w:rsidRPr="00421395">
              <w:rPr>
                <w:rFonts w:ascii="新宋体" w:eastAsia="新宋体" w:hAnsi="新宋体" w:hint="eastAsia"/>
                <w:szCs w:val="21"/>
              </w:rPr>
              <w:t>数量≥48</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ign w:val="center"/>
            <w:hideMark/>
          </w:tcPr>
          <w:p w:rsidR="00F1245A" w:rsidRPr="00421395" w:rsidRDefault="00F1245A" w:rsidP="00886329">
            <w:pPr>
              <w:rPr>
                <w:rFonts w:ascii="新宋体" w:eastAsia="新宋体" w:hAnsi="新宋体"/>
                <w:szCs w:val="21"/>
              </w:rPr>
            </w:pPr>
          </w:p>
        </w:tc>
        <w:tc>
          <w:tcPr>
            <w:tcW w:w="1248" w:type="dxa"/>
            <w:vMerge/>
            <w:vAlign w:val="center"/>
            <w:hideMark/>
          </w:tcPr>
          <w:p w:rsidR="00F1245A" w:rsidRPr="00421395" w:rsidRDefault="00F1245A" w:rsidP="00886329">
            <w:pPr>
              <w:rPr>
                <w:rFonts w:ascii="新宋体" w:eastAsia="新宋体" w:hAnsi="新宋体"/>
                <w:szCs w:val="21"/>
              </w:rPr>
            </w:pP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万兆上行光接口数量≥4个</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4</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电源</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模块化双电源</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5</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风扇</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 xml:space="preserve">模块化双风扇 </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6</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扩展槽</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≥1个</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restart"/>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7</w:t>
            </w:r>
          </w:p>
        </w:tc>
        <w:tc>
          <w:tcPr>
            <w:tcW w:w="1248" w:type="dxa"/>
            <w:vMerge w:val="restart"/>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VLAN</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支持基于端口的VLAN、基于MAC的VLAN</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ign w:val="center"/>
            <w:hideMark/>
          </w:tcPr>
          <w:p w:rsidR="00F1245A" w:rsidRPr="00421395" w:rsidRDefault="00F1245A" w:rsidP="00886329">
            <w:pPr>
              <w:rPr>
                <w:rFonts w:ascii="新宋体" w:eastAsia="新宋体" w:hAnsi="新宋体"/>
                <w:szCs w:val="21"/>
              </w:rPr>
            </w:pPr>
          </w:p>
        </w:tc>
        <w:tc>
          <w:tcPr>
            <w:tcW w:w="1248" w:type="dxa"/>
            <w:vMerge/>
            <w:vAlign w:val="center"/>
            <w:hideMark/>
          </w:tcPr>
          <w:p w:rsidR="00F1245A" w:rsidRPr="00421395" w:rsidRDefault="00F1245A" w:rsidP="00886329">
            <w:pPr>
              <w:rPr>
                <w:rFonts w:ascii="新宋体" w:eastAsia="新宋体" w:hAnsi="新宋体"/>
                <w:szCs w:val="21"/>
              </w:rPr>
            </w:pP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w:t>
            </w:r>
            <w:proofErr w:type="gramStart"/>
            <w:r w:rsidRPr="00421395">
              <w:rPr>
                <w:rFonts w:ascii="新宋体" w:eastAsia="新宋体" w:hAnsi="新宋体" w:hint="eastAsia"/>
                <w:szCs w:val="21"/>
              </w:rPr>
              <w:t>基于协议</w:t>
            </w:r>
            <w:proofErr w:type="gramEnd"/>
            <w:r w:rsidRPr="00421395">
              <w:rPr>
                <w:rFonts w:ascii="新宋体" w:eastAsia="新宋体" w:hAnsi="新宋体" w:hint="eastAsia"/>
                <w:szCs w:val="21"/>
              </w:rPr>
              <w:t>VLAN</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ign w:val="center"/>
            <w:hideMark/>
          </w:tcPr>
          <w:p w:rsidR="00F1245A" w:rsidRPr="00421395" w:rsidRDefault="00F1245A" w:rsidP="00886329">
            <w:pPr>
              <w:rPr>
                <w:rFonts w:ascii="新宋体" w:eastAsia="新宋体" w:hAnsi="新宋体"/>
                <w:szCs w:val="21"/>
              </w:rPr>
            </w:pPr>
          </w:p>
        </w:tc>
        <w:tc>
          <w:tcPr>
            <w:tcW w:w="1248" w:type="dxa"/>
            <w:vMerge/>
            <w:vAlign w:val="center"/>
            <w:hideMark/>
          </w:tcPr>
          <w:p w:rsidR="00F1245A" w:rsidRPr="00421395" w:rsidRDefault="00F1245A" w:rsidP="00886329">
            <w:pPr>
              <w:rPr>
                <w:rFonts w:ascii="新宋体" w:eastAsia="新宋体" w:hAnsi="新宋体"/>
                <w:szCs w:val="21"/>
              </w:rPr>
            </w:pP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基于VLAN端口隔离</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ign w:val="center"/>
            <w:hideMark/>
          </w:tcPr>
          <w:p w:rsidR="00F1245A" w:rsidRPr="00421395" w:rsidRDefault="00F1245A" w:rsidP="00886329">
            <w:pPr>
              <w:rPr>
                <w:rFonts w:ascii="新宋体" w:eastAsia="新宋体" w:hAnsi="新宋体"/>
                <w:szCs w:val="21"/>
              </w:rPr>
            </w:pPr>
          </w:p>
        </w:tc>
        <w:tc>
          <w:tcPr>
            <w:tcW w:w="1248" w:type="dxa"/>
            <w:vMerge/>
            <w:vAlign w:val="center"/>
            <w:hideMark/>
          </w:tcPr>
          <w:p w:rsidR="00F1245A" w:rsidRPr="00421395" w:rsidRDefault="00F1245A" w:rsidP="00886329">
            <w:pPr>
              <w:rPr>
                <w:rFonts w:ascii="新宋体" w:eastAsia="新宋体" w:hAnsi="新宋体"/>
                <w:szCs w:val="21"/>
              </w:rPr>
            </w:pP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支持QinQ、灵活QinQ</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ign w:val="center"/>
            <w:hideMark/>
          </w:tcPr>
          <w:p w:rsidR="00F1245A" w:rsidRPr="00421395" w:rsidRDefault="00F1245A" w:rsidP="00886329">
            <w:pPr>
              <w:rPr>
                <w:rFonts w:ascii="新宋体" w:eastAsia="新宋体" w:hAnsi="新宋体"/>
                <w:szCs w:val="21"/>
              </w:rPr>
            </w:pPr>
          </w:p>
        </w:tc>
        <w:tc>
          <w:tcPr>
            <w:tcW w:w="1248" w:type="dxa"/>
            <w:vMerge/>
            <w:vAlign w:val="center"/>
            <w:hideMark/>
          </w:tcPr>
          <w:p w:rsidR="00F1245A" w:rsidRPr="00421395" w:rsidRDefault="00F1245A" w:rsidP="00886329">
            <w:pPr>
              <w:rPr>
                <w:rFonts w:ascii="新宋体" w:eastAsia="新宋体" w:hAnsi="新宋体"/>
                <w:szCs w:val="21"/>
              </w:rPr>
            </w:pP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支持GVRP或者VTP</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ign w:val="center"/>
            <w:hideMark/>
          </w:tcPr>
          <w:p w:rsidR="00F1245A" w:rsidRPr="00421395" w:rsidRDefault="00F1245A" w:rsidP="00886329">
            <w:pPr>
              <w:rPr>
                <w:rFonts w:ascii="新宋体" w:eastAsia="新宋体" w:hAnsi="新宋体"/>
                <w:szCs w:val="21"/>
              </w:rPr>
            </w:pPr>
          </w:p>
        </w:tc>
        <w:tc>
          <w:tcPr>
            <w:tcW w:w="1248" w:type="dxa"/>
            <w:vMerge/>
            <w:vAlign w:val="center"/>
            <w:hideMark/>
          </w:tcPr>
          <w:p w:rsidR="00F1245A" w:rsidRPr="00421395" w:rsidRDefault="00F1245A" w:rsidP="00886329">
            <w:pPr>
              <w:rPr>
                <w:rFonts w:ascii="新宋体" w:eastAsia="新宋体" w:hAnsi="新宋体"/>
                <w:szCs w:val="21"/>
              </w:rPr>
            </w:pP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支持VLAN Mapping</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ign w:val="center"/>
            <w:hideMark/>
          </w:tcPr>
          <w:p w:rsidR="00F1245A" w:rsidRPr="00421395" w:rsidRDefault="00F1245A" w:rsidP="00886329">
            <w:pPr>
              <w:rPr>
                <w:rFonts w:ascii="新宋体" w:eastAsia="新宋体" w:hAnsi="新宋体"/>
                <w:szCs w:val="21"/>
              </w:rPr>
            </w:pPr>
          </w:p>
        </w:tc>
        <w:tc>
          <w:tcPr>
            <w:tcW w:w="1248" w:type="dxa"/>
            <w:vMerge/>
            <w:vAlign w:val="center"/>
            <w:hideMark/>
          </w:tcPr>
          <w:p w:rsidR="00F1245A" w:rsidRPr="00421395" w:rsidRDefault="00F1245A" w:rsidP="00886329">
            <w:pPr>
              <w:rPr>
                <w:rFonts w:ascii="新宋体" w:eastAsia="新宋体" w:hAnsi="新宋体"/>
                <w:szCs w:val="21"/>
              </w:rPr>
            </w:pP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支持Guest VLAN</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ign w:val="center"/>
            <w:hideMark/>
          </w:tcPr>
          <w:p w:rsidR="00F1245A" w:rsidRPr="00421395" w:rsidRDefault="00F1245A" w:rsidP="00886329">
            <w:pPr>
              <w:rPr>
                <w:rFonts w:ascii="新宋体" w:eastAsia="新宋体" w:hAnsi="新宋体"/>
                <w:szCs w:val="21"/>
              </w:rPr>
            </w:pPr>
          </w:p>
        </w:tc>
        <w:tc>
          <w:tcPr>
            <w:tcW w:w="1248" w:type="dxa"/>
            <w:vMerge/>
            <w:vAlign w:val="center"/>
            <w:hideMark/>
          </w:tcPr>
          <w:p w:rsidR="00F1245A" w:rsidRPr="00421395" w:rsidRDefault="00F1245A" w:rsidP="00886329">
            <w:pPr>
              <w:rPr>
                <w:rFonts w:ascii="新宋体" w:eastAsia="新宋体" w:hAnsi="新宋体"/>
                <w:szCs w:val="21"/>
              </w:rPr>
            </w:pP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支持Voice Vlan</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ign w:val="center"/>
            <w:hideMark/>
          </w:tcPr>
          <w:p w:rsidR="00F1245A" w:rsidRPr="00421395" w:rsidRDefault="00F1245A" w:rsidP="00886329">
            <w:pPr>
              <w:rPr>
                <w:rFonts w:ascii="新宋体" w:eastAsia="新宋体" w:hAnsi="新宋体"/>
                <w:szCs w:val="21"/>
              </w:rPr>
            </w:pPr>
          </w:p>
        </w:tc>
        <w:tc>
          <w:tcPr>
            <w:tcW w:w="1248" w:type="dxa"/>
            <w:vMerge/>
            <w:vAlign w:val="center"/>
            <w:hideMark/>
          </w:tcPr>
          <w:p w:rsidR="00F1245A" w:rsidRPr="00421395" w:rsidRDefault="00F1245A" w:rsidP="00886329">
            <w:pPr>
              <w:rPr>
                <w:rFonts w:ascii="新宋体" w:eastAsia="新宋体" w:hAnsi="新宋体"/>
                <w:szCs w:val="21"/>
              </w:rPr>
            </w:pP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最大VLAN数(不是VLAN ID)≥4094</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8</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堆叠功能</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支持不少于8台设备堆叠</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9</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镜像功能</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支持端口镜像、流镜像</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restart"/>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10</w:t>
            </w:r>
          </w:p>
        </w:tc>
        <w:tc>
          <w:tcPr>
            <w:tcW w:w="1248" w:type="dxa"/>
            <w:vMerge w:val="restart"/>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QoS</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支持双向端口限速 、流限速，限速粒度&lt;=16kbps</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ign w:val="center"/>
            <w:hideMark/>
          </w:tcPr>
          <w:p w:rsidR="00F1245A" w:rsidRPr="00421395" w:rsidRDefault="00F1245A" w:rsidP="00886329">
            <w:pPr>
              <w:rPr>
                <w:rFonts w:ascii="新宋体" w:eastAsia="新宋体" w:hAnsi="新宋体"/>
                <w:szCs w:val="21"/>
              </w:rPr>
            </w:pPr>
          </w:p>
        </w:tc>
        <w:tc>
          <w:tcPr>
            <w:tcW w:w="1248" w:type="dxa"/>
            <w:vMerge/>
            <w:vAlign w:val="center"/>
            <w:hideMark/>
          </w:tcPr>
          <w:p w:rsidR="00F1245A" w:rsidRPr="00421395" w:rsidRDefault="00F1245A" w:rsidP="00886329">
            <w:pPr>
              <w:rPr>
                <w:rFonts w:ascii="新宋体" w:eastAsia="新宋体" w:hAnsi="新宋体"/>
                <w:szCs w:val="21"/>
              </w:rPr>
            </w:pP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每端口支持8个优先级队列</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restart"/>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11</w:t>
            </w:r>
          </w:p>
        </w:tc>
        <w:tc>
          <w:tcPr>
            <w:tcW w:w="1248" w:type="dxa"/>
            <w:vMerge w:val="restart"/>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组播协议</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支持IGMP Snooping v1/v2/v3、支持快速离开</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ign w:val="center"/>
            <w:hideMark/>
          </w:tcPr>
          <w:p w:rsidR="00F1245A" w:rsidRPr="00421395" w:rsidRDefault="00F1245A" w:rsidP="00886329">
            <w:pPr>
              <w:rPr>
                <w:rFonts w:ascii="新宋体" w:eastAsia="新宋体" w:hAnsi="新宋体"/>
                <w:szCs w:val="21"/>
              </w:rPr>
            </w:pPr>
          </w:p>
        </w:tc>
        <w:tc>
          <w:tcPr>
            <w:tcW w:w="1248" w:type="dxa"/>
            <w:vMerge/>
            <w:vAlign w:val="center"/>
            <w:hideMark/>
          </w:tcPr>
          <w:p w:rsidR="00F1245A" w:rsidRPr="00421395" w:rsidRDefault="00F1245A" w:rsidP="00886329">
            <w:pPr>
              <w:rPr>
                <w:rFonts w:ascii="新宋体" w:eastAsia="新宋体" w:hAnsi="新宋体"/>
                <w:szCs w:val="21"/>
              </w:rPr>
            </w:pP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支持MLD Snooping v1/v2</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ign w:val="center"/>
            <w:hideMark/>
          </w:tcPr>
          <w:p w:rsidR="00F1245A" w:rsidRPr="00421395" w:rsidRDefault="00F1245A" w:rsidP="00886329">
            <w:pPr>
              <w:rPr>
                <w:rFonts w:ascii="新宋体" w:eastAsia="新宋体" w:hAnsi="新宋体"/>
                <w:szCs w:val="21"/>
              </w:rPr>
            </w:pPr>
          </w:p>
        </w:tc>
        <w:tc>
          <w:tcPr>
            <w:tcW w:w="1248" w:type="dxa"/>
            <w:vMerge/>
            <w:vAlign w:val="center"/>
            <w:hideMark/>
          </w:tcPr>
          <w:p w:rsidR="00F1245A" w:rsidRPr="00421395" w:rsidRDefault="00F1245A" w:rsidP="00886329">
            <w:pPr>
              <w:rPr>
                <w:rFonts w:ascii="新宋体" w:eastAsia="新宋体" w:hAnsi="新宋体"/>
                <w:szCs w:val="21"/>
              </w:rPr>
            </w:pP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支持组播VLAN</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restart"/>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12</w:t>
            </w:r>
          </w:p>
        </w:tc>
        <w:tc>
          <w:tcPr>
            <w:tcW w:w="1248" w:type="dxa"/>
            <w:vMerge w:val="restart"/>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可靠性</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支持STP/RSTP/MSTP</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ign w:val="center"/>
            <w:hideMark/>
          </w:tcPr>
          <w:p w:rsidR="00F1245A" w:rsidRPr="00421395" w:rsidRDefault="00F1245A" w:rsidP="00886329">
            <w:pPr>
              <w:rPr>
                <w:rFonts w:ascii="新宋体" w:eastAsia="新宋体" w:hAnsi="新宋体"/>
                <w:szCs w:val="21"/>
              </w:rPr>
            </w:pPr>
          </w:p>
        </w:tc>
        <w:tc>
          <w:tcPr>
            <w:tcW w:w="1248" w:type="dxa"/>
            <w:vMerge/>
            <w:vAlign w:val="center"/>
            <w:hideMark/>
          </w:tcPr>
          <w:p w:rsidR="00F1245A" w:rsidRPr="00421395" w:rsidRDefault="00F1245A" w:rsidP="00886329">
            <w:pPr>
              <w:rPr>
                <w:rFonts w:ascii="新宋体" w:eastAsia="新宋体" w:hAnsi="新宋体"/>
                <w:szCs w:val="21"/>
              </w:rPr>
            </w:pP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支持以太网OAM</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ign w:val="center"/>
            <w:hideMark/>
          </w:tcPr>
          <w:p w:rsidR="00F1245A" w:rsidRPr="00421395" w:rsidRDefault="00F1245A" w:rsidP="00886329">
            <w:pPr>
              <w:rPr>
                <w:rFonts w:ascii="新宋体" w:eastAsia="新宋体" w:hAnsi="新宋体"/>
                <w:szCs w:val="21"/>
              </w:rPr>
            </w:pPr>
          </w:p>
        </w:tc>
        <w:tc>
          <w:tcPr>
            <w:tcW w:w="1248" w:type="dxa"/>
            <w:vMerge/>
            <w:vAlign w:val="center"/>
            <w:hideMark/>
          </w:tcPr>
          <w:p w:rsidR="00F1245A" w:rsidRPr="00421395" w:rsidRDefault="00F1245A" w:rsidP="00886329">
            <w:pPr>
              <w:rPr>
                <w:rFonts w:ascii="新宋体" w:eastAsia="新宋体" w:hAnsi="新宋体"/>
                <w:szCs w:val="21"/>
              </w:rPr>
            </w:pP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支持DLDP，可检测单向连通链路</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ign w:val="center"/>
            <w:hideMark/>
          </w:tcPr>
          <w:p w:rsidR="00F1245A" w:rsidRPr="00421395" w:rsidRDefault="00F1245A" w:rsidP="00886329">
            <w:pPr>
              <w:rPr>
                <w:rFonts w:ascii="新宋体" w:eastAsia="新宋体" w:hAnsi="新宋体"/>
                <w:szCs w:val="21"/>
              </w:rPr>
            </w:pPr>
          </w:p>
        </w:tc>
        <w:tc>
          <w:tcPr>
            <w:tcW w:w="1248" w:type="dxa"/>
            <w:vMerge/>
            <w:vAlign w:val="center"/>
            <w:hideMark/>
          </w:tcPr>
          <w:p w:rsidR="00F1245A" w:rsidRPr="00421395" w:rsidRDefault="00F1245A" w:rsidP="00886329">
            <w:pPr>
              <w:rPr>
                <w:rFonts w:ascii="新宋体" w:eastAsia="新宋体" w:hAnsi="新宋体"/>
                <w:szCs w:val="21"/>
              </w:rPr>
            </w:pP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支持RRPP快速环网保护协议</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restart"/>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13</w:t>
            </w:r>
          </w:p>
        </w:tc>
        <w:tc>
          <w:tcPr>
            <w:tcW w:w="1248" w:type="dxa"/>
            <w:vMerge w:val="restart"/>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访问控制策略</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支持基于第二层、第三层和第四层的ACL；</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ign w:val="center"/>
            <w:hideMark/>
          </w:tcPr>
          <w:p w:rsidR="00F1245A" w:rsidRPr="00421395" w:rsidRDefault="00F1245A" w:rsidP="00886329">
            <w:pPr>
              <w:rPr>
                <w:rFonts w:ascii="新宋体" w:eastAsia="新宋体" w:hAnsi="新宋体"/>
                <w:szCs w:val="21"/>
              </w:rPr>
            </w:pPr>
          </w:p>
        </w:tc>
        <w:tc>
          <w:tcPr>
            <w:tcW w:w="1248" w:type="dxa"/>
            <w:vMerge/>
            <w:vAlign w:val="center"/>
            <w:hideMark/>
          </w:tcPr>
          <w:p w:rsidR="00F1245A" w:rsidRPr="00421395" w:rsidRDefault="00F1245A" w:rsidP="00886329">
            <w:pPr>
              <w:rPr>
                <w:rFonts w:ascii="新宋体" w:eastAsia="新宋体" w:hAnsi="新宋体"/>
                <w:szCs w:val="21"/>
              </w:rPr>
            </w:pP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支持基于端口和VLAN下发 ACL；</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ign w:val="center"/>
            <w:hideMark/>
          </w:tcPr>
          <w:p w:rsidR="00F1245A" w:rsidRPr="00421395" w:rsidRDefault="00F1245A" w:rsidP="00886329">
            <w:pPr>
              <w:rPr>
                <w:rFonts w:ascii="新宋体" w:eastAsia="新宋体" w:hAnsi="新宋体"/>
                <w:szCs w:val="21"/>
              </w:rPr>
            </w:pPr>
          </w:p>
        </w:tc>
        <w:tc>
          <w:tcPr>
            <w:tcW w:w="1248" w:type="dxa"/>
            <w:vMerge/>
            <w:vAlign w:val="center"/>
            <w:hideMark/>
          </w:tcPr>
          <w:p w:rsidR="00F1245A" w:rsidRPr="00421395" w:rsidRDefault="00F1245A" w:rsidP="00886329">
            <w:pPr>
              <w:rPr>
                <w:rFonts w:ascii="新宋体" w:eastAsia="新宋体" w:hAnsi="新宋体"/>
                <w:szCs w:val="21"/>
              </w:rPr>
            </w:pP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支持IPv6 ACL功能</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ign w:val="center"/>
            <w:hideMark/>
          </w:tcPr>
          <w:p w:rsidR="00F1245A" w:rsidRPr="00421395" w:rsidRDefault="00F1245A" w:rsidP="00886329">
            <w:pPr>
              <w:rPr>
                <w:rFonts w:ascii="新宋体" w:eastAsia="新宋体" w:hAnsi="新宋体"/>
                <w:szCs w:val="21"/>
              </w:rPr>
            </w:pPr>
          </w:p>
        </w:tc>
        <w:tc>
          <w:tcPr>
            <w:tcW w:w="1248" w:type="dxa"/>
            <w:vMerge/>
            <w:vAlign w:val="center"/>
            <w:hideMark/>
          </w:tcPr>
          <w:p w:rsidR="00F1245A" w:rsidRPr="00421395" w:rsidRDefault="00F1245A" w:rsidP="00886329">
            <w:pPr>
              <w:rPr>
                <w:rFonts w:ascii="新宋体" w:eastAsia="新宋体" w:hAnsi="新宋体"/>
                <w:szCs w:val="21"/>
              </w:rPr>
            </w:pP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支持802.1x认证，支持集中式MAC地址认证；</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14</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路由功能</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支持IPv4静态路由、RIP、OSPF、BGP</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restart"/>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15</w:t>
            </w:r>
          </w:p>
        </w:tc>
        <w:tc>
          <w:tcPr>
            <w:tcW w:w="1248" w:type="dxa"/>
            <w:vMerge w:val="restart"/>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安全特性</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支持IP+MAC+PORT的多元组绑定；</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ign w:val="center"/>
            <w:hideMark/>
          </w:tcPr>
          <w:p w:rsidR="00F1245A" w:rsidRPr="00421395" w:rsidRDefault="00F1245A" w:rsidP="00886329">
            <w:pPr>
              <w:rPr>
                <w:rFonts w:ascii="新宋体" w:eastAsia="新宋体" w:hAnsi="新宋体"/>
                <w:szCs w:val="21"/>
              </w:rPr>
            </w:pPr>
          </w:p>
        </w:tc>
        <w:tc>
          <w:tcPr>
            <w:tcW w:w="1248" w:type="dxa"/>
            <w:vMerge/>
            <w:vAlign w:val="center"/>
            <w:hideMark/>
          </w:tcPr>
          <w:p w:rsidR="00F1245A" w:rsidRPr="00421395" w:rsidRDefault="00F1245A" w:rsidP="00886329">
            <w:pPr>
              <w:rPr>
                <w:rFonts w:ascii="新宋体" w:eastAsia="新宋体" w:hAnsi="新宋体"/>
                <w:szCs w:val="21"/>
              </w:rPr>
            </w:pP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支持DHCP Server</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ign w:val="center"/>
            <w:hideMark/>
          </w:tcPr>
          <w:p w:rsidR="00F1245A" w:rsidRPr="00421395" w:rsidRDefault="00F1245A" w:rsidP="00886329">
            <w:pPr>
              <w:rPr>
                <w:rFonts w:ascii="新宋体" w:eastAsia="新宋体" w:hAnsi="新宋体"/>
                <w:szCs w:val="21"/>
              </w:rPr>
            </w:pPr>
          </w:p>
        </w:tc>
        <w:tc>
          <w:tcPr>
            <w:tcW w:w="1248" w:type="dxa"/>
            <w:vMerge/>
            <w:vAlign w:val="center"/>
            <w:hideMark/>
          </w:tcPr>
          <w:p w:rsidR="00F1245A" w:rsidRPr="00421395" w:rsidRDefault="00F1245A" w:rsidP="00886329">
            <w:pPr>
              <w:rPr>
                <w:rFonts w:ascii="新宋体" w:eastAsia="新宋体" w:hAnsi="新宋体"/>
                <w:szCs w:val="21"/>
              </w:rPr>
            </w:pP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支持DHCP Snooping，防止欺骗的DHCP服务器；</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ign w:val="center"/>
            <w:hideMark/>
          </w:tcPr>
          <w:p w:rsidR="00F1245A" w:rsidRPr="00421395" w:rsidRDefault="00F1245A" w:rsidP="00886329">
            <w:pPr>
              <w:rPr>
                <w:rFonts w:ascii="新宋体" w:eastAsia="新宋体" w:hAnsi="新宋体"/>
                <w:szCs w:val="21"/>
              </w:rPr>
            </w:pPr>
          </w:p>
        </w:tc>
        <w:tc>
          <w:tcPr>
            <w:tcW w:w="1248" w:type="dxa"/>
            <w:vMerge/>
            <w:vAlign w:val="center"/>
            <w:hideMark/>
          </w:tcPr>
          <w:p w:rsidR="00F1245A" w:rsidRPr="00421395" w:rsidRDefault="00F1245A" w:rsidP="00886329">
            <w:pPr>
              <w:rPr>
                <w:rFonts w:ascii="新宋体" w:eastAsia="新宋体" w:hAnsi="新宋体"/>
                <w:szCs w:val="21"/>
              </w:rPr>
            </w:pP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支持ARP检测来抵御ARP欺骗攻击</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ign w:val="center"/>
            <w:hideMark/>
          </w:tcPr>
          <w:p w:rsidR="00F1245A" w:rsidRPr="00421395" w:rsidRDefault="00F1245A" w:rsidP="00886329">
            <w:pPr>
              <w:rPr>
                <w:rFonts w:ascii="新宋体" w:eastAsia="新宋体" w:hAnsi="新宋体"/>
                <w:szCs w:val="21"/>
              </w:rPr>
            </w:pPr>
          </w:p>
        </w:tc>
        <w:tc>
          <w:tcPr>
            <w:tcW w:w="1248" w:type="dxa"/>
            <w:vMerge/>
            <w:vAlign w:val="center"/>
            <w:hideMark/>
          </w:tcPr>
          <w:p w:rsidR="00F1245A" w:rsidRPr="00421395" w:rsidRDefault="00F1245A" w:rsidP="00886329">
            <w:pPr>
              <w:rPr>
                <w:rFonts w:ascii="新宋体" w:eastAsia="新宋体" w:hAnsi="新宋体"/>
                <w:szCs w:val="21"/>
              </w:rPr>
            </w:pP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支持IP Source Guard</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ign w:val="center"/>
            <w:hideMark/>
          </w:tcPr>
          <w:p w:rsidR="00F1245A" w:rsidRPr="00421395" w:rsidRDefault="00F1245A" w:rsidP="00886329">
            <w:pPr>
              <w:rPr>
                <w:rFonts w:ascii="新宋体" w:eastAsia="新宋体" w:hAnsi="新宋体"/>
                <w:szCs w:val="21"/>
              </w:rPr>
            </w:pPr>
          </w:p>
        </w:tc>
        <w:tc>
          <w:tcPr>
            <w:tcW w:w="1248" w:type="dxa"/>
            <w:vMerge/>
            <w:vAlign w:val="center"/>
            <w:hideMark/>
          </w:tcPr>
          <w:p w:rsidR="00F1245A" w:rsidRPr="00421395" w:rsidRDefault="00F1245A" w:rsidP="00886329">
            <w:pPr>
              <w:rPr>
                <w:rFonts w:ascii="新宋体" w:eastAsia="新宋体" w:hAnsi="新宋体"/>
                <w:szCs w:val="21"/>
              </w:rPr>
            </w:pP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支持防DOS攻击</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ign w:val="center"/>
            <w:hideMark/>
          </w:tcPr>
          <w:p w:rsidR="00F1245A" w:rsidRPr="00421395" w:rsidRDefault="00F1245A" w:rsidP="00886329">
            <w:pPr>
              <w:rPr>
                <w:rFonts w:ascii="新宋体" w:eastAsia="新宋体" w:hAnsi="新宋体"/>
                <w:szCs w:val="21"/>
              </w:rPr>
            </w:pPr>
          </w:p>
        </w:tc>
        <w:tc>
          <w:tcPr>
            <w:tcW w:w="1248" w:type="dxa"/>
            <w:vMerge/>
            <w:vAlign w:val="center"/>
            <w:hideMark/>
          </w:tcPr>
          <w:p w:rsidR="00F1245A" w:rsidRPr="00421395" w:rsidRDefault="00F1245A" w:rsidP="00886329">
            <w:pPr>
              <w:rPr>
                <w:rFonts w:ascii="新宋体" w:eastAsia="新宋体" w:hAnsi="新宋体"/>
                <w:szCs w:val="21"/>
              </w:rPr>
            </w:pP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支持CPU防护</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ign w:val="center"/>
            <w:hideMark/>
          </w:tcPr>
          <w:p w:rsidR="00F1245A" w:rsidRPr="00421395" w:rsidRDefault="00F1245A" w:rsidP="00886329">
            <w:pPr>
              <w:rPr>
                <w:rFonts w:ascii="新宋体" w:eastAsia="新宋体" w:hAnsi="新宋体"/>
                <w:szCs w:val="21"/>
              </w:rPr>
            </w:pPr>
          </w:p>
        </w:tc>
        <w:tc>
          <w:tcPr>
            <w:tcW w:w="1248" w:type="dxa"/>
            <w:vMerge/>
            <w:vAlign w:val="center"/>
            <w:hideMark/>
          </w:tcPr>
          <w:p w:rsidR="00F1245A" w:rsidRPr="00421395" w:rsidRDefault="00F1245A" w:rsidP="00886329">
            <w:pPr>
              <w:rPr>
                <w:rFonts w:ascii="新宋体" w:eastAsia="新宋体" w:hAnsi="新宋体"/>
                <w:szCs w:val="21"/>
              </w:rPr>
            </w:pP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支持MAC地址学习数目限制</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restart"/>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16</w:t>
            </w:r>
          </w:p>
        </w:tc>
        <w:tc>
          <w:tcPr>
            <w:tcW w:w="1248" w:type="dxa"/>
            <w:vMerge w:val="restart"/>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管理和维护</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支持SNMP V1/V2/V3、RMON、SSHV2</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ign w:val="center"/>
            <w:hideMark/>
          </w:tcPr>
          <w:p w:rsidR="00F1245A" w:rsidRPr="00421395" w:rsidRDefault="00F1245A" w:rsidP="00886329">
            <w:pPr>
              <w:rPr>
                <w:rFonts w:ascii="新宋体" w:eastAsia="新宋体" w:hAnsi="新宋体"/>
                <w:szCs w:val="21"/>
              </w:rPr>
            </w:pPr>
          </w:p>
        </w:tc>
        <w:tc>
          <w:tcPr>
            <w:tcW w:w="1248" w:type="dxa"/>
            <w:vMerge/>
            <w:vAlign w:val="center"/>
            <w:hideMark/>
          </w:tcPr>
          <w:p w:rsidR="00F1245A" w:rsidRPr="00421395" w:rsidRDefault="00F1245A" w:rsidP="00886329">
            <w:pPr>
              <w:rPr>
                <w:rFonts w:ascii="新宋体" w:eastAsia="新宋体" w:hAnsi="新宋体"/>
                <w:szCs w:val="21"/>
              </w:rPr>
            </w:pP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支持通过命令行、Web、图形化配置软件等方式进行配置和管理。</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ign w:val="center"/>
            <w:hideMark/>
          </w:tcPr>
          <w:p w:rsidR="00F1245A" w:rsidRPr="00421395" w:rsidRDefault="00F1245A" w:rsidP="00886329">
            <w:pPr>
              <w:rPr>
                <w:rFonts w:ascii="新宋体" w:eastAsia="新宋体" w:hAnsi="新宋体"/>
                <w:szCs w:val="21"/>
              </w:rPr>
            </w:pPr>
          </w:p>
        </w:tc>
        <w:tc>
          <w:tcPr>
            <w:tcW w:w="1248" w:type="dxa"/>
            <w:vMerge/>
            <w:vAlign w:val="center"/>
            <w:hideMark/>
          </w:tcPr>
          <w:p w:rsidR="00F1245A" w:rsidRPr="00421395" w:rsidRDefault="00F1245A" w:rsidP="00886329">
            <w:pPr>
              <w:rPr>
                <w:rFonts w:ascii="新宋体" w:eastAsia="新宋体" w:hAnsi="新宋体"/>
                <w:szCs w:val="21"/>
              </w:rPr>
            </w:pP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支持IPv6 host，满足IPv6的管理和平滑升级</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restart"/>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17</w:t>
            </w:r>
          </w:p>
        </w:tc>
        <w:tc>
          <w:tcPr>
            <w:tcW w:w="1248" w:type="dxa"/>
            <w:vMerge w:val="restart"/>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绿色节能</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支持端口节能</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ign w:val="center"/>
            <w:hideMark/>
          </w:tcPr>
          <w:p w:rsidR="00F1245A" w:rsidRPr="00421395" w:rsidRDefault="00F1245A" w:rsidP="00886329">
            <w:pPr>
              <w:rPr>
                <w:rFonts w:ascii="新宋体" w:eastAsia="新宋体" w:hAnsi="新宋体"/>
                <w:szCs w:val="21"/>
              </w:rPr>
            </w:pPr>
          </w:p>
        </w:tc>
        <w:tc>
          <w:tcPr>
            <w:tcW w:w="1248" w:type="dxa"/>
            <w:vMerge/>
            <w:vAlign w:val="center"/>
            <w:hideMark/>
          </w:tcPr>
          <w:p w:rsidR="00F1245A" w:rsidRPr="00421395" w:rsidRDefault="00F1245A" w:rsidP="00886329">
            <w:pPr>
              <w:rPr>
                <w:rFonts w:ascii="新宋体" w:eastAsia="新宋体" w:hAnsi="新宋体"/>
                <w:szCs w:val="21"/>
              </w:rPr>
            </w:pP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支持一键式节能</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restart"/>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18</w:t>
            </w:r>
          </w:p>
        </w:tc>
        <w:tc>
          <w:tcPr>
            <w:tcW w:w="1248" w:type="dxa"/>
            <w:vMerge w:val="restart"/>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资质认证</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proofErr w:type="gramStart"/>
            <w:r w:rsidRPr="00421395">
              <w:rPr>
                <w:rFonts w:ascii="新宋体" w:eastAsia="新宋体" w:hAnsi="新宋体" w:hint="eastAsia"/>
                <w:szCs w:val="21"/>
              </w:rPr>
              <w:t>提供信产</w:t>
            </w:r>
            <w:proofErr w:type="gramEnd"/>
            <w:r w:rsidRPr="00421395">
              <w:rPr>
                <w:rFonts w:ascii="新宋体" w:eastAsia="新宋体" w:hAnsi="新宋体" w:hint="eastAsia"/>
                <w:szCs w:val="21"/>
              </w:rPr>
              <w:t>部入网证和检验报告</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6"/>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ign w:val="center"/>
            <w:hideMark/>
          </w:tcPr>
          <w:p w:rsidR="00F1245A" w:rsidRPr="00421395" w:rsidRDefault="00F1245A" w:rsidP="00886329">
            <w:pPr>
              <w:rPr>
                <w:rFonts w:ascii="新宋体" w:eastAsia="新宋体" w:hAnsi="新宋体"/>
                <w:szCs w:val="21"/>
              </w:rPr>
            </w:pPr>
          </w:p>
        </w:tc>
        <w:tc>
          <w:tcPr>
            <w:tcW w:w="1248" w:type="dxa"/>
            <w:vMerge/>
            <w:vAlign w:val="center"/>
            <w:hideMark/>
          </w:tcPr>
          <w:p w:rsidR="00F1245A" w:rsidRPr="00421395" w:rsidRDefault="00F1245A" w:rsidP="00886329">
            <w:pPr>
              <w:rPr>
                <w:rFonts w:ascii="新宋体" w:eastAsia="新宋体" w:hAnsi="新宋体"/>
                <w:szCs w:val="21"/>
              </w:rPr>
            </w:pP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提供ISO14001证书，ISO20000证书、ISO27001证书、OHSAS1800证书，以上证书提供复印件并加盖厂家投标专用章；</w:t>
            </w:r>
            <w:r w:rsidRPr="00421395">
              <w:rPr>
                <w:rFonts w:ascii="新宋体" w:eastAsia="新宋体" w:hAnsi="新宋体"/>
                <w:szCs w:val="21"/>
              </w:rPr>
              <w:t xml:space="preserve"> </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19</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配置要求</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配置48口</w:t>
            </w:r>
            <w:proofErr w:type="gramStart"/>
            <w:r w:rsidRPr="00421395">
              <w:rPr>
                <w:rFonts w:ascii="新宋体" w:eastAsia="新宋体" w:hAnsi="新宋体" w:hint="eastAsia"/>
                <w:szCs w:val="21"/>
              </w:rPr>
              <w:t>个千兆电口</w:t>
            </w:r>
            <w:proofErr w:type="gramEnd"/>
            <w:r w:rsidRPr="00421395">
              <w:rPr>
                <w:rFonts w:ascii="新宋体" w:eastAsia="新宋体" w:hAnsi="新宋体" w:hint="eastAsia"/>
                <w:szCs w:val="21"/>
              </w:rPr>
              <w:t>，8个万兆光口，配置双电源，双风扇，千兆</w:t>
            </w:r>
            <w:proofErr w:type="gramStart"/>
            <w:r w:rsidRPr="00421395">
              <w:rPr>
                <w:rFonts w:ascii="新宋体" w:eastAsia="新宋体" w:hAnsi="新宋体" w:hint="eastAsia"/>
                <w:szCs w:val="21"/>
              </w:rPr>
              <w:t>多模光模块</w:t>
            </w:r>
            <w:proofErr w:type="gramEnd"/>
            <w:r w:rsidRPr="00421395">
              <w:rPr>
                <w:rFonts w:ascii="新宋体" w:eastAsia="新宋体" w:hAnsi="新宋体" w:hint="eastAsia"/>
                <w:szCs w:val="21"/>
              </w:rPr>
              <w:t>≥2个</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restart"/>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开发终端（8台）</w:t>
            </w: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处理器</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w:t>
            </w:r>
            <w:r w:rsidRPr="00421395">
              <w:rPr>
                <w:rFonts w:ascii="新宋体" w:eastAsia="新宋体" w:hAnsi="新宋体"/>
                <w:szCs w:val="21"/>
              </w:rPr>
              <w:t>1</w:t>
            </w:r>
            <w:r w:rsidRPr="00421395">
              <w:rPr>
                <w:rFonts w:ascii="新宋体" w:eastAsia="新宋体" w:hAnsi="新宋体" w:hint="eastAsia"/>
                <w:szCs w:val="21"/>
              </w:rPr>
              <w:t>颗</w:t>
            </w:r>
            <w:r w:rsidRPr="00421395">
              <w:rPr>
                <w:rFonts w:ascii="新宋体" w:eastAsia="新宋体" w:hAnsi="新宋体"/>
                <w:szCs w:val="21"/>
              </w:rPr>
              <w:t>Intel Core i7-7700(3.6GHz</w:t>
            </w:r>
            <w:r w:rsidRPr="00421395">
              <w:rPr>
                <w:rFonts w:ascii="新宋体" w:eastAsia="新宋体" w:hAnsi="新宋体" w:hint="eastAsia"/>
                <w:szCs w:val="21"/>
              </w:rPr>
              <w:t>，</w:t>
            </w:r>
            <w:r w:rsidRPr="00421395">
              <w:rPr>
                <w:rFonts w:ascii="新宋体" w:eastAsia="新宋体" w:hAnsi="新宋体"/>
                <w:szCs w:val="21"/>
              </w:rPr>
              <w:t>9.25MB)</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2</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内存</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w:t>
            </w:r>
            <w:r w:rsidRPr="00421395">
              <w:rPr>
                <w:rFonts w:ascii="新宋体" w:eastAsia="新宋体" w:hAnsi="新宋体"/>
                <w:szCs w:val="21"/>
              </w:rPr>
              <w:t xml:space="preserve">16GB DDR4 2400MHz </w:t>
            </w:r>
            <w:r w:rsidRPr="00421395">
              <w:rPr>
                <w:rFonts w:ascii="新宋体" w:eastAsia="新宋体" w:hAnsi="新宋体" w:hint="eastAsia"/>
                <w:szCs w:val="21"/>
              </w:rPr>
              <w:t>内存；</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3</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硬盘</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w:t>
            </w:r>
            <w:r w:rsidRPr="00421395">
              <w:rPr>
                <w:rFonts w:ascii="新宋体" w:eastAsia="新宋体" w:hAnsi="新宋体"/>
                <w:szCs w:val="21"/>
              </w:rPr>
              <w:t>1</w:t>
            </w:r>
            <w:r w:rsidRPr="00421395">
              <w:rPr>
                <w:rFonts w:ascii="新宋体" w:eastAsia="新宋体" w:hAnsi="新宋体" w:hint="eastAsia"/>
                <w:szCs w:val="21"/>
              </w:rPr>
              <w:t>块</w:t>
            </w:r>
            <w:r w:rsidRPr="00421395">
              <w:rPr>
                <w:rFonts w:ascii="新宋体" w:eastAsia="新宋体" w:hAnsi="新宋体"/>
                <w:szCs w:val="21"/>
              </w:rPr>
              <w:t>256GB SSD</w:t>
            </w:r>
            <w:r w:rsidRPr="00421395">
              <w:rPr>
                <w:rFonts w:ascii="新宋体" w:eastAsia="新宋体" w:hAnsi="新宋体" w:hint="eastAsia"/>
                <w:szCs w:val="21"/>
              </w:rPr>
              <w:t>硬盘，配置</w:t>
            </w:r>
            <w:r w:rsidRPr="00421395">
              <w:rPr>
                <w:rFonts w:ascii="新宋体" w:eastAsia="新宋体" w:hAnsi="新宋体"/>
                <w:szCs w:val="21"/>
              </w:rPr>
              <w:t>1</w:t>
            </w:r>
            <w:r w:rsidRPr="00421395">
              <w:rPr>
                <w:rFonts w:ascii="新宋体" w:eastAsia="新宋体" w:hAnsi="新宋体" w:hint="eastAsia"/>
                <w:szCs w:val="21"/>
              </w:rPr>
              <w:t>块</w:t>
            </w:r>
            <w:r w:rsidRPr="00421395">
              <w:rPr>
                <w:rFonts w:ascii="新宋体" w:eastAsia="新宋体" w:hAnsi="新宋体"/>
                <w:szCs w:val="21"/>
              </w:rPr>
              <w:t>2TB SATA</w:t>
            </w:r>
            <w:r w:rsidRPr="00421395">
              <w:rPr>
                <w:rFonts w:ascii="新宋体" w:eastAsia="新宋体" w:hAnsi="新宋体" w:hint="eastAsia"/>
                <w:szCs w:val="21"/>
              </w:rPr>
              <w:t>硬盘</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4</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显卡</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w:t>
            </w:r>
            <w:r w:rsidRPr="00421395">
              <w:rPr>
                <w:rFonts w:ascii="新宋体" w:eastAsia="新宋体" w:hAnsi="新宋体"/>
                <w:szCs w:val="21"/>
              </w:rPr>
              <w:t>1</w:t>
            </w:r>
            <w:r w:rsidRPr="00421395">
              <w:rPr>
                <w:rFonts w:ascii="新宋体" w:eastAsia="新宋体" w:hAnsi="新宋体" w:hint="eastAsia"/>
                <w:szCs w:val="21"/>
              </w:rPr>
              <w:t>块</w:t>
            </w:r>
            <w:r w:rsidRPr="00421395">
              <w:rPr>
                <w:rFonts w:ascii="新宋体" w:eastAsia="新宋体" w:hAnsi="新宋体"/>
                <w:szCs w:val="21"/>
              </w:rPr>
              <w:t>GTX1080</w:t>
            </w:r>
            <w:r w:rsidRPr="00421395">
              <w:rPr>
                <w:rFonts w:ascii="新宋体" w:eastAsia="新宋体" w:hAnsi="新宋体" w:hint="eastAsia"/>
                <w:szCs w:val="21"/>
              </w:rPr>
              <w:t>显卡</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5</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显示器</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szCs w:val="21"/>
              </w:rPr>
              <w:t>22</w:t>
            </w:r>
            <w:r w:rsidRPr="00421395">
              <w:rPr>
                <w:rFonts w:ascii="新宋体" w:eastAsia="新宋体" w:hAnsi="新宋体" w:hint="eastAsia"/>
                <w:szCs w:val="21"/>
              </w:rPr>
              <w:t>寸</w:t>
            </w:r>
            <w:r w:rsidRPr="00421395">
              <w:rPr>
                <w:rFonts w:ascii="新宋体" w:eastAsia="新宋体" w:hAnsi="新宋体"/>
                <w:szCs w:val="21"/>
              </w:rPr>
              <w:t>LED</w:t>
            </w:r>
            <w:r w:rsidRPr="00421395">
              <w:rPr>
                <w:rFonts w:ascii="新宋体" w:eastAsia="新宋体" w:hAnsi="新宋体" w:hint="eastAsia"/>
                <w:szCs w:val="21"/>
              </w:rPr>
              <w:t>显示器，分辨率</w:t>
            </w:r>
            <w:r w:rsidRPr="00421395">
              <w:rPr>
                <w:rFonts w:ascii="新宋体" w:eastAsia="新宋体" w:hAnsi="新宋体"/>
                <w:szCs w:val="21"/>
              </w:rPr>
              <w:t>1920x1200</w:t>
            </w:r>
            <w:r w:rsidRPr="00421395">
              <w:rPr>
                <w:rFonts w:ascii="新宋体" w:eastAsia="新宋体" w:hAnsi="新宋体" w:hint="eastAsia"/>
                <w:szCs w:val="21"/>
              </w:rPr>
              <w:t>，屏幕比例</w:t>
            </w:r>
            <w:r w:rsidRPr="00421395">
              <w:rPr>
                <w:rFonts w:ascii="新宋体" w:eastAsia="新宋体" w:hAnsi="新宋体"/>
                <w:szCs w:val="21"/>
              </w:rPr>
              <w:t>16</w:t>
            </w:r>
            <w:r w:rsidRPr="00421395">
              <w:rPr>
                <w:rFonts w:ascii="新宋体" w:eastAsia="新宋体" w:hAnsi="新宋体" w:hint="eastAsia"/>
                <w:szCs w:val="21"/>
              </w:rPr>
              <w:t>：</w:t>
            </w:r>
            <w:r w:rsidRPr="00421395">
              <w:rPr>
                <w:rFonts w:ascii="新宋体" w:eastAsia="新宋体" w:hAnsi="新宋体"/>
                <w:szCs w:val="21"/>
              </w:rPr>
              <w:t>9</w:t>
            </w:r>
            <w:r w:rsidRPr="00421395">
              <w:rPr>
                <w:rFonts w:ascii="新宋体" w:eastAsia="新宋体" w:hAnsi="新宋体" w:hint="eastAsia"/>
                <w:szCs w:val="21"/>
              </w:rPr>
              <w:t>，</w:t>
            </w:r>
            <w:r w:rsidRPr="00421395">
              <w:rPr>
                <w:rFonts w:ascii="新宋体" w:eastAsia="新宋体" w:hAnsi="新宋体"/>
                <w:szCs w:val="21"/>
              </w:rPr>
              <w:t>DP</w:t>
            </w:r>
            <w:r w:rsidRPr="00421395">
              <w:rPr>
                <w:rFonts w:ascii="新宋体" w:eastAsia="新宋体" w:hAnsi="新宋体" w:hint="eastAsia"/>
                <w:szCs w:val="21"/>
              </w:rPr>
              <w:t>接口（含连接线缆）；亮度不低于</w:t>
            </w:r>
            <w:r w:rsidRPr="00421395">
              <w:rPr>
                <w:rFonts w:ascii="新宋体" w:eastAsia="新宋体" w:hAnsi="新宋体"/>
                <w:szCs w:val="21"/>
              </w:rPr>
              <w:t>300cd/</w:t>
            </w:r>
            <w:r w:rsidRPr="00421395">
              <w:rPr>
                <w:rFonts w:ascii="新宋体" w:eastAsia="新宋体" w:hAnsi="新宋体" w:hint="eastAsia"/>
                <w:szCs w:val="21"/>
              </w:rPr>
              <w:t>㎡，对比度不低于</w:t>
            </w:r>
            <w:r w:rsidRPr="00421395">
              <w:rPr>
                <w:rFonts w:ascii="新宋体" w:eastAsia="新宋体" w:hAnsi="新宋体"/>
                <w:szCs w:val="21"/>
              </w:rPr>
              <w:t>1000:1</w:t>
            </w:r>
            <w:r w:rsidRPr="00421395">
              <w:rPr>
                <w:rFonts w:ascii="新宋体" w:eastAsia="新宋体" w:hAnsi="新宋体" w:hint="eastAsia"/>
                <w:szCs w:val="21"/>
              </w:rPr>
              <w:t>；</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6</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操作系统</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szCs w:val="21"/>
              </w:rPr>
              <w:t>Windows7</w:t>
            </w:r>
            <w:r w:rsidRPr="00421395">
              <w:rPr>
                <w:rFonts w:ascii="新宋体" w:eastAsia="新宋体" w:hAnsi="新宋体" w:hint="eastAsia"/>
                <w:szCs w:val="21"/>
              </w:rPr>
              <w:t>专业版</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restart"/>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移动开发终端（15台</w:t>
            </w: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处理器</w:t>
            </w:r>
          </w:p>
        </w:tc>
        <w:tc>
          <w:tcPr>
            <w:tcW w:w="5981" w:type="dxa"/>
            <w:shd w:val="clear" w:color="auto" w:fill="auto"/>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配置1颗Intel Core i7-6820HQ(2.7GHz ，9.25MB)</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2</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内存</w:t>
            </w:r>
          </w:p>
        </w:tc>
        <w:tc>
          <w:tcPr>
            <w:tcW w:w="5981" w:type="dxa"/>
            <w:shd w:val="clear" w:color="auto" w:fill="auto"/>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配置16GB DDR4 2400MHz 内存；</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3</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硬盘</w:t>
            </w:r>
          </w:p>
        </w:tc>
        <w:tc>
          <w:tcPr>
            <w:tcW w:w="5981" w:type="dxa"/>
            <w:shd w:val="clear" w:color="auto" w:fill="auto"/>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配置1块256GB SSD硬盘；配置1块1TB STAT硬盘</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4</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显卡</w:t>
            </w:r>
          </w:p>
        </w:tc>
        <w:tc>
          <w:tcPr>
            <w:tcW w:w="5981" w:type="dxa"/>
            <w:shd w:val="clear" w:color="auto" w:fill="auto"/>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配置1块NVIDIA M1200m</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5</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操作系统</w:t>
            </w:r>
          </w:p>
        </w:tc>
        <w:tc>
          <w:tcPr>
            <w:tcW w:w="5981" w:type="dxa"/>
            <w:shd w:val="clear" w:color="auto" w:fill="auto"/>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Windows7专业版</w:t>
            </w:r>
          </w:p>
        </w:tc>
      </w:tr>
      <w:tr w:rsidR="00F1245A" w:rsidRPr="00421395" w:rsidTr="00886329">
        <w:trPr>
          <w:trHeight w:val="84"/>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盘阵（2台）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品牌要求</w:t>
            </w:r>
          </w:p>
        </w:tc>
        <w:tc>
          <w:tcPr>
            <w:tcW w:w="5981" w:type="dxa"/>
            <w:tcBorders>
              <w:top w:val="single" w:sz="4" w:space="0" w:color="auto"/>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与服务器统一品牌，国产知名品牌；</w:t>
            </w:r>
          </w:p>
        </w:tc>
      </w:tr>
      <w:tr w:rsidR="00F1245A" w:rsidRPr="00421395" w:rsidTr="00886329">
        <w:trPr>
          <w:trHeight w:val="7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2</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体系架构</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存储系统应为统一存储架构，同时支持SAN、NAS，NAS功能应为非网关实现方式；硬件采用全模块架构冗余设计，无单一故</w:t>
            </w:r>
            <w:r w:rsidRPr="00421395">
              <w:rPr>
                <w:rFonts w:ascii="新宋体" w:eastAsia="新宋体" w:hAnsi="新宋体" w:hint="eastAsia"/>
                <w:szCs w:val="21"/>
              </w:rPr>
              <w:lastRenderedPageBreak/>
              <w:t>障点</w:t>
            </w:r>
          </w:p>
        </w:tc>
      </w:tr>
      <w:tr w:rsidR="00F1245A" w:rsidRPr="00421395" w:rsidTr="00886329">
        <w:trPr>
          <w:trHeight w:val="48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3</w:t>
            </w:r>
          </w:p>
        </w:tc>
        <w:tc>
          <w:tcPr>
            <w:tcW w:w="1248" w:type="dxa"/>
            <w:vMerge w:val="restar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 xml:space="preserve">控制器结构 </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多控制器架构，最大支持8个控制器，控制器之间支持缓存镜像；</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配置≥两个存储控制器</w:t>
            </w:r>
          </w:p>
        </w:tc>
      </w:tr>
      <w:tr w:rsidR="00F1245A" w:rsidRPr="00421395" w:rsidTr="00886329">
        <w:trPr>
          <w:trHeight w:val="7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4</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系统盘</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采用内置SSD盘作为存储系统盘，机械硬盘做RAID模式；同时系统盘可以做cache数据掉电保护</w:t>
            </w:r>
          </w:p>
        </w:tc>
      </w:tr>
      <w:tr w:rsidR="00F1245A" w:rsidRPr="00421395" w:rsidTr="00886329">
        <w:trPr>
          <w:trHeight w:val="48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5</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Cache容量</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双控制器配置≥128GB Cache（缓存不包含SSD磁盘、高速Flash及NAS控制器缓存）</w:t>
            </w:r>
          </w:p>
        </w:tc>
      </w:tr>
      <w:tr w:rsidR="00F1245A" w:rsidRPr="00421395" w:rsidTr="00886329">
        <w:trPr>
          <w:trHeight w:val="7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6</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SSD缓存加速</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支持SSD二级缓存技术，加速数据读取速度，降低应用延迟，不接受通过存储分层方式实现，提供SSD缓存加速功能管理界面截图</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7</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缓存保护</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 BBU + Flash 永久电池保护模组</w:t>
            </w:r>
          </w:p>
        </w:tc>
      </w:tr>
      <w:tr w:rsidR="00F1245A" w:rsidRPr="00421395" w:rsidTr="00886329">
        <w:trPr>
          <w:trHeight w:val="48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8</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主机接口</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配置接口10GbE≥4个，1GbE≥14个，16Gb FC≥8个，双控最大支持≥34个接口；</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9</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后端接口</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配置≥4个12Gb SAS 3.0 4X扩展接口。</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10</w:t>
            </w:r>
          </w:p>
        </w:tc>
        <w:tc>
          <w:tcPr>
            <w:tcW w:w="1248" w:type="dxa"/>
            <w:vMerge w:val="restar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磁盘驱动器</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 SSD、SAS、SATA多种类型硬盘 ；</w:t>
            </w:r>
          </w:p>
        </w:tc>
      </w:tr>
      <w:tr w:rsidR="00F1245A" w:rsidRPr="00421395" w:rsidTr="00886329">
        <w:trPr>
          <w:trHeight w:val="48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1248"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支持在同一个磁盘阵列柜子中混合使用不同类型，不同容量的硬盘。</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11</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 xml:space="preserve">扩展性 </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双控最大可扩展到≥750 块硬盘</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12</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proofErr w:type="gramStart"/>
            <w:r w:rsidRPr="00421395">
              <w:rPr>
                <w:rFonts w:ascii="新宋体" w:eastAsia="新宋体" w:hAnsi="新宋体" w:hint="eastAsia"/>
                <w:szCs w:val="21"/>
              </w:rPr>
              <w:t>实配容量</w:t>
            </w:r>
            <w:proofErr w:type="gramEnd"/>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Raid后可用容量≥30T</w:t>
            </w:r>
          </w:p>
        </w:tc>
      </w:tr>
      <w:tr w:rsidR="00F1245A" w:rsidRPr="00421395" w:rsidTr="00886329">
        <w:trPr>
          <w:trHeight w:val="7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13</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▲RAID 级别</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支持三重检验的RAID方式，允许同一个RAID组中任意三块硬盘同时发生物理故障，提供存储管理界面截图</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14</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客户端数量</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 xml:space="preserve">双控最大支持1024个存储客户端的连接 </w:t>
            </w:r>
          </w:p>
        </w:tc>
      </w:tr>
      <w:tr w:rsidR="00F1245A" w:rsidRPr="00421395" w:rsidTr="00886329">
        <w:trPr>
          <w:trHeight w:val="7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15</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快照功能</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 xml:space="preserve">支持系统定时自动创建快照，且定时快照策略可通过存储自身管理软件配置，定时快照最小时间间隔≤1分钟，提供存储管理界面截图; </w:t>
            </w:r>
          </w:p>
        </w:tc>
      </w:tr>
      <w:tr w:rsidR="00F1245A" w:rsidRPr="00421395" w:rsidTr="00886329">
        <w:trPr>
          <w:trHeight w:val="48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16</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精简配置</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配置自动精简功能，实现存储设备的容量按需动态扩展</w:t>
            </w:r>
          </w:p>
        </w:tc>
      </w:tr>
      <w:tr w:rsidR="00F1245A" w:rsidRPr="00421395" w:rsidTr="00886329">
        <w:trPr>
          <w:trHeight w:val="7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17</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存储系统双</w:t>
            </w:r>
            <w:proofErr w:type="gramStart"/>
            <w:r w:rsidRPr="00421395">
              <w:rPr>
                <w:rFonts w:ascii="新宋体" w:eastAsia="新宋体" w:hAnsi="新宋体" w:hint="eastAsia"/>
                <w:szCs w:val="21"/>
              </w:rPr>
              <w:t>活功能</w:t>
            </w:r>
            <w:proofErr w:type="gramEnd"/>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支持存储</w:t>
            </w:r>
            <w:proofErr w:type="gramStart"/>
            <w:r w:rsidRPr="00421395">
              <w:rPr>
                <w:rFonts w:ascii="新宋体" w:eastAsia="新宋体" w:hAnsi="新宋体" w:hint="eastAsia"/>
                <w:szCs w:val="21"/>
              </w:rPr>
              <w:t>级双活容</w:t>
            </w:r>
            <w:proofErr w:type="gramEnd"/>
            <w:r w:rsidRPr="00421395">
              <w:rPr>
                <w:rFonts w:ascii="新宋体" w:eastAsia="新宋体" w:hAnsi="新宋体" w:hint="eastAsia"/>
                <w:szCs w:val="21"/>
              </w:rPr>
              <w:t>灾功能，双</w:t>
            </w:r>
            <w:proofErr w:type="gramStart"/>
            <w:r w:rsidRPr="00421395">
              <w:rPr>
                <w:rFonts w:ascii="新宋体" w:eastAsia="新宋体" w:hAnsi="新宋体" w:hint="eastAsia"/>
                <w:szCs w:val="21"/>
              </w:rPr>
              <w:t>活方案</w:t>
            </w:r>
            <w:proofErr w:type="gramEnd"/>
            <w:r w:rsidRPr="00421395">
              <w:rPr>
                <w:rFonts w:ascii="新宋体" w:eastAsia="新宋体" w:hAnsi="新宋体" w:hint="eastAsia"/>
                <w:szCs w:val="21"/>
              </w:rPr>
              <w:t>无需借助额外的存储虚拟化网关实现（要求提供存储双</w:t>
            </w:r>
            <w:proofErr w:type="gramStart"/>
            <w:r w:rsidRPr="00421395">
              <w:rPr>
                <w:rFonts w:ascii="新宋体" w:eastAsia="新宋体" w:hAnsi="新宋体" w:hint="eastAsia"/>
                <w:szCs w:val="21"/>
              </w:rPr>
              <w:t>活功能</w:t>
            </w:r>
            <w:proofErr w:type="gramEnd"/>
            <w:r w:rsidRPr="00421395">
              <w:rPr>
                <w:rFonts w:ascii="新宋体" w:eastAsia="新宋体" w:hAnsi="新宋体" w:hint="eastAsia"/>
                <w:szCs w:val="21"/>
              </w:rPr>
              <w:t>管理界面截图）</w:t>
            </w:r>
          </w:p>
        </w:tc>
      </w:tr>
      <w:tr w:rsidR="00F1245A" w:rsidRPr="00421395" w:rsidTr="00886329">
        <w:trPr>
          <w:trHeight w:val="120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18</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远程数据复制功能</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支持基于IP的远程复制功能，不需要引入存储阵列之外的任何软件或硬件，且无须额外的协议转换设备；可通过图形化管理界面自定义远程数据异步传输时间间隔，异步传输时间间隔可达到≤10秒</w:t>
            </w:r>
          </w:p>
        </w:tc>
      </w:tr>
      <w:tr w:rsidR="00F1245A" w:rsidRPr="00421395" w:rsidTr="00886329">
        <w:trPr>
          <w:trHeight w:val="48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19</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性能监控功能</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支持性能监控功能，可监控数据LUN或FC端口的IOPS、带宽及延时数据，可查看系统性能数据</w:t>
            </w:r>
          </w:p>
        </w:tc>
      </w:tr>
      <w:tr w:rsidR="00F1245A" w:rsidRPr="00421395" w:rsidTr="00886329">
        <w:trPr>
          <w:trHeight w:val="48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20</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数据销毁功能</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支持数据销毁功能，通过全0或随机数据覆盖写来销毁数据，提供存储管理界面截图</w:t>
            </w:r>
          </w:p>
        </w:tc>
      </w:tr>
      <w:tr w:rsidR="00F1245A" w:rsidRPr="00421395" w:rsidTr="00886329">
        <w:trPr>
          <w:trHeight w:val="48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21</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系统管理软件</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 xml:space="preserve">提供完整的存储系统管理软件，支持集中式 GUI 管理。 </w:t>
            </w:r>
          </w:p>
        </w:tc>
      </w:tr>
      <w:tr w:rsidR="00F1245A" w:rsidRPr="00421395" w:rsidTr="00886329">
        <w:trPr>
          <w:trHeight w:val="48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22</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系统兼容性</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支持Windows Server，Red Hat，SUSE，AIX，HP-UX，Solaris，ESX等操作系统</w:t>
            </w:r>
          </w:p>
        </w:tc>
      </w:tr>
      <w:tr w:rsidR="00F1245A" w:rsidRPr="00421395" w:rsidTr="00886329">
        <w:trPr>
          <w:trHeight w:val="48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23</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系统扩充性</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系统具有完全在线、无需停机的微码升级以及容量扩充能力。</w:t>
            </w:r>
          </w:p>
        </w:tc>
      </w:tr>
      <w:tr w:rsidR="00F1245A" w:rsidRPr="00421395" w:rsidTr="00886329">
        <w:trPr>
          <w:trHeight w:val="96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24</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资质认证</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提供3C认证，该产品对应的软件著作权登记证书；IS09001认证，ISO14001认证，ISO20000认证，以上证书提供复印件并加盖厂家投标专用章；</w:t>
            </w:r>
          </w:p>
        </w:tc>
      </w:tr>
      <w:tr w:rsidR="00F1245A" w:rsidRPr="00421395" w:rsidTr="00886329">
        <w:trPr>
          <w:trHeight w:val="48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25</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服务</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3年原厂整机质保，3年原厂免费上门服务（提供</w:t>
            </w:r>
            <w:r w:rsidRPr="00421395">
              <w:rPr>
                <w:rFonts w:ascii="新宋体" w:eastAsia="新宋体" w:hAnsi="新宋体" w:hint="eastAsia"/>
                <w:szCs w:val="21"/>
                <w:lang w:bidi="ar"/>
              </w:rPr>
              <w:t>原厂项目授权函，</w:t>
            </w:r>
            <w:r w:rsidRPr="00421395">
              <w:rPr>
                <w:rFonts w:ascii="新宋体" w:eastAsia="新宋体" w:hAnsi="新宋体" w:hint="eastAsia"/>
                <w:szCs w:val="21"/>
              </w:rPr>
              <w:t>原厂服务承诺函，原件）</w:t>
            </w:r>
          </w:p>
        </w:tc>
      </w:tr>
      <w:tr w:rsidR="00F1245A" w:rsidRPr="00421395" w:rsidTr="00886329">
        <w:trPr>
          <w:trHeight w:val="270"/>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万兆防火墙（1台）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硬件规格</w:t>
            </w:r>
          </w:p>
        </w:tc>
        <w:tc>
          <w:tcPr>
            <w:tcW w:w="5981" w:type="dxa"/>
            <w:tcBorders>
              <w:top w:val="single" w:sz="4" w:space="0" w:color="auto"/>
              <w:left w:val="nil"/>
              <w:bottom w:val="single" w:sz="4" w:space="0" w:color="auto"/>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szCs w:val="21"/>
              </w:rPr>
              <w:t>标准3U机箱，冗余电源， 标准配置1个Console口 、1个HA接口，1个MGT接口，另有8个接口板卡扩展插槽，</w:t>
            </w:r>
            <w:r w:rsidRPr="00421395">
              <w:rPr>
                <w:rFonts w:ascii="新宋体" w:eastAsia="新宋体" w:hAnsi="新宋体" w:hint="eastAsia"/>
                <w:szCs w:val="21"/>
              </w:rPr>
              <w:t>配置至少</w:t>
            </w:r>
            <w:r w:rsidRPr="00421395">
              <w:rPr>
                <w:rFonts w:ascii="新宋体" w:eastAsia="新宋体" w:hAnsi="新宋体"/>
                <w:szCs w:val="21"/>
              </w:rPr>
              <w:t>4</w:t>
            </w:r>
            <w:proofErr w:type="gramStart"/>
            <w:r w:rsidRPr="00421395">
              <w:rPr>
                <w:rFonts w:ascii="新宋体" w:eastAsia="新宋体" w:hAnsi="新宋体" w:hint="eastAsia"/>
                <w:szCs w:val="21"/>
              </w:rPr>
              <w:t>千兆</w:t>
            </w:r>
            <w:r w:rsidRPr="00421395">
              <w:rPr>
                <w:rFonts w:ascii="新宋体" w:eastAsia="新宋体" w:hAnsi="新宋体"/>
                <w:szCs w:val="21"/>
              </w:rPr>
              <w:t>电口</w:t>
            </w:r>
            <w:proofErr w:type="gramEnd"/>
            <w:r w:rsidRPr="00421395">
              <w:rPr>
                <w:rFonts w:ascii="新宋体" w:eastAsia="新宋体" w:hAnsi="新宋体" w:hint="eastAsia"/>
                <w:szCs w:val="21"/>
              </w:rPr>
              <w:t>、</w:t>
            </w:r>
            <w:r w:rsidRPr="00421395">
              <w:rPr>
                <w:rFonts w:ascii="新宋体" w:eastAsia="新宋体" w:hAnsi="新宋体"/>
                <w:szCs w:val="21"/>
              </w:rPr>
              <w:t>8个万兆</w:t>
            </w:r>
            <w:r w:rsidRPr="00421395">
              <w:rPr>
                <w:rFonts w:ascii="新宋体" w:eastAsia="新宋体" w:hAnsi="新宋体" w:hint="eastAsia"/>
                <w:szCs w:val="21"/>
              </w:rPr>
              <w:t>光</w:t>
            </w:r>
            <w:r w:rsidRPr="00421395">
              <w:rPr>
                <w:rFonts w:ascii="新宋体" w:eastAsia="新宋体" w:hAnsi="新宋体"/>
                <w:szCs w:val="21"/>
              </w:rPr>
              <w:t>口</w:t>
            </w:r>
            <w:r w:rsidRPr="00421395">
              <w:rPr>
                <w:rFonts w:ascii="新宋体" w:eastAsia="新宋体" w:hAnsi="新宋体" w:hint="eastAsia"/>
                <w:szCs w:val="21"/>
              </w:rPr>
              <w:t>，</w:t>
            </w:r>
            <w:r w:rsidRPr="00421395">
              <w:rPr>
                <w:rFonts w:ascii="新宋体" w:eastAsia="新宋体" w:hAnsi="新宋体"/>
                <w:szCs w:val="21"/>
              </w:rPr>
              <w:t>支持液晶屏。</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性能</w:t>
            </w:r>
          </w:p>
        </w:tc>
        <w:tc>
          <w:tcPr>
            <w:tcW w:w="5981" w:type="dxa"/>
            <w:tcBorders>
              <w:top w:val="single" w:sz="4" w:space="0" w:color="auto"/>
              <w:left w:val="nil"/>
              <w:bottom w:val="single" w:sz="4" w:space="0" w:color="auto"/>
              <w:right w:val="single" w:sz="4" w:space="0" w:color="auto"/>
            </w:tcBorders>
            <w:shd w:val="clear" w:color="auto" w:fill="auto"/>
            <w:noWrap/>
            <w:vAlign w:val="bottom"/>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多核</w:t>
            </w:r>
            <w:r w:rsidRPr="00421395">
              <w:rPr>
                <w:rFonts w:ascii="新宋体" w:eastAsia="新宋体" w:hAnsi="新宋体"/>
                <w:szCs w:val="21"/>
              </w:rPr>
              <w:t>AMP+架构，网络层吞吐量60G，并发连接≥800万，每秒新建连接数100万</w:t>
            </w:r>
          </w:p>
        </w:tc>
      </w:tr>
      <w:tr w:rsidR="00F1245A" w:rsidRPr="00421395" w:rsidTr="00886329">
        <w:trPr>
          <w:trHeight w:val="270"/>
          <w:jc w:val="center"/>
        </w:trPr>
        <w:tc>
          <w:tcPr>
            <w:tcW w:w="1134" w:type="dxa"/>
            <w:vMerge/>
            <w:tcBorders>
              <w:top w:val="single" w:sz="4" w:space="0" w:color="auto"/>
              <w:left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部署模式</w:t>
            </w:r>
          </w:p>
        </w:tc>
        <w:tc>
          <w:tcPr>
            <w:tcW w:w="5981" w:type="dxa"/>
            <w:tcBorders>
              <w:top w:val="single" w:sz="4" w:space="0" w:color="auto"/>
              <w:left w:val="nil"/>
              <w:bottom w:val="single" w:sz="4" w:space="0" w:color="auto"/>
              <w:right w:val="single" w:sz="4" w:space="0" w:color="auto"/>
            </w:tcBorders>
            <w:shd w:val="clear" w:color="auto" w:fill="auto"/>
            <w:noWrap/>
            <w:vAlign w:val="bottom"/>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支持路由、透明、交换以及混合模式接入，满足复杂应用环境的接入需求。支持旁路模式；</w:t>
            </w:r>
          </w:p>
        </w:tc>
      </w:tr>
      <w:tr w:rsidR="00F1245A" w:rsidRPr="00421395" w:rsidTr="00886329">
        <w:trPr>
          <w:trHeight w:val="270"/>
          <w:jc w:val="center"/>
        </w:trPr>
        <w:tc>
          <w:tcPr>
            <w:tcW w:w="1134" w:type="dxa"/>
            <w:vMerge/>
            <w:tcBorders>
              <w:left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val="restart"/>
            <w:tcBorders>
              <w:top w:val="nil"/>
              <w:left w:val="nil"/>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4</w:t>
            </w:r>
          </w:p>
        </w:tc>
        <w:tc>
          <w:tcPr>
            <w:tcW w:w="1248" w:type="dxa"/>
            <w:vMerge w:val="restart"/>
            <w:tcBorders>
              <w:top w:val="nil"/>
              <w:left w:val="nil"/>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网络协议</w:t>
            </w:r>
          </w:p>
        </w:tc>
        <w:tc>
          <w:tcPr>
            <w:tcW w:w="5981" w:type="dxa"/>
            <w:tcBorders>
              <w:top w:val="nil"/>
              <w:left w:val="nil"/>
              <w:bottom w:val="single" w:sz="4" w:space="0" w:color="auto"/>
              <w:right w:val="single" w:sz="4" w:space="0" w:color="auto"/>
            </w:tcBorders>
            <w:shd w:val="clear" w:color="auto" w:fill="auto"/>
            <w:noWrap/>
            <w:vAlign w:val="bottom"/>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w:t>
            </w:r>
            <w:r w:rsidRPr="00421395">
              <w:rPr>
                <w:rFonts w:ascii="新宋体" w:eastAsia="新宋体" w:hAnsi="新宋体"/>
                <w:szCs w:val="21"/>
              </w:rPr>
              <w:t>VTEP（VxLan Tunnel EndPoint）模式接入VxLAN网络，并可作为VXLAN二层、三层网关实现VxLan网络与传统以太网的相同子网内、跨子网间互联互通；支持通过绑定VLAN、VNI（VXLAN Network Identifier）、远程VTEP，手动管理VxLan网络；支持MAC、VNI、VTEP静态绑定（投标文件需要提供能够体现上述功能的截图）</w:t>
            </w:r>
          </w:p>
        </w:tc>
      </w:tr>
      <w:tr w:rsidR="00F1245A" w:rsidRPr="00421395" w:rsidTr="00886329">
        <w:trPr>
          <w:trHeight w:val="270"/>
          <w:jc w:val="center"/>
        </w:trPr>
        <w:tc>
          <w:tcPr>
            <w:tcW w:w="1134" w:type="dxa"/>
            <w:vMerge/>
            <w:tcBorders>
              <w:left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bottom"/>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支持MPLS流量透传；支持针对MPLS流量的安全审查，包括漏洞防护、反病毒、间谍软件防护、内容过滤、URL过滤、基于终端状态访问控制等安全防护功能；（投标文件需要提供能够体现上述功能及配置选项的截图）</w:t>
            </w:r>
          </w:p>
        </w:tc>
      </w:tr>
      <w:tr w:rsidR="00F1245A" w:rsidRPr="00421395" w:rsidTr="00886329">
        <w:trPr>
          <w:trHeight w:val="270"/>
          <w:jc w:val="center"/>
        </w:trPr>
        <w:tc>
          <w:tcPr>
            <w:tcW w:w="1134" w:type="dxa"/>
            <w:vMerge/>
            <w:tcBorders>
              <w:left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bottom"/>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支持通过802.3ad协议、轮询、</w:t>
            </w:r>
            <w:proofErr w:type="gramStart"/>
            <w:r w:rsidRPr="00421395">
              <w:rPr>
                <w:rFonts w:ascii="新宋体" w:eastAsia="新宋体" w:hAnsi="新宋体" w:hint="eastAsia"/>
                <w:szCs w:val="21"/>
              </w:rPr>
              <w:t>热备等</w:t>
            </w:r>
            <w:proofErr w:type="gramEnd"/>
            <w:r w:rsidRPr="00421395">
              <w:rPr>
                <w:rFonts w:ascii="新宋体" w:eastAsia="新宋体" w:hAnsi="新宋体" w:hint="eastAsia"/>
                <w:szCs w:val="21"/>
              </w:rPr>
              <w:t>方式将多个物理口绑定为一个逻辑接口，实现</w:t>
            </w:r>
            <w:proofErr w:type="gramStart"/>
            <w:r w:rsidRPr="00421395">
              <w:rPr>
                <w:rFonts w:ascii="新宋体" w:eastAsia="新宋体" w:hAnsi="新宋体" w:hint="eastAsia"/>
                <w:szCs w:val="21"/>
              </w:rPr>
              <w:t>接口级</w:t>
            </w:r>
            <w:proofErr w:type="gramEnd"/>
            <w:r w:rsidRPr="00421395">
              <w:rPr>
                <w:rFonts w:ascii="新宋体" w:eastAsia="新宋体" w:hAnsi="新宋体" w:hint="eastAsia"/>
                <w:szCs w:val="21"/>
              </w:rPr>
              <w:t>的冗余，并可根据：</w:t>
            </w:r>
            <w:proofErr w:type="gramStart"/>
            <w:r w:rsidRPr="00421395">
              <w:rPr>
                <w:rFonts w:ascii="新宋体" w:eastAsia="新宋体" w:hAnsi="新宋体" w:hint="eastAsia"/>
                <w:szCs w:val="21"/>
              </w:rPr>
              <w:t>源目的</w:t>
            </w:r>
            <w:proofErr w:type="gramEnd"/>
            <w:r w:rsidRPr="00421395">
              <w:rPr>
                <w:rFonts w:ascii="新宋体" w:eastAsia="新宋体" w:hAnsi="新宋体" w:hint="eastAsia"/>
                <w:szCs w:val="21"/>
              </w:rPr>
              <w:t>MAC组合、MAC和IP组合或TCP/UDP端口组合等方式实现负载和备份（投标文件需提供能够体现上述组合方式的配置选项截图）</w:t>
            </w:r>
          </w:p>
        </w:tc>
      </w:tr>
      <w:tr w:rsidR="00F1245A" w:rsidRPr="00421395" w:rsidTr="00886329">
        <w:trPr>
          <w:trHeight w:val="270"/>
          <w:jc w:val="center"/>
        </w:trPr>
        <w:tc>
          <w:tcPr>
            <w:tcW w:w="1134" w:type="dxa"/>
            <w:vMerge/>
            <w:tcBorders>
              <w:left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left w:val="nil"/>
              <w:bottom w:val="single" w:sz="4" w:space="0" w:color="auto"/>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p>
        </w:tc>
        <w:tc>
          <w:tcPr>
            <w:tcW w:w="1248" w:type="dxa"/>
            <w:vMerge/>
            <w:tcBorders>
              <w:left w:val="nil"/>
              <w:bottom w:val="single" w:sz="4" w:space="0" w:color="auto"/>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bottom"/>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支持MTU≥9612byte的巨型</w:t>
            </w:r>
            <w:proofErr w:type="gramStart"/>
            <w:r w:rsidRPr="00421395">
              <w:rPr>
                <w:rFonts w:ascii="新宋体" w:eastAsia="新宋体" w:hAnsi="新宋体" w:hint="eastAsia"/>
                <w:szCs w:val="21"/>
              </w:rPr>
              <w:t>帧</w:t>
            </w:r>
            <w:proofErr w:type="gramEnd"/>
            <w:r w:rsidRPr="00421395">
              <w:rPr>
                <w:rFonts w:ascii="新宋体" w:eastAsia="新宋体" w:hAnsi="新宋体" w:hint="eastAsia"/>
                <w:szCs w:val="21"/>
              </w:rPr>
              <w:t>Jumbo Frame 并（投标文件需提供能够体现上述组合方式的配置选项截图）</w:t>
            </w:r>
          </w:p>
        </w:tc>
      </w:tr>
      <w:tr w:rsidR="00F1245A" w:rsidRPr="00421395" w:rsidTr="00886329">
        <w:trPr>
          <w:trHeight w:val="270"/>
          <w:jc w:val="center"/>
        </w:trPr>
        <w:tc>
          <w:tcPr>
            <w:tcW w:w="1134" w:type="dxa"/>
            <w:vMerge/>
            <w:tcBorders>
              <w:left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val="restart"/>
            <w:tcBorders>
              <w:top w:val="nil"/>
              <w:left w:val="nil"/>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szCs w:val="21"/>
              </w:rPr>
              <w:t>5</w:t>
            </w:r>
          </w:p>
        </w:tc>
        <w:tc>
          <w:tcPr>
            <w:tcW w:w="1248" w:type="dxa"/>
            <w:vMerge w:val="restart"/>
            <w:tcBorders>
              <w:top w:val="nil"/>
              <w:left w:val="nil"/>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路由协议</w:t>
            </w:r>
          </w:p>
        </w:tc>
        <w:tc>
          <w:tcPr>
            <w:tcW w:w="5981" w:type="dxa"/>
            <w:tcBorders>
              <w:top w:val="nil"/>
              <w:left w:val="nil"/>
              <w:bottom w:val="single" w:sz="4" w:space="0" w:color="auto"/>
              <w:right w:val="single" w:sz="4" w:space="0" w:color="auto"/>
            </w:tcBorders>
            <w:shd w:val="clear" w:color="auto" w:fill="auto"/>
            <w:noWrap/>
            <w:vAlign w:val="bottom"/>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支持支持静态路由、策略路由及动态路由。策略路由支持用户自定义其优先级，动态路由应至少支持RIP v1/v2/ng， OSPFv2/v3，BGP4/4+协议；必须支持静态和动态多播路由，动态多播路由必须支持PIM-SM（稀疏模式）（投标文件需要提供能够体现上述功能及配置选项的截图）</w:t>
            </w:r>
          </w:p>
        </w:tc>
      </w:tr>
      <w:tr w:rsidR="00F1245A" w:rsidRPr="00421395" w:rsidTr="00886329">
        <w:trPr>
          <w:trHeight w:val="270"/>
          <w:jc w:val="center"/>
        </w:trPr>
        <w:tc>
          <w:tcPr>
            <w:tcW w:w="1134" w:type="dxa"/>
            <w:vMerge/>
            <w:tcBorders>
              <w:left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bottom"/>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基于策略的路由负载，支持根据应用和服务进行智能选路，支持源地址目的地址哈希、源地址哈希、轮询、时延负载、备份、随机、流量均衡、源地址轮询、目的地址哈希、最优链路带宽负载、最优链路带宽备份、</w:t>
            </w:r>
            <w:proofErr w:type="gramStart"/>
            <w:r w:rsidRPr="00421395">
              <w:rPr>
                <w:rFonts w:ascii="新宋体" w:eastAsia="新宋体" w:hAnsi="新宋体" w:hint="eastAsia"/>
                <w:szCs w:val="21"/>
              </w:rPr>
              <w:t>跳数负载</w:t>
            </w:r>
            <w:proofErr w:type="gramEnd"/>
            <w:r w:rsidRPr="00421395">
              <w:rPr>
                <w:rFonts w:ascii="新宋体" w:eastAsia="新宋体" w:hAnsi="新宋体" w:hint="eastAsia"/>
                <w:szCs w:val="21"/>
              </w:rPr>
              <w:t>等不少于12种路由负载均衡方式，支持基于IPv4或IPv6的TCP、HTTP、DNS、ICMP等方式的链路探测，同时TCP与HTTP可使用自定义目标端口进</w:t>
            </w:r>
            <w:r w:rsidRPr="00421395">
              <w:rPr>
                <w:rFonts w:ascii="新宋体" w:eastAsia="新宋体" w:hAnsi="新宋体" w:hint="eastAsia"/>
                <w:szCs w:val="21"/>
              </w:rPr>
              <w:lastRenderedPageBreak/>
              <w:t>行测试（投标文件需要提供能够体现上述功能及配置选项的截图）</w:t>
            </w:r>
          </w:p>
        </w:tc>
      </w:tr>
      <w:tr w:rsidR="00F1245A" w:rsidRPr="00421395" w:rsidTr="00886329">
        <w:trPr>
          <w:trHeight w:val="270"/>
          <w:jc w:val="center"/>
        </w:trPr>
        <w:tc>
          <w:tcPr>
            <w:tcW w:w="1134" w:type="dxa"/>
            <w:vMerge/>
            <w:tcBorders>
              <w:left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left w:val="nil"/>
              <w:bottom w:val="single" w:sz="4" w:space="0" w:color="auto"/>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p>
        </w:tc>
        <w:tc>
          <w:tcPr>
            <w:tcW w:w="1248" w:type="dxa"/>
            <w:vMerge/>
            <w:tcBorders>
              <w:left w:val="nil"/>
              <w:bottom w:val="single" w:sz="4" w:space="0" w:color="auto"/>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bottom"/>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ISP路由负载均衡，最大可支持8条链路负载，支持自定义负载权重，支持基于优先级的ISP路由链路备份；支持基于IPv4或IPv6的TCP、HTTP、DNS、ICMP等方式的链路探测，同时TCP与HTTP可使用自定义目标端口进行测试（投标文件需要提供能够体现上述功能及配置选项的截图）</w:t>
            </w:r>
          </w:p>
        </w:tc>
      </w:tr>
      <w:tr w:rsidR="00F1245A" w:rsidRPr="00421395" w:rsidTr="00886329">
        <w:trPr>
          <w:trHeight w:val="270"/>
          <w:jc w:val="center"/>
        </w:trPr>
        <w:tc>
          <w:tcPr>
            <w:tcW w:w="1134" w:type="dxa"/>
            <w:vMerge/>
            <w:tcBorders>
              <w:left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val="restart"/>
            <w:tcBorders>
              <w:top w:val="nil"/>
              <w:left w:val="nil"/>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6</w:t>
            </w:r>
          </w:p>
        </w:tc>
        <w:tc>
          <w:tcPr>
            <w:tcW w:w="1248" w:type="dxa"/>
            <w:vMerge w:val="restart"/>
            <w:tcBorders>
              <w:top w:val="nil"/>
              <w:left w:val="nil"/>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地址转换</w:t>
            </w:r>
          </w:p>
        </w:tc>
        <w:tc>
          <w:tcPr>
            <w:tcW w:w="5981" w:type="dxa"/>
            <w:tcBorders>
              <w:top w:val="nil"/>
              <w:left w:val="nil"/>
              <w:bottom w:val="single" w:sz="4" w:space="0" w:color="auto"/>
              <w:right w:val="single" w:sz="4" w:space="0" w:color="auto"/>
            </w:tcBorders>
            <w:shd w:val="clear" w:color="auto" w:fill="auto"/>
            <w:noWrap/>
            <w:vAlign w:val="bottom"/>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支持全面的NAT转换配置，</w:t>
            </w:r>
            <w:proofErr w:type="gramStart"/>
            <w:r w:rsidRPr="00421395">
              <w:rPr>
                <w:rFonts w:ascii="新宋体" w:eastAsia="新宋体" w:hAnsi="新宋体" w:hint="eastAsia"/>
                <w:szCs w:val="21"/>
              </w:rPr>
              <w:t>包括包括</w:t>
            </w:r>
            <w:proofErr w:type="gramEnd"/>
            <w:r w:rsidRPr="00421395">
              <w:rPr>
                <w:rFonts w:ascii="新宋体" w:eastAsia="新宋体" w:hAnsi="新宋体" w:hint="eastAsia"/>
                <w:szCs w:val="21"/>
              </w:rPr>
              <w:t>一对一，一对多，多对一的源、目的地址转换，并至少支持FULL_CONE模式和SYMMETRIC模式（投标文件需要提供能够体现上述功能及配置选项的截图以及测试方案）</w:t>
            </w:r>
          </w:p>
        </w:tc>
      </w:tr>
      <w:tr w:rsidR="00F1245A" w:rsidRPr="00421395" w:rsidTr="00886329">
        <w:trPr>
          <w:trHeight w:val="270"/>
          <w:jc w:val="center"/>
        </w:trPr>
        <w:tc>
          <w:tcPr>
            <w:tcW w:w="1134" w:type="dxa"/>
            <w:vMerge/>
            <w:tcBorders>
              <w:left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bottom"/>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支持在会话的源、目的地址同为IPv4地址时，可将目的地址转换至指定服务器地址，同时可探测服务器是否存活（投标文件需要提供能够体现上述功能及配置选项的截图）</w:t>
            </w:r>
          </w:p>
        </w:tc>
      </w:tr>
      <w:tr w:rsidR="00F1245A" w:rsidRPr="00421395" w:rsidTr="00886329">
        <w:trPr>
          <w:trHeight w:val="270"/>
          <w:jc w:val="center"/>
        </w:trPr>
        <w:tc>
          <w:tcPr>
            <w:tcW w:w="1134" w:type="dxa"/>
            <w:vMerge/>
            <w:tcBorders>
              <w:left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left w:val="nil"/>
              <w:bottom w:val="single" w:sz="4" w:space="0" w:color="auto"/>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p>
        </w:tc>
        <w:tc>
          <w:tcPr>
            <w:tcW w:w="1248" w:type="dxa"/>
            <w:vMerge/>
            <w:tcBorders>
              <w:left w:val="nil"/>
              <w:bottom w:val="single" w:sz="4" w:space="0" w:color="auto"/>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bottom"/>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支持在源地址转换过程中，对SNAT（源地址转换）使用的地址池利用率进行监控，并在地址池利用率超过阈值时，通过SNMP Trap、邮件、声音、短信等方式告警。（投标文件需提供能够体现上述功能配置选项截图)</w:t>
            </w:r>
          </w:p>
        </w:tc>
      </w:tr>
      <w:tr w:rsidR="00F1245A" w:rsidRPr="00421395" w:rsidTr="00886329">
        <w:trPr>
          <w:trHeight w:val="270"/>
          <w:jc w:val="center"/>
        </w:trPr>
        <w:tc>
          <w:tcPr>
            <w:tcW w:w="1134" w:type="dxa"/>
            <w:vMerge/>
            <w:tcBorders>
              <w:left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val="restart"/>
            <w:tcBorders>
              <w:top w:val="nil"/>
              <w:left w:val="nil"/>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7</w:t>
            </w:r>
          </w:p>
        </w:tc>
        <w:tc>
          <w:tcPr>
            <w:tcW w:w="1248" w:type="dxa"/>
            <w:vMerge w:val="restart"/>
            <w:tcBorders>
              <w:top w:val="nil"/>
              <w:left w:val="nil"/>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DNS代理</w:t>
            </w:r>
          </w:p>
        </w:tc>
        <w:tc>
          <w:tcPr>
            <w:tcW w:w="5981" w:type="dxa"/>
            <w:tcBorders>
              <w:top w:val="nil"/>
              <w:left w:val="nil"/>
              <w:bottom w:val="single" w:sz="4" w:space="0" w:color="auto"/>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支持IPv4的DNS代理功能，即从指定的入</w:t>
            </w:r>
            <w:proofErr w:type="gramStart"/>
            <w:r w:rsidRPr="00421395">
              <w:rPr>
                <w:rFonts w:ascii="新宋体" w:eastAsia="新宋体" w:hAnsi="新宋体" w:hint="eastAsia"/>
                <w:szCs w:val="21"/>
              </w:rPr>
              <w:t>接口或源</w:t>
            </w:r>
            <w:proofErr w:type="gramEnd"/>
            <w:r w:rsidRPr="00421395">
              <w:rPr>
                <w:rFonts w:ascii="新宋体" w:eastAsia="新宋体" w:hAnsi="新宋体" w:hint="eastAsia"/>
                <w:szCs w:val="21"/>
              </w:rPr>
              <w:t>ISP接收到的DNS解析请求，设备可根据自定义的IP、域名对应关系，代理DNS服务器返回查询结果（投标文件需要提供能够体现上述功能及配置选项的截图）</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支持出站的DNS代理功能，支持在不更改内网终端设备DNS服务器地址设置的情况下，将DNS解析请求发送至指定的DNS服务器，并代理原DNS服务器返回解析结果（投标文件需要提供能够体现上述功能及配置选项的截图）</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DDNS功能，支持Oray向日葵、Pubyun公云、Noip、Changeip提供的DDNS服务，将动态获取的IP地址映射为固定的域名（投标文件需提供能够体现上述功能配置选项及支持)（投标文件需要提供能够体现上述功能及配置选项、DDNS服务商的截图）</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val="restart"/>
            <w:tcBorders>
              <w:top w:val="nil"/>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8</w:t>
            </w:r>
          </w:p>
        </w:tc>
        <w:tc>
          <w:tcPr>
            <w:tcW w:w="1248" w:type="dxa"/>
            <w:vMerge w:val="restart"/>
            <w:tcBorders>
              <w:top w:val="nil"/>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IPv6支持</w:t>
            </w: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设备接口支持配置IPv6地址，并可使用IPv6地址管理设备；支持IPv6手动及自动的IP/MAC探测及绑定；</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支持IPv6下静态路由及策略路由、动态路由，动态路由应包括RIPng、OSPFv3、BGP4+</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支持NAT64，包括：</w:t>
            </w:r>
            <w:r w:rsidRPr="00421395">
              <w:rPr>
                <w:rFonts w:ascii="新宋体" w:eastAsia="新宋体" w:hAnsi="新宋体" w:hint="eastAsia"/>
                <w:szCs w:val="21"/>
              </w:rPr>
              <w:br/>
              <w:t>对源地址为IPv6地址、目的地址为IPv4地址的会话执行源地址转换，将IPv6地址转换为IPv4地址，实现IPv6客户端转换为IPv4地址后访问IPv4资源</w:t>
            </w:r>
            <w:r w:rsidRPr="00421395">
              <w:rPr>
                <w:rFonts w:ascii="新宋体" w:eastAsia="新宋体" w:hAnsi="新宋体" w:hint="eastAsia"/>
                <w:szCs w:val="21"/>
              </w:rPr>
              <w:br/>
              <w:t>源地址为IPv4地址、目的地址为IPv4地址的会话执行目的地址转换，将IPv4地址转换为IPv6地址。实现IPv4客户端通过IPv4地址访问IPv6资源</w:t>
            </w:r>
            <w:r w:rsidRPr="00421395">
              <w:rPr>
                <w:rFonts w:ascii="新宋体" w:eastAsia="新宋体" w:hAnsi="新宋体" w:hint="eastAsia"/>
                <w:szCs w:val="21"/>
              </w:rPr>
              <w:br/>
              <w:t>（投标文件需要提供能够体现上述功能及配置选项的截图）</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支持DNS64功能；支持IPv6入站的DNS代理功能，即从指定的</w:t>
            </w:r>
            <w:r w:rsidRPr="00421395">
              <w:rPr>
                <w:rFonts w:ascii="新宋体" w:eastAsia="新宋体" w:hAnsi="新宋体" w:hint="eastAsia"/>
                <w:szCs w:val="21"/>
              </w:rPr>
              <w:lastRenderedPageBreak/>
              <w:t>入</w:t>
            </w:r>
            <w:proofErr w:type="gramStart"/>
            <w:r w:rsidRPr="00421395">
              <w:rPr>
                <w:rFonts w:ascii="新宋体" w:eastAsia="新宋体" w:hAnsi="新宋体" w:hint="eastAsia"/>
                <w:szCs w:val="21"/>
              </w:rPr>
              <w:t>接口或源</w:t>
            </w:r>
            <w:proofErr w:type="gramEnd"/>
            <w:r w:rsidRPr="00421395">
              <w:rPr>
                <w:rFonts w:ascii="新宋体" w:eastAsia="新宋体" w:hAnsi="新宋体" w:hint="eastAsia"/>
                <w:szCs w:val="21"/>
              </w:rPr>
              <w:t>ISP接收到的DNS解析请求，设备可根据自定义的IP、域名对应关系，代理DNS服务器返回查询结果（投标文件需要提供能够体现上述功能及配置选项的截图）</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支持针对IPv6流量通过HTTP、HTTPS实现Web认证，用户身份信息可存储在本地或Active Directory\Radius\TACACS+\POP3等第三方服务器；通过HTTPS实现Web认证必须支持使用本地CA颁发的证书同时使用证书验证客户端身份（投标文件需要提供能够体现上述功能及配置选项的截图）</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9</w:t>
            </w:r>
          </w:p>
        </w:tc>
        <w:tc>
          <w:tcPr>
            <w:tcW w:w="1248"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高可靠性</w:t>
            </w: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路由模式、透明模式的HA高可靠性部署，可工作于主备、主主模式，会话、用户、配置可实时同步；HA高可靠性部署支持接口联动，某个端口失效（DOWN），属于同一接口组中其他端口都会进入失效状态（DOWN）；HA高可靠性部署支持配置接口权重；支持链路探测（投标文件需要提供能够体现上述功能及配置选项的截图）</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val="restart"/>
            <w:tcBorders>
              <w:top w:val="nil"/>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w:t>
            </w:r>
            <w:r w:rsidRPr="00421395">
              <w:rPr>
                <w:rFonts w:ascii="新宋体" w:eastAsia="新宋体" w:hAnsi="新宋体"/>
                <w:szCs w:val="21"/>
              </w:rPr>
              <w:t>0</w:t>
            </w:r>
          </w:p>
        </w:tc>
        <w:tc>
          <w:tcPr>
            <w:tcW w:w="1248" w:type="dxa"/>
            <w:vMerge w:val="restart"/>
            <w:tcBorders>
              <w:top w:val="nil"/>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虚拟防火墙功能</w:t>
            </w: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支持将物理防火墙资源，如会话数、安全策略数、源NAT数、目的NAT数，日志存储数量以</w:t>
            </w:r>
            <w:proofErr w:type="gramStart"/>
            <w:r w:rsidRPr="00421395">
              <w:rPr>
                <w:rFonts w:ascii="新宋体" w:eastAsia="新宋体" w:hAnsi="新宋体" w:hint="eastAsia"/>
                <w:szCs w:val="21"/>
              </w:rPr>
              <w:t>保留值</w:t>
            </w:r>
            <w:proofErr w:type="gramEnd"/>
            <w:r w:rsidRPr="00421395">
              <w:rPr>
                <w:rFonts w:ascii="新宋体" w:eastAsia="新宋体" w:hAnsi="新宋体" w:hint="eastAsia"/>
                <w:szCs w:val="21"/>
              </w:rPr>
              <w:t>及最大值的形式自动分配。（投标文件需要提供能够体现上述功能及配置选项的截图）</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支持虚拟防火墙逻辑接口，可以不占用物理网口的情况下实现虚拟系统之间的相互连接、访问（投标文件需要提供能够体现上述功能及配置选项的截图）</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支持对</w:t>
            </w:r>
            <w:proofErr w:type="gramStart"/>
            <w:r w:rsidRPr="00421395">
              <w:rPr>
                <w:rFonts w:ascii="新宋体" w:eastAsia="新宋体" w:hAnsi="新宋体" w:hint="eastAsia"/>
                <w:szCs w:val="21"/>
              </w:rPr>
              <w:t>虚系统</w:t>
            </w:r>
            <w:proofErr w:type="gramEnd"/>
            <w:r w:rsidRPr="00421395">
              <w:rPr>
                <w:rFonts w:ascii="新宋体" w:eastAsia="新宋体" w:hAnsi="新宋体" w:hint="eastAsia"/>
                <w:szCs w:val="21"/>
              </w:rPr>
              <w:t>进行系统配置，包括管理设定、管理主机、证书管理、配置文件导入导出、日志配置；</w:t>
            </w:r>
            <w:proofErr w:type="gramStart"/>
            <w:r w:rsidRPr="00421395">
              <w:rPr>
                <w:rFonts w:ascii="新宋体" w:eastAsia="新宋体" w:hAnsi="新宋体" w:hint="eastAsia"/>
                <w:szCs w:val="21"/>
              </w:rPr>
              <w:t>虚系统</w:t>
            </w:r>
            <w:proofErr w:type="gramEnd"/>
            <w:r w:rsidRPr="00421395">
              <w:rPr>
                <w:rFonts w:ascii="新宋体" w:eastAsia="新宋体" w:hAnsi="新宋体" w:hint="eastAsia"/>
                <w:szCs w:val="21"/>
              </w:rPr>
              <w:t>管理员可分权管理（投标文件需要提供能够体现上述功能及配置选项的截图）</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w:t>
            </w:r>
            <w:r w:rsidRPr="00421395">
              <w:rPr>
                <w:rFonts w:ascii="新宋体" w:eastAsia="新宋体" w:hAnsi="新宋体"/>
                <w:szCs w:val="21"/>
              </w:rPr>
              <w:t>1</w:t>
            </w:r>
          </w:p>
        </w:tc>
        <w:tc>
          <w:tcPr>
            <w:tcW w:w="1248" w:type="dxa"/>
            <w:tcBorders>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访问控制</w:t>
            </w: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w:t>
            </w:r>
            <w:proofErr w:type="gramStart"/>
            <w:r w:rsidRPr="00421395">
              <w:rPr>
                <w:rFonts w:ascii="新宋体" w:eastAsia="新宋体" w:hAnsi="新宋体" w:hint="eastAsia"/>
                <w:szCs w:val="21"/>
              </w:rPr>
              <w:t>基于源安</w:t>
            </w:r>
            <w:proofErr w:type="gramEnd"/>
            <w:r w:rsidRPr="00421395">
              <w:rPr>
                <w:rFonts w:ascii="新宋体" w:eastAsia="新宋体" w:hAnsi="新宋体" w:hint="eastAsia"/>
                <w:szCs w:val="21"/>
              </w:rPr>
              <w:t>全域、目的安全域、源用户、源地址、源地区、目的地址、目的地区、服务、应用、隧道、时间、VLAN等多种方式进行访问控制，并支持地理区域对象的导入以及重复策略的检查（投标文件需要提供能够体现上述功能及配置选项的截图）</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val="restart"/>
            <w:tcBorders>
              <w:top w:val="nil"/>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w:t>
            </w:r>
            <w:r w:rsidRPr="00421395">
              <w:rPr>
                <w:rFonts w:ascii="新宋体" w:eastAsia="新宋体" w:hAnsi="新宋体"/>
                <w:szCs w:val="21"/>
              </w:rPr>
              <w:t>2</w:t>
            </w:r>
          </w:p>
        </w:tc>
        <w:tc>
          <w:tcPr>
            <w:tcW w:w="1248" w:type="dxa"/>
            <w:vMerge w:val="restart"/>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用户识别与认证</w:t>
            </w: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支持基于用户的访问控制，可与LDAP/Radius/证书/Active Directory/TACACS+/POP3等用户认证系统联动（投标文件需提供能够体现上述功能截图)</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支持802.1x认证，要求支持基于端口和MAC两种接入控制方式</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支持二层MAC地址IP地址绑定；支持跨三层MAC地址IP地址绑定（投标文件需提供能够体现上述功能截图)</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val="restart"/>
            <w:tcBorders>
              <w:top w:val="nil"/>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w:t>
            </w:r>
            <w:r w:rsidRPr="00421395">
              <w:rPr>
                <w:rFonts w:ascii="新宋体" w:eastAsia="新宋体" w:hAnsi="新宋体"/>
                <w:szCs w:val="21"/>
              </w:rPr>
              <w:t>3</w:t>
            </w:r>
          </w:p>
        </w:tc>
        <w:tc>
          <w:tcPr>
            <w:tcW w:w="1248" w:type="dxa"/>
            <w:vMerge w:val="restart"/>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流量管理</w:t>
            </w: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多调度类相互嵌套最大5级的带宽管理设置。支持设置每IP最大或最小带宽，支持对每IP进行带宽配额管理，可通过优先级实现多应用的差分服务，并支持对剩余带宽进行基于优先级的动态分配。（投标文件需要提供能够体现上述功能及配置选项的截图）</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支持配置基于IP、用户、应用的流量管理规则，且至少支持对2900种应用定制流量管理规则</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val="restart"/>
            <w:tcBorders>
              <w:top w:val="nil"/>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w:t>
            </w:r>
            <w:r w:rsidRPr="00421395">
              <w:rPr>
                <w:rFonts w:ascii="新宋体" w:eastAsia="新宋体" w:hAnsi="新宋体"/>
                <w:szCs w:val="21"/>
              </w:rPr>
              <w:t>4</w:t>
            </w:r>
          </w:p>
        </w:tc>
        <w:tc>
          <w:tcPr>
            <w:tcW w:w="1248" w:type="dxa"/>
            <w:vMerge w:val="restart"/>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策略与处置</w:t>
            </w: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支持安全策略的快速检索及基于名称、地址、端口、协议多维度的高级策略检索，支持策略的复制、调序、查询</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支持基于受害主机的一键式阻断链接、记录日志等处置动作，处置周期至少包括1天、7天、30天、90天、永久等；(投标文件需提供能够体现上述功能及配置选项的截图)</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接收针对突发重大安全事件的“应急响应消息”，并至少在界面显示安全事件名称、类型、当前防护状态、处置状态以及相应的操作等信息；并可根据设备安全配置的变化动态显示应急响应的处理结果（投标文件需提供能够体现上述功能及配置选项截图）</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支持针对“应急响应消息”的手动或自动处置，处置方法至少包括基于漏洞的处置和基于威胁情报的处置（投标文件需要提供能够体现上述功能及配置选项的截图）</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val="restart"/>
            <w:tcBorders>
              <w:top w:val="nil"/>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w:t>
            </w:r>
            <w:r w:rsidRPr="00421395">
              <w:rPr>
                <w:rFonts w:ascii="新宋体" w:eastAsia="新宋体" w:hAnsi="新宋体"/>
                <w:szCs w:val="21"/>
              </w:rPr>
              <w:t>5</w:t>
            </w:r>
          </w:p>
        </w:tc>
        <w:tc>
          <w:tcPr>
            <w:tcW w:w="1248" w:type="dxa"/>
            <w:vMerge w:val="restart"/>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运</w:t>
            </w:r>
            <w:proofErr w:type="gramStart"/>
            <w:r w:rsidRPr="00421395">
              <w:rPr>
                <w:rFonts w:ascii="新宋体" w:eastAsia="新宋体" w:hAnsi="新宋体" w:hint="eastAsia"/>
                <w:szCs w:val="21"/>
              </w:rPr>
              <w:t>维管理</w:t>
            </w:r>
            <w:proofErr w:type="gramEnd"/>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支持双系统备份，且在系统切换中可实现配置的自动迁移；可记录不同时间点的历史配置文件。（投标文件需提供历史配置文件＞2个设备截图）</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支持三权分立管理 ，权限设置至少包括全部权限，仅具有策略变更权限和仅具有日志审计权限、仅具有账户配置权限、虚系统配置管理权限以及</w:t>
            </w:r>
            <w:proofErr w:type="gramStart"/>
            <w:r w:rsidRPr="00421395">
              <w:rPr>
                <w:rFonts w:ascii="新宋体" w:eastAsia="新宋体" w:hAnsi="新宋体" w:hint="eastAsia"/>
                <w:szCs w:val="21"/>
              </w:rPr>
              <w:t>虚系统</w:t>
            </w:r>
            <w:proofErr w:type="gramEnd"/>
            <w:r w:rsidRPr="00421395">
              <w:rPr>
                <w:rFonts w:ascii="新宋体" w:eastAsia="新宋体" w:hAnsi="新宋体" w:hint="eastAsia"/>
                <w:szCs w:val="21"/>
              </w:rPr>
              <w:t>审计权限；并支持以读写、只读、无权限的方式自定义权限管理，权限管理的范围至少包括策略配置、对象配置、网络配置、系统配置、统计分析、威胁处置等（投标文件需提供能够体现上述功能及配置选项截图）</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支持加密的WebUI和CLI管理，且支持网页命令行管理（WebUI中内嵌CLI管理界面），投标文件需提供WebUI内嵌CLI管理界面的设备截图</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支持将告警信息以SNMP Trap、邮件、声音、短信等形式通知管理员，告警信息的范围至少包括配置变更、病毒事件、攻击事件、异常事件、CPU利用率、内存利用率、硬盘利用率、接口带宽利用率等；（投标文件需要提供能够体现上述功能及配置选项的截图）</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将不同设备模块产生的不同重要性的日志发送至不同的日志服务器，设备模块至少包括配置、时间、流量、URL过滤、内容过滤、邮件过滤、行为、威胁等，重要性等级至少包括紧急、警报、严重、错误、告警、通知、信息、调试八种（投标文件需要提供能够体现上述功能及配置选项的截图）</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支持通过TFTP或FTP协议实现IPS特征库、威胁情报库、应用识别库等数据库的实时更新。（投标文件需要提供能够体现上述功能及配置选项的截图）</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提供可明文或加密方式调用的Restful API，并可指定Restful API使用的本地端口；为确保设备管理的安全性，所投产品必须支持限制特定主机调用Restful API（投标文件需要提供能够体现上述功能及配置选项的截图）支持定义第三方设备、平台通过调用Restful API 至少可配置所投设备的访问控制策略、源NAT策略、目的NAT策略、静态路由、高可用以及区域、地址、服务、时间、用户对象等功能（投标文件必须提供所投产品的</w:t>
            </w:r>
            <w:r w:rsidRPr="00421395">
              <w:rPr>
                <w:rFonts w:ascii="新宋体" w:eastAsia="新宋体" w:hAnsi="新宋体" w:hint="eastAsia"/>
                <w:szCs w:val="21"/>
              </w:rPr>
              <w:lastRenderedPageBreak/>
              <w:t>Restful API使用说明并加盖公司公章）</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web页面</w:t>
            </w:r>
            <w:proofErr w:type="gramStart"/>
            <w:r w:rsidRPr="00421395">
              <w:rPr>
                <w:rFonts w:ascii="新宋体" w:eastAsia="新宋体" w:hAnsi="新宋体" w:hint="eastAsia"/>
                <w:szCs w:val="21"/>
              </w:rPr>
              <w:t>内置抓</w:t>
            </w:r>
            <w:proofErr w:type="gramEnd"/>
            <w:r w:rsidRPr="00421395">
              <w:rPr>
                <w:rFonts w:ascii="新宋体" w:eastAsia="新宋体" w:hAnsi="新宋体" w:hint="eastAsia"/>
                <w:szCs w:val="21"/>
              </w:rPr>
              <w:t>包工具，并可通过表达式方便灵活的</w:t>
            </w:r>
            <w:proofErr w:type="gramStart"/>
            <w:r w:rsidRPr="00421395">
              <w:rPr>
                <w:rFonts w:ascii="新宋体" w:eastAsia="新宋体" w:hAnsi="新宋体" w:hint="eastAsia"/>
                <w:szCs w:val="21"/>
              </w:rPr>
              <w:t>指定抓</w:t>
            </w:r>
            <w:proofErr w:type="gramEnd"/>
            <w:r w:rsidRPr="00421395">
              <w:rPr>
                <w:rFonts w:ascii="新宋体" w:eastAsia="新宋体" w:hAnsi="新宋体" w:hint="eastAsia"/>
                <w:szCs w:val="21"/>
              </w:rPr>
              <w:t>包过滤条件</w:t>
            </w:r>
            <w:r w:rsidRPr="00421395">
              <w:rPr>
                <w:rFonts w:ascii="新宋体" w:eastAsia="新宋体" w:hAnsi="新宋体" w:hint="eastAsia"/>
                <w:szCs w:val="21"/>
              </w:rPr>
              <w:br/>
              <w:t>（投标文件需提供能够体现上述功能及配置选项截图）</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val="restart"/>
            <w:tcBorders>
              <w:top w:val="nil"/>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w:t>
            </w:r>
            <w:r w:rsidRPr="00421395">
              <w:rPr>
                <w:rFonts w:ascii="新宋体" w:eastAsia="新宋体" w:hAnsi="新宋体"/>
                <w:szCs w:val="21"/>
              </w:rPr>
              <w:t>6</w:t>
            </w:r>
          </w:p>
        </w:tc>
        <w:tc>
          <w:tcPr>
            <w:tcW w:w="1248" w:type="dxa"/>
            <w:vMerge w:val="restart"/>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产品资质</w:t>
            </w: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具备《计算机软件著作权登记证书》，投标文件</w:t>
            </w:r>
            <w:proofErr w:type="gramStart"/>
            <w:r w:rsidRPr="00421395">
              <w:rPr>
                <w:rFonts w:ascii="新宋体" w:eastAsia="新宋体" w:hAnsi="新宋体" w:hint="eastAsia"/>
                <w:szCs w:val="21"/>
              </w:rPr>
              <w:t>提需供</w:t>
            </w:r>
            <w:proofErr w:type="gramEnd"/>
            <w:r w:rsidRPr="00421395">
              <w:rPr>
                <w:rFonts w:ascii="新宋体" w:eastAsia="新宋体" w:hAnsi="新宋体" w:hint="eastAsia"/>
                <w:szCs w:val="21"/>
              </w:rPr>
              <w:t xml:space="preserve">证书复印件并加盖厂商公章 </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具备国家信息安全测评中心颁发的《信息技术产品安全测评证书》（万兆</w:t>
            </w:r>
            <w:r w:rsidRPr="00421395">
              <w:rPr>
                <w:rFonts w:ascii="新宋体" w:eastAsia="新宋体" w:hAnsi="新宋体"/>
                <w:szCs w:val="21"/>
              </w:rPr>
              <w:t xml:space="preserve"> EAL4+），投标文件需提供证书复印件并加盖厂商公章</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具备公安部网络安全保卫局颁发的《计算机信息系统安全专用产品销售许可证》（万兆增强级</w:t>
            </w:r>
            <w:r w:rsidRPr="00421395">
              <w:rPr>
                <w:rFonts w:ascii="新宋体" w:eastAsia="新宋体" w:hAnsi="新宋体"/>
                <w:szCs w:val="21"/>
              </w:rPr>
              <w:t>-高性能），投标文件需提供证书复印件并加盖厂商公章</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具备《中国国家信息安全产品认证证书》（万兆、增强级），投标文件</w:t>
            </w:r>
            <w:proofErr w:type="gramStart"/>
            <w:r w:rsidRPr="00421395">
              <w:rPr>
                <w:rFonts w:ascii="新宋体" w:eastAsia="新宋体" w:hAnsi="新宋体" w:hint="eastAsia"/>
                <w:szCs w:val="21"/>
              </w:rPr>
              <w:t>提需供</w:t>
            </w:r>
            <w:proofErr w:type="gramEnd"/>
            <w:r w:rsidRPr="00421395">
              <w:rPr>
                <w:rFonts w:ascii="新宋体" w:eastAsia="新宋体" w:hAnsi="新宋体" w:hint="eastAsia"/>
                <w:szCs w:val="21"/>
              </w:rPr>
              <w:t>证书复印件并加盖厂商公章</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具备中华人民共和国工业和信息化部颁发的《电信设备进网许可证》</w:t>
            </w:r>
          </w:p>
        </w:tc>
      </w:tr>
      <w:tr w:rsidR="00F1245A" w:rsidRPr="00421395" w:rsidTr="00886329">
        <w:trPr>
          <w:trHeight w:val="270"/>
          <w:jc w:val="center"/>
        </w:trPr>
        <w:tc>
          <w:tcPr>
            <w:tcW w:w="1134" w:type="dxa"/>
            <w:vMerge/>
            <w:tcBorders>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具备中国信息安全测评中心颁发的《国家信息安全漏洞库兼容性资质证书》（万兆），投标文件</w:t>
            </w:r>
            <w:proofErr w:type="gramStart"/>
            <w:r w:rsidRPr="00421395">
              <w:rPr>
                <w:rFonts w:ascii="新宋体" w:eastAsia="新宋体" w:hAnsi="新宋体" w:hint="eastAsia"/>
                <w:szCs w:val="21"/>
              </w:rPr>
              <w:t>提需供</w:t>
            </w:r>
            <w:proofErr w:type="gramEnd"/>
            <w:r w:rsidRPr="00421395">
              <w:rPr>
                <w:rFonts w:ascii="新宋体" w:eastAsia="新宋体" w:hAnsi="新宋体" w:hint="eastAsia"/>
                <w:szCs w:val="21"/>
              </w:rPr>
              <w:t>证书复印件并加盖厂商公章。</w:t>
            </w:r>
          </w:p>
        </w:tc>
      </w:tr>
      <w:tr w:rsidR="00F1245A" w:rsidRPr="00421395" w:rsidTr="00886329">
        <w:trPr>
          <w:trHeight w:val="540"/>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运维与监控设备</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规格配置</w:t>
            </w:r>
          </w:p>
        </w:tc>
        <w:tc>
          <w:tcPr>
            <w:tcW w:w="5981" w:type="dxa"/>
            <w:tcBorders>
              <w:top w:val="single" w:sz="4" w:space="0" w:color="auto"/>
              <w:left w:val="nil"/>
              <w:bottom w:val="single" w:sz="4" w:space="0" w:color="auto"/>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采用专用硬件平台和安全操作系统，外观：标准</w:t>
            </w:r>
            <w:r w:rsidRPr="00421395">
              <w:rPr>
                <w:rFonts w:ascii="新宋体" w:eastAsia="新宋体" w:hAnsi="新宋体"/>
                <w:szCs w:val="21"/>
              </w:rPr>
              <w:t>2U机架式，支持4个</w:t>
            </w:r>
            <w:proofErr w:type="gramStart"/>
            <w:r w:rsidRPr="00421395">
              <w:rPr>
                <w:rFonts w:ascii="新宋体" w:eastAsia="新宋体" w:hAnsi="新宋体"/>
                <w:szCs w:val="21"/>
              </w:rPr>
              <w:t>千兆电口</w:t>
            </w:r>
            <w:proofErr w:type="gramEnd"/>
            <w:r w:rsidRPr="00421395">
              <w:rPr>
                <w:rFonts w:ascii="新宋体" w:eastAsia="新宋体" w:hAnsi="新宋体"/>
                <w:szCs w:val="21"/>
              </w:rPr>
              <w:t>,另支持3个扩展槽位，总容量4TB硬盘，（支持RAID1，实际有效容量2T）冗余电源，支持液晶屏，最大支持300路图形会话或800路字符会话并发。</w:t>
            </w:r>
            <w:r w:rsidRPr="00421395">
              <w:rPr>
                <w:rFonts w:ascii="新宋体" w:eastAsia="新宋体" w:hAnsi="新宋体" w:hint="eastAsia"/>
                <w:szCs w:val="21"/>
              </w:rPr>
              <w:t>配置至少1</w:t>
            </w:r>
            <w:r w:rsidRPr="00421395">
              <w:rPr>
                <w:rFonts w:ascii="新宋体" w:eastAsia="新宋体" w:hAnsi="新宋体"/>
                <w:szCs w:val="21"/>
              </w:rPr>
              <w:t>00</w:t>
            </w:r>
            <w:r w:rsidRPr="00421395">
              <w:rPr>
                <w:rFonts w:ascii="新宋体" w:eastAsia="新宋体" w:hAnsi="新宋体" w:hint="eastAsia"/>
                <w:szCs w:val="21"/>
              </w:rPr>
              <w:t>个被管资源数。</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val="restart"/>
            <w:tcBorders>
              <w:top w:val="nil"/>
              <w:left w:val="nil"/>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2</w:t>
            </w:r>
          </w:p>
          <w:p w:rsidR="00F1245A" w:rsidRPr="00421395" w:rsidRDefault="00F1245A" w:rsidP="00886329">
            <w:pPr>
              <w:rPr>
                <w:rFonts w:ascii="新宋体" w:eastAsia="新宋体" w:hAnsi="新宋体"/>
                <w:szCs w:val="21"/>
              </w:rPr>
            </w:pPr>
          </w:p>
        </w:tc>
        <w:tc>
          <w:tcPr>
            <w:tcW w:w="1248" w:type="dxa"/>
            <w:vMerge w:val="restart"/>
            <w:tcBorders>
              <w:top w:val="nil"/>
              <w:left w:val="nil"/>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部署方式</w:t>
            </w:r>
          </w:p>
        </w:tc>
        <w:tc>
          <w:tcPr>
            <w:tcW w:w="5981" w:type="dxa"/>
            <w:tcBorders>
              <w:top w:val="nil"/>
              <w:left w:val="nil"/>
              <w:bottom w:val="single" w:sz="4" w:space="0" w:color="auto"/>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物理旁路，逻辑串联模式，不影响正常业务流量</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bottom"/>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支持HA双</w:t>
            </w:r>
            <w:proofErr w:type="gramStart"/>
            <w:r w:rsidRPr="00421395">
              <w:rPr>
                <w:rFonts w:ascii="新宋体" w:eastAsia="新宋体" w:hAnsi="新宋体" w:hint="eastAsia"/>
                <w:szCs w:val="21"/>
              </w:rPr>
              <w:t>机热备</w:t>
            </w:r>
            <w:proofErr w:type="gramEnd"/>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bottom"/>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支持基于水平可扩展的</w:t>
            </w:r>
            <w:proofErr w:type="gramStart"/>
            <w:r w:rsidRPr="00421395">
              <w:rPr>
                <w:rFonts w:ascii="新宋体" w:eastAsia="新宋体" w:hAnsi="新宋体" w:hint="eastAsia"/>
                <w:szCs w:val="21"/>
              </w:rPr>
              <w:t>集群化</w:t>
            </w:r>
            <w:proofErr w:type="gramEnd"/>
            <w:r w:rsidRPr="00421395">
              <w:rPr>
                <w:rFonts w:ascii="新宋体" w:eastAsia="新宋体" w:hAnsi="新宋体" w:hint="eastAsia"/>
                <w:szCs w:val="21"/>
              </w:rPr>
              <w:t>架构设计与部署，支持跨地域、</w:t>
            </w:r>
            <w:proofErr w:type="gramStart"/>
            <w:r w:rsidRPr="00421395">
              <w:rPr>
                <w:rFonts w:ascii="新宋体" w:eastAsia="新宋体" w:hAnsi="新宋体" w:hint="eastAsia"/>
                <w:szCs w:val="21"/>
              </w:rPr>
              <w:t>跨数据</w:t>
            </w:r>
            <w:proofErr w:type="gramEnd"/>
            <w:r w:rsidRPr="00421395">
              <w:rPr>
                <w:rFonts w:ascii="新宋体" w:eastAsia="新宋体" w:hAnsi="新宋体" w:hint="eastAsia"/>
                <w:szCs w:val="21"/>
              </w:rPr>
              <w:t>中心，多层次部署。</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left w:val="nil"/>
              <w:bottom w:val="single" w:sz="4" w:space="0" w:color="auto"/>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p>
        </w:tc>
        <w:tc>
          <w:tcPr>
            <w:tcW w:w="1248" w:type="dxa"/>
            <w:vMerge/>
            <w:tcBorders>
              <w:left w:val="nil"/>
              <w:bottom w:val="single" w:sz="4" w:space="0" w:color="auto"/>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bottom"/>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支持NAT地址映射部署，通过映射后的IP地址访问运维与监控设备</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val="restart"/>
            <w:tcBorders>
              <w:top w:val="nil"/>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3</w:t>
            </w:r>
          </w:p>
        </w:tc>
        <w:tc>
          <w:tcPr>
            <w:tcW w:w="1248" w:type="dxa"/>
            <w:vMerge w:val="restart"/>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用户</w:t>
            </w:r>
          </w:p>
        </w:tc>
        <w:tc>
          <w:tcPr>
            <w:tcW w:w="5981" w:type="dxa"/>
            <w:tcBorders>
              <w:top w:val="nil"/>
              <w:left w:val="nil"/>
              <w:bottom w:val="single" w:sz="4" w:space="0" w:color="auto"/>
              <w:right w:val="single" w:sz="4" w:space="0" w:color="auto"/>
            </w:tcBorders>
            <w:shd w:val="clear" w:color="auto" w:fill="auto"/>
            <w:noWrap/>
            <w:vAlign w:val="bottom"/>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支持多因子方式认证，包括手机短信、手机令牌、USBKEY、动态令牌（投标文件需要提供能够体现上述功能及配置选项的截图）</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roofErr w:type="gramStart"/>
            <w:r w:rsidRPr="00421395">
              <w:rPr>
                <w:rFonts w:ascii="新宋体" w:eastAsia="新宋体" w:hAnsi="新宋体" w:hint="eastAsia"/>
                <w:szCs w:val="21"/>
              </w:rPr>
              <w:t>支持微信小</w:t>
            </w:r>
            <w:proofErr w:type="gramEnd"/>
            <w:r w:rsidRPr="00421395">
              <w:rPr>
                <w:rFonts w:ascii="新宋体" w:eastAsia="新宋体" w:hAnsi="新宋体" w:hint="eastAsia"/>
                <w:szCs w:val="21"/>
              </w:rPr>
              <w:t>程序手机令牌（投标文件需要提供能够体现上述功能及配置选项的截图）</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bottom"/>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支持用户的IP地址（黑名单或白名单）和MAC地址限制（黑名单或白名单）限制，非法地址无法登陆（投标文件需要提供能够体现上述功能及配置选项的截图）</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val="restart"/>
            <w:tcBorders>
              <w:top w:val="single" w:sz="4" w:space="0" w:color="auto"/>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4</w:t>
            </w:r>
          </w:p>
        </w:tc>
        <w:tc>
          <w:tcPr>
            <w:tcW w:w="1248" w:type="dxa"/>
            <w:vMerge w:val="restart"/>
            <w:tcBorders>
              <w:top w:val="single" w:sz="4" w:space="0" w:color="auto"/>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资源管理</w:t>
            </w: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支持SSH、RDP、TELNET、VNC、FTP、SFTP、SCP、x11、Rlogin协议主机，支持发布MySQL、SQL Server、Oracle、IE、Firefox、Chrome、VNC Client、SecBrowser、VSphere Client类型的应用 （投标文件需要提供能够体现上述功能及配置选项的截图）</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top w:val="single" w:sz="4" w:space="0" w:color="auto"/>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top w:val="single" w:sz="4" w:space="0" w:color="auto"/>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 xml:space="preserve">支持资源按标签管理，每个用户可以给每个资源打10个标签 </w:t>
            </w:r>
            <w:r w:rsidRPr="00421395">
              <w:rPr>
                <w:rFonts w:ascii="新宋体" w:eastAsia="新宋体" w:hAnsi="新宋体" w:hint="eastAsia"/>
                <w:szCs w:val="21"/>
              </w:rPr>
              <w:lastRenderedPageBreak/>
              <w:t>（投标文件需要提供能够体现上述功能及配置选项的截图）</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top w:val="single" w:sz="4" w:space="0" w:color="auto"/>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top w:val="single" w:sz="4" w:space="0" w:color="auto"/>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支持导入阿里云、华为云、</w:t>
            </w:r>
            <w:proofErr w:type="gramStart"/>
            <w:r w:rsidRPr="00421395">
              <w:rPr>
                <w:rFonts w:ascii="新宋体" w:eastAsia="新宋体" w:hAnsi="新宋体" w:hint="eastAsia"/>
                <w:szCs w:val="21"/>
              </w:rPr>
              <w:t>腾讯云和</w:t>
            </w:r>
            <w:proofErr w:type="gramEnd"/>
            <w:r w:rsidRPr="00421395">
              <w:rPr>
                <w:rFonts w:ascii="新宋体" w:eastAsia="新宋体" w:hAnsi="新宋体" w:hint="eastAsia"/>
                <w:szCs w:val="21"/>
              </w:rPr>
              <w:t>Ucloud等平台云主机  （投标文件需要提供能够体现上述功能及配置选项的截图）</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top w:val="single" w:sz="4" w:space="0" w:color="auto"/>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top w:val="single" w:sz="4" w:space="0" w:color="auto"/>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支持TELNET、SSH协议资源使用普通账户自动切换到root（或enable）账户  （投标文件需要提供能够体现上述功能及配置选项的截图）</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top w:val="single" w:sz="4" w:space="0" w:color="auto"/>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top w:val="single" w:sz="4" w:space="0" w:color="auto"/>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无需安装任何客户端，便可windows、linux、MAC OS等类操作系统登录运维与监控设备，并访问管理资源；支持IE、Edge、Chrome、FireFox、Safari等主流浏览器；（投标文件需要提供能够体现上述功能及配置选项的截图）</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val="restart"/>
            <w:tcBorders>
              <w:top w:val="single" w:sz="4" w:space="0" w:color="auto"/>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5</w:t>
            </w:r>
          </w:p>
        </w:tc>
        <w:tc>
          <w:tcPr>
            <w:tcW w:w="1248" w:type="dxa"/>
            <w:vMerge w:val="restart"/>
            <w:tcBorders>
              <w:top w:val="single" w:sz="4" w:space="0" w:color="auto"/>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策略</w:t>
            </w: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访问控制策略基于用户、用户组、资源账户、账户组、有效期、文件管理控制、文件传输控制（上传、下载）、RDP剪切板控制、时间限制、IP限制进行设置 （投标文件需要提供能够体现上述功能及配置选项的截图）</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访问控制策略支持配置双人授权候选人，针对核心设备，需要管理员现场审批才能操作 （投标文件需要提供能够体现上述功能及配置选项的截图）</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w:t>
            </w:r>
            <w:proofErr w:type="gramStart"/>
            <w:r w:rsidRPr="00421395">
              <w:rPr>
                <w:rFonts w:ascii="新宋体" w:eastAsia="新宋体" w:hAnsi="新宋体" w:hint="eastAsia"/>
                <w:szCs w:val="21"/>
              </w:rPr>
              <w:t>查看改密日志</w:t>
            </w:r>
            <w:proofErr w:type="gramEnd"/>
            <w:r w:rsidRPr="00421395">
              <w:rPr>
                <w:rFonts w:ascii="新宋体" w:eastAsia="新宋体" w:hAnsi="新宋体" w:hint="eastAsia"/>
                <w:szCs w:val="21"/>
              </w:rPr>
              <w:t>，</w:t>
            </w:r>
            <w:proofErr w:type="gramStart"/>
            <w:r w:rsidRPr="00421395">
              <w:rPr>
                <w:rFonts w:ascii="新宋体" w:eastAsia="新宋体" w:hAnsi="新宋体" w:hint="eastAsia"/>
                <w:szCs w:val="21"/>
              </w:rPr>
              <w:t>了解改密账户</w:t>
            </w:r>
            <w:proofErr w:type="gramEnd"/>
            <w:r w:rsidRPr="00421395">
              <w:rPr>
                <w:rFonts w:ascii="新宋体" w:eastAsia="新宋体" w:hAnsi="新宋体" w:hint="eastAsia"/>
                <w:szCs w:val="21"/>
              </w:rPr>
              <w:t>总数、</w:t>
            </w:r>
            <w:proofErr w:type="gramStart"/>
            <w:r w:rsidRPr="00421395">
              <w:rPr>
                <w:rFonts w:ascii="新宋体" w:eastAsia="新宋体" w:hAnsi="新宋体" w:hint="eastAsia"/>
                <w:szCs w:val="21"/>
              </w:rPr>
              <w:t>改密成功</w:t>
            </w:r>
            <w:proofErr w:type="gramEnd"/>
            <w:r w:rsidRPr="00421395">
              <w:rPr>
                <w:rFonts w:ascii="新宋体" w:eastAsia="新宋体" w:hAnsi="新宋体" w:hint="eastAsia"/>
                <w:szCs w:val="21"/>
              </w:rPr>
              <w:t>数量、</w:t>
            </w:r>
            <w:proofErr w:type="gramStart"/>
            <w:r w:rsidRPr="00421395">
              <w:rPr>
                <w:rFonts w:ascii="新宋体" w:eastAsia="新宋体" w:hAnsi="新宋体" w:hint="eastAsia"/>
                <w:szCs w:val="21"/>
              </w:rPr>
              <w:t>改密失败</w:t>
            </w:r>
            <w:proofErr w:type="gramEnd"/>
            <w:r w:rsidRPr="00421395">
              <w:rPr>
                <w:rFonts w:ascii="新宋体" w:eastAsia="新宋体" w:hAnsi="新宋体" w:hint="eastAsia"/>
                <w:szCs w:val="21"/>
              </w:rPr>
              <w:t>数量和未修改数量；</w:t>
            </w:r>
            <w:proofErr w:type="gramStart"/>
            <w:r w:rsidRPr="00421395">
              <w:rPr>
                <w:rFonts w:ascii="新宋体" w:eastAsia="新宋体" w:hAnsi="新宋体" w:hint="eastAsia"/>
                <w:szCs w:val="21"/>
              </w:rPr>
              <w:t>改密日志</w:t>
            </w:r>
            <w:proofErr w:type="gramEnd"/>
            <w:r w:rsidRPr="00421395">
              <w:rPr>
                <w:rFonts w:ascii="新宋体" w:eastAsia="新宋体" w:hAnsi="新宋体" w:hint="eastAsia"/>
                <w:szCs w:val="21"/>
              </w:rPr>
              <w:t>支持下载，查看</w:t>
            </w:r>
            <w:proofErr w:type="gramStart"/>
            <w:r w:rsidRPr="00421395">
              <w:rPr>
                <w:rFonts w:ascii="新宋体" w:eastAsia="新宋体" w:hAnsi="新宋体" w:hint="eastAsia"/>
                <w:szCs w:val="21"/>
              </w:rPr>
              <w:t>改密前后</w:t>
            </w:r>
            <w:proofErr w:type="gramEnd"/>
            <w:r w:rsidRPr="00421395">
              <w:rPr>
                <w:rFonts w:ascii="新宋体" w:eastAsia="新宋体" w:hAnsi="新宋体" w:hint="eastAsia"/>
                <w:szCs w:val="21"/>
              </w:rPr>
              <w:t>密码变化  （投标文件需要提供能够体现上述功能及配置选项的截图）</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val="restart"/>
            <w:tcBorders>
              <w:top w:val="nil"/>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6</w:t>
            </w:r>
          </w:p>
        </w:tc>
        <w:tc>
          <w:tcPr>
            <w:tcW w:w="1248" w:type="dxa"/>
            <w:vMerge w:val="restart"/>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运维</w:t>
            </w: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批量登录：支持SSH、RDP、TELNET、VNC协议资源的批量登录功能；</w:t>
            </w:r>
            <w:r w:rsidRPr="00421395">
              <w:rPr>
                <w:rFonts w:ascii="新宋体" w:eastAsia="新宋体" w:hAnsi="新宋体"/>
                <w:szCs w:val="21"/>
              </w:rPr>
              <w:t xml:space="preserve"> </w:t>
            </w:r>
            <w:r w:rsidRPr="00421395">
              <w:rPr>
                <w:rFonts w:ascii="新宋体" w:eastAsia="新宋体" w:hAnsi="新宋体" w:hint="eastAsia"/>
                <w:szCs w:val="21"/>
              </w:rPr>
              <w:t>（投标文件需要提供能够体现上述功能及配置选项的截图）</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数据水印：添加当前操作用户名作为水印背景，防止用户拍照造成数据泄露  （投标文件需要提供能够体现上述功能及配置选项的截图）</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支持通过运维与监控设备同时对多台网络设备执行相同命令；（投标文件需要提供能够体现上述功能及配置选项的截图）</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提供</w:t>
            </w:r>
            <w:proofErr w:type="gramStart"/>
            <w:r w:rsidRPr="00421395">
              <w:rPr>
                <w:rFonts w:ascii="新宋体" w:eastAsia="新宋体" w:hAnsi="新宋体" w:hint="eastAsia"/>
                <w:szCs w:val="21"/>
              </w:rPr>
              <w:t>类似云盘形式</w:t>
            </w:r>
            <w:proofErr w:type="gramEnd"/>
            <w:r w:rsidRPr="00421395">
              <w:rPr>
                <w:rFonts w:ascii="新宋体" w:eastAsia="新宋体" w:hAnsi="新宋体" w:hint="eastAsia"/>
                <w:szCs w:val="21"/>
              </w:rPr>
              <w:t>的文件存储，支持RDP、SSH、VNC协议类型主机的文件上传和下载，并进行审计；（投标文件需要提供能够体现上述功能及配置选项的截图）</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会话协同：运</w:t>
            </w:r>
            <w:proofErr w:type="gramStart"/>
            <w:r w:rsidRPr="00421395">
              <w:rPr>
                <w:rFonts w:ascii="新宋体" w:eastAsia="新宋体" w:hAnsi="新宋体" w:hint="eastAsia"/>
                <w:szCs w:val="21"/>
              </w:rPr>
              <w:t>维过程</w:t>
            </w:r>
            <w:proofErr w:type="gramEnd"/>
            <w:r w:rsidRPr="00421395">
              <w:rPr>
                <w:rFonts w:ascii="新宋体" w:eastAsia="新宋体" w:hAnsi="新宋体" w:hint="eastAsia"/>
                <w:szCs w:val="21"/>
              </w:rPr>
              <w:t>中支持会话协同，可邀请其他用户参与、协助操作。会话协同过程中，支持参与者控制会话，同时支持创建者强制获取控制权。支持多个参与者使用相同的会话邀请链接进入会话（投标文件需要提供能够体现上述功能及配置选项的截图）</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tcBorders>
              <w:left w:val="nil"/>
              <w:bottom w:val="single" w:sz="4" w:space="0" w:color="auto"/>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p>
        </w:tc>
        <w:tc>
          <w:tcPr>
            <w:tcW w:w="1248" w:type="dxa"/>
            <w:vMerge/>
            <w:tcBorders>
              <w:left w:val="nil"/>
              <w:bottom w:val="single" w:sz="4" w:space="0" w:color="auto"/>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预置命令：支持字符协议预置命令功能，可添加15个经常使用的命令在系统当中 （投标文件需要提供能够体现上述功能及配置选项的截图）</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vMerge w:val="restart"/>
            <w:tcBorders>
              <w:top w:val="nil"/>
              <w:left w:val="nil"/>
              <w:right w:val="single" w:sz="4" w:space="0" w:color="auto"/>
            </w:tcBorders>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7</w:t>
            </w:r>
          </w:p>
        </w:tc>
        <w:tc>
          <w:tcPr>
            <w:tcW w:w="1248" w:type="dxa"/>
            <w:vMerge w:val="restart"/>
            <w:tcBorders>
              <w:top w:val="nil"/>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审计</w:t>
            </w: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系统内置多种系统报表和运维报表模板，支持按日、周、月为周期，自动生成报表  （投标文件需要提供能够体现上述功能及配置选项的截图）</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对剪切板拷贝文件行为和文本信息内容的记录，并支持通过搜索文本内容关键字定位审计回放 （投标文件需要提供能够体现上述功能及配置选项的截图）</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离线回放重现运</w:t>
            </w:r>
            <w:proofErr w:type="gramStart"/>
            <w:r w:rsidRPr="00421395">
              <w:rPr>
                <w:rFonts w:ascii="新宋体" w:eastAsia="新宋体" w:hAnsi="新宋体" w:hint="eastAsia"/>
                <w:szCs w:val="21"/>
              </w:rPr>
              <w:t>维人员</w:t>
            </w:r>
            <w:proofErr w:type="gramEnd"/>
            <w:r w:rsidRPr="00421395">
              <w:rPr>
                <w:rFonts w:ascii="新宋体" w:eastAsia="新宋体" w:hAnsi="新宋体" w:hint="eastAsia"/>
                <w:szCs w:val="21"/>
              </w:rPr>
              <w:t>对资源的所有操作过程，并支持回放文件下载到本地播放，在线回放过程支持播放速度调整、拖动、暂停、停止、重新播放等播放控制操作 （投标文件需要提供能够体现上述功能及配置选项的截图）</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支持应用发布Web页面防跳转功能  （投标文件需要提供能够体现上述功能及配置选项的截图）</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val="restart"/>
            <w:tcBorders>
              <w:top w:val="nil"/>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8</w:t>
            </w:r>
          </w:p>
        </w:tc>
        <w:tc>
          <w:tcPr>
            <w:tcW w:w="1248" w:type="dxa"/>
            <w:vMerge w:val="restart"/>
            <w:tcBorders>
              <w:top w:val="nil"/>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工单</w:t>
            </w: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运维场景中，对特定的资源发出工单请求，管理员审批后，可以在指定时间段内运</w:t>
            </w:r>
            <w:proofErr w:type="gramStart"/>
            <w:r w:rsidRPr="00421395">
              <w:rPr>
                <w:rFonts w:ascii="新宋体" w:eastAsia="新宋体" w:hAnsi="新宋体" w:hint="eastAsia"/>
                <w:szCs w:val="21"/>
              </w:rPr>
              <w:t>维操作</w:t>
            </w:r>
            <w:proofErr w:type="gramEnd"/>
            <w:r w:rsidRPr="00421395">
              <w:rPr>
                <w:rFonts w:ascii="新宋体" w:eastAsia="新宋体" w:hAnsi="新宋体" w:hint="eastAsia"/>
                <w:szCs w:val="21"/>
              </w:rPr>
              <w:t>该资源（投标文件需要提供能够体现上述功能及配置选项的截图）</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支持文件管理权限、RDP剪切板权限、上传、下载权限的申请（投标文件需要提供能够体现上述功能及配置选项的截图）</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val="restart"/>
            <w:tcBorders>
              <w:top w:val="nil"/>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9</w:t>
            </w:r>
          </w:p>
        </w:tc>
        <w:tc>
          <w:tcPr>
            <w:tcW w:w="1248" w:type="dxa"/>
            <w:vMerge w:val="restart"/>
            <w:tcBorders>
              <w:top w:val="nil"/>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系统管理</w:t>
            </w: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消息外发，包括邮件、自定义的短信网关（投标文件需要提供能够体现上述功能及配置选项的截图）</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支持网络多接口、静态路由、DNS设置 （投标文件需要提供能够体现上述功能及配置选项的截图）</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1248" w:type="dxa"/>
            <w:vMerge/>
            <w:tcBorders>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支持ping、traceroute、telnet等网络诊断 （投标文件需要提供能够体现上述功能及配置选项的截图）</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val="restart"/>
            <w:tcBorders>
              <w:top w:val="nil"/>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w:t>
            </w:r>
            <w:r w:rsidRPr="00421395">
              <w:rPr>
                <w:rFonts w:ascii="新宋体" w:eastAsia="新宋体" w:hAnsi="新宋体"/>
                <w:szCs w:val="21"/>
              </w:rPr>
              <w:t>0</w:t>
            </w:r>
          </w:p>
        </w:tc>
        <w:tc>
          <w:tcPr>
            <w:tcW w:w="1248" w:type="dxa"/>
            <w:vMerge w:val="restart"/>
            <w:tcBorders>
              <w:top w:val="nil"/>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产品资质</w:t>
            </w: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具备《计算机信息系统安全专用产品销售许可证》，投标文件</w:t>
            </w:r>
            <w:proofErr w:type="gramStart"/>
            <w:r w:rsidRPr="00421395">
              <w:rPr>
                <w:rFonts w:ascii="新宋体" w:eastAsia="新宋体" w:hAnsi="新宋体" w:hint="eastAsia"/>
                <w:szCs w:val="21"/>
              </w:rPr>
              <w:t>提需供</w:t>
            </w:r>
            <w:proofErr w:type="gramEnd"/>
            <w:r w:rsidRPr="00421395">
              <w:rPr>
                <w:rFonts w:ascii="新宋体" w:eastAsia="新宋体" w:hAnsi="新宋体" w:hint="eastAsia"/>
                <w:szCs w:val="21"/>
              </w:rPr>
              <w:t>证书复印件并加盖厂商公章</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noWrap/>
            <w:vAlign w:val="bottom"/>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具备《计算机软件著作权登记证书》，投标文件</w:t>
            </w:r>
            <w:proofErr w:type="gramStart"/>
            <w:r w:rsidRPr="00421395">
              <w:rPr>
                <w:rFonts w:ascii="新宋体" w:eastAsia="新宋体" w:hAnsi="新宋体" w:hint="eastAsia"/>
                <w:szCs w:val="21"/>
              </w:rPr>
              <w:t>提需供</w:t>
            </w:r>
            <w:proofErr w:type="gramEnd"/>
            <w:r w:rsidRPr="00421395">
              <w:rPr>
                <w:rFonts w:ascii="新宋体" w:eastAsia="新宋体" w:hAnsi="新宋体" w:hint="eastAsia"/>
                <w:szCs w:val="21"/>
              </w:rPr>
              <w:t>证书复印件并加盖厂商公章</w:t>
            </w:r>
          </w:p>
        </w:tc>
      </w:tr>
      <w:tr w:rsidR="00F1245A" w:rsidRPr="00421395" w:rsidTr="00886329">
        <w:trPr>
          <w:trHeight w:val="270"/>
          <w:jc w:val="center"/>
        </w:trPr>
        <w:tc>
          <w:tcPr>
            <w:tcW w:w="1134" w:type="dxa"/>
            <w:vMerge/>
            <w:tcBorders>
              <w:top w:val="nil"/>
              <w:left w:val="single" w:sz="4" w:space="0" w:color="auto"/>
              <w:bottom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bottom w:val="single" w:sz="4" w:space="0" w:color="auto"/>
              <w:right w:val="single" w:sz="4" w:space="0" w:color="auto"/>
            </w:tcBorders>
            <w:shd w:val="clear" w:color="auto" w:fill="auto"/>
            <w:noWrap/>
            <w:vAlign w:val="bottom"/>
          </w:tcPr>
          <w:p w:rsidR="00F1245A" w:rsidRPr="00421395" w:rsidRDefault="00F1245A" w:rsidP="00886329">
            <w:pPr>
              <w:rPr>
                <w:rFonts w:ascii="新宋体" w:eastAsia="新宋体" w:hAnsi="新宋体"/>
                <w:szCs w:val="21"/>
              </w:rPr>
            </w:pPr>
          </w:p>
        </w:tc>
        <w:tc>
          <w:tcPr>
            <w:tcW w:w="1248" w:type="dxa"/>
            <w:vMerge/>
            <w:tcBorders>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p>
        </w:tc>
        <w:tc>
          <w:tcPr>
            <w:tcW w:w="5981" w:type="dxa"/>
            <w:tcBorders>
              <w:top w:val="nil"/>
              <w:left w:val="nil"/>
              <w:bottom w:val="single" w:sz="4" w:space="0" w:color="auto"/>
              <w:right w:val="single" w:sz="4" w:space="0" w:color="auto"/>
            </w:tcBorders>
            <w:shd w:val="clear" w:color="auto" w:fill="auto"/>
            <w:noWrap/>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具备《 IT产品信息安全认证证书》，采用ISCCC-TR-028-2013《运维审计产品安全技术要求》进行检测认证，投标文件</w:t>
            </w:r>
            <w:proofErr w:type="gramStart"/>
            <w:r w:rsidRPr="00421395">
              <w:rPr>
                <w:rFonts w:ascii="新宋体" w:eastAsia="新宋体" w:hAnsi="新宋体" w:hint="eastAsia"/>
                <w:szCs w:val="21"/>
              </w:rPr>
              <w:t>提需供</w:t>
            </w:r>
            <w:proofErr w:type="gramEnd"/>
            <w:r w:rsidRPr="00421395">
              <w:rPr>
                <w:rFonts w:ascii="新宋体" w:eastAsia="新宋体" w:hAnsi="新宋体" w:hint="eastAsia"/>
                <w:szCs w:val="21"/>
              </w:rPr>
              <w:t>证书复印件并加盖厂商公章</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restart"/>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机柜（4台）</w:t>
            </w:r>
          </w:p>
        </w:tc>
        <w:tc>
          <w:tcPr>
            <w:tcW w:w="709"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架构</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42U标准网孔门机柜</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2</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附加设备</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内置 UPS电源 配电 环境监控 散热器</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3</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服务</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3年原厂保修</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restart"/>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开发服务器端1（3台）</w:t>
            </w: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品牌要求</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国产知名服务器品牌</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2</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机型</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2U机架式服务器</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3</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处理器</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配置≥2颗Intel Xeon 5115系列CPU，每颗CPU核心数≥10核，每颗CPU主频≥2.4GHz</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4</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内存</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配置≥16GB DDR4 2666MHz ECC RDIMM内存，支持≥24个内存插槽，最大可支持3TB内存容量，支持内存ECC保护、内存镜像、内存热备，支持NVDIMM和NVDIMM-N内存可实现意外断电时内存数据不丢失</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jc w:val="center"/>
        </w:trPr>
        <w:tc>
          <w:tcPr>
            <w:tcW w:w="1134" w:type="dxa"/>
            <w:vMerge/>
            <w:vAlign w:val="center"/>
          </w:tcPr>
          <w:p w:rsidR="00F1245A" w:rsidRPr="00421395" w:rsidRDefault="00F1245A" w:rsidP="00886329">
            <w:pPr>
              <w:rPr>
                <w:rFonts w:ascii="新宋体" w:eastAsia="新宋体" w:hAnsi="新宋体"/>
                <w:szCs w:val="21"/>
              </w:rPr>
            </w:pPr>
          </w:p>
        </w:tc>
        <w:tc>
          <w:tcPr>
            <w:tcW w:w="709" w:type="dxa"/>
            <w:shd w:val="clear" w:color="auto" w:fill="auto"/>
            <w:noWrap/>
            <w:vAlign w:val="center"/>
          </w:tcPr>
          <w:p w:rsidR="00F1245A" w:rsidRPr="00421395" w:rsidRDefault="00F1245A" w:rsidP="00886329">
            <w:pPr>
              <w:rPr>
                <w:rFonts w:ascii="新宋体" w:eastAsia="新宋体" w:hAnsi="新宋体" w:hint="eastAsia"/>
                <w:szCs w:val="21"/>
              </w:rPr>
            </w:pPr>
            <w:r w:rsidRPr="00421395">
              <w:rPr>
                <w:rFonts w:ascii="新宋体" w:eastAsia="新宋体" w:hAnsi="新宋体" w:hint="eastAsia"/>
                <w:szCs w:val="21"/>
              </w:rPr>
              <w:t>5</w:t>
            </w:r>
          </w:p>
        </w:tc>
        <w:tc>
          <w:tcPr>
            <w:tcW w:w="1248" w:type="dxa"/>
            <w:shd w:val="clear" w:color="auto" w:fill="auto"/>
            <w:vAlign w:val="center"/>
          </w:tcPr>
          <w:p w:rsidR="00F1245A" w:rsidRPr="00421395" w:rsidDel="00FF6A06" w:rsidRDefault="00F1245A" w:rsidP="00886329">
            <w:pPr>
              <w:rPr>
                <w:rFonts w:ascii="新宋体" w:eastAsia="新宋体" w:hAnsi="新宋体" w:hint="eastAsia"/>
                <w:szCs w:val="21"/>
              </w:rPr>
            </w:pPr>
            <w:r w:rsidRPr="00421395">
              <w:rPr>
                <w:rFonts w:ascii="新宋体" w:eastAsia="新宋体" w:hAnsi="新宋体" w:hint="eastAsia"/>
                <w:szCs w:val="21"/>
              </w:rPr>
              <w:t>内存保护</w:t>
            </w:r>
          </w:p>
        </w:tc>
        <w:tc>
          <w:tcPr>
            <w:tcW w:w="5981" w:type="dxa"/>
            <w:shd w:val="clear" w:color="auto" w:fill="auto"/>
            <w:vAlign w:val="center"/>
          </w:tcPr>
          <w:p w:rsidR="00F1245A" w:rsidRPr="00421395" w:rsidRDefault="00F1245A" w:rsidP="00886329">
            <w:pPr>
              <w:rPr>
                <w:rFonts w:ascii="新宋体" w:eastAsia="新宋体" w:hAnsi="新宋体" w:hint="eastAsia"/>
                <w:szCs w:val="21"/>
              </w:rPr>
            </w:pPr>
            <w:r w:rsidRPr="00421395">
              <w:rPr>
                <w:rFonts w:ascii="新宋体" w:eastAsia="新宋体" w:hAnsi="新宋体" w:hint="eastAsia"/>
                <w:szCs w:val="21"/>
              </w:rPr>
              <w:t>支持NVDIMM和NVDIMM-N内存可实现意外断电时内存数据不丢失，支持内存ECC保护、内存镜像、</w:t>
            </w:r>
            <w:proofErr w:type="gramStart"/>
            <w:r w:rsidRPr="00421395">
              <w:rPr>
                <w:rFonts w:ascii="新宋体" w:eastAsia="新宋体" w:hAnsi="新宋体" w:hint="eastAsia"/>
                <w:szCs w:val="21"/>
              </w:rPr>
              <w:t>内存热备</w:t>
            </w:r>
            <w:proofErr w:type="gramEnd"/>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szCs w:val="21"/>
              </w:rPr>
              <w:t>6</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硬盘</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配置≥600GB 10K 2.5寸SAS热插拔硬盘，支持≥12个</w:t>
            </w:r>
            <w:proofErr w:type="gramStart"/>
            <w:r w:rsidRPr="00421395">
              <w:rPr>
                <w:rFonts w:ascii="新宋体" w:eastAsia="新宋体" w:hAnsi="新宋体" w:hint="eastAsia"/>
                <w:szCs w:val="21"/>
              </w:rPr>
              <w:t>外置热</w:t>
            </w:r>
            <w:proofErr w:type="gramEnd"/>
            <w:r w:rsidRPr="00421395">
              <w:rPr>
                <w:rFonts w:ascii="新宋体" w:eastAsia="新宋体" w:hAnsi="新宋体" w:hint="eastAsia"/>
                <w:szCs w:val="21"/>
              </w:rPr>
              <w:t>插拔硬盘，可支持SAS/SATA硬盘、SSD混插，可选支持8个NVMe U.2 SSD，可选支持2个M.2 SSD，可选支持≥2个后置热插拔2.5寸</w:t>
            </w:r>
            <w:proofErr w:type="gramStart"/>
            <w:r w:rsidRPr="00421395">
              <w:rPr>
                <w:rFonts w:ascii="新宋体" w:eastAsia="新宋体" w:hAnsi="新宋体" w:hint="eastAsia"/>
                <w:szCs w:val="21"/>
              </w:rPr>
              <w:t>硬盘位</w:t>
            </w:r>
            <w:proofErr w:type="gramEnd"/>
            <w:r w:rsidRPr="00421395">
              <w:rPr>
                <w:rFonts w:ascii="新宋体" w:eastAsia="新宋体" w:hAnsi="新宋体" w:hint="eastAsia"/>
                <w:szCs w:val="21"/>
              </w:rPr>
              <w:t xml:space="preserve">. </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jc w:val="center"/>
        </w:trPr>
        <w:tc>
          <w:tcPr>
            <w:tcW w:w="1134" w:type="dxa"/>
            <w:vMerge/>
            <w:vAlign w:val="center"/>
          </w:tcPr>
          <w:p w:rsidR="00F1245A" w:rsidRPr="00421395" w:rsidRDefault="00F1245A" w:rsidP="00886329">
            <w:pPr>
              <w:rPr>
                <w:rFonts w:ascii="新宋体" w:eastAsia="新宋体" w:hAnsi="新宋体"/>
                <w:szCs w:val="21"/>
              </w:rPr>
            </w:pPr>
          </w:p>
        </w:tc>
        <w:tc>
          <w:tcPr>
            <w:tcW w:w="709" w:type="dxa"/>
            <w:shd w:val="clear" w:color="auto" w:fill="auto"/>
            <w:noWrap/>
            <w:vAlign w:val="center"/>
          </w:tcPr>
          <w:p w:rsidR="00F1245A" w:rsidRPr="00421395" w:rsidDel="00FF6A06" w:rsidRDefault="00F1245A" w:rsidP="00886329">
            <w:pPr>
              <w:rPr>
                <w:rFonts w:ascii="新宋体" w:eastAsia="新宋体" w:hAnsi="新宋体" w:hint="eastAsia"/>
                <w:szCs w:val="21"/>
              </w:rPr>
            </w:pPr>
            <w:r w:rsidRPr="00421395">
              <w:rPr>
                <w:rFonts w:ascii="新宋体" w:eastAsia="新宋体" w:hAnsi="新宋体" w:hint="eastAsia"/>
                <w:szCs w:val="21"/>
              </w:rPr>
              <w:t>7</w:t>
            </w:r>
          </w:p>
        </w:tc>
        <w:tc>
          <w:tcPr>
            <w:tcW w:w="1248" w:type="dxa"/>
            <w:shd w:val="clear" w:color="auto" w:fill="auto"/>
            <w:vAlign w:val="center"/>
          </w:tcPr>
          <w:p w:rsidR="00F1245A" w:rsidRPr="00421395" w:rsidRDefault="00F1245A" w:rsidP="00886329">
            <w:pPr>
              <w:rPr>
                <w:rFonts w:ascii="新宋体" w:eastAsia="新宋体" w:hAnsi="新宋体" w:hint="eastAsia"/>
                <w:szCs w:val="21"/>
              </w:rPr>
            </w:pPr>
            <w:r w:rsidRPr="00421395">
              <w:rPr>
                <w:rFonts w:ascii="新宋体" w:eastAsia="新宋体" w:hAnsi="新宋体" w:hint="eastAsia"/>
                <w:szCs w:val="21"/>
              </w:rPr>
              <w:t>硬盘扩展</w:t>
            </w:r>
          </w:p>
        </w:tc>
        <w:tc>
          <w:tcPr>
            <w:tcW w:w="5981" w:type="dxa"/>
            <w:shd w:val="clear" w:color="auto" w:fill="auto"/>
            <w:vAlign w:val="center"/>
          </w:tcPr>
          <w:p w:rsidR="00F1245A" w:rsidRPr="00421395" w:rsidRDefault="00F1245A" w:rsidP="00886329">
            <w:pPr>
              <w:rPr>
                <w:rFonts w:ascii="新宋体" w:eastAsia="新宋体" w:hAnsi="新宋体" w:hint="eastAsia"/>
                <w:szCs w:val="21"/>
              </w:rPr>
            </w:pPr>
            <w:r w:rsidRPr="00421395">
              <w:rPr>
                <w:rFonts w:ascii="新宋体" w:eastAsia="新宋体" w:hAnsi="新宋体" w:hint="eastAsia"/>
                <w:szCs w:val="21"/>
              </w:rPr>
              <w:t>支持≥12个</w:t>
            </w:r>
            <w:proofErr w:type="gramStart"/>
            <w:r w:rsidRPr="00421395">
              <w:rPr>
                <w:rFonts w:ascii="新宋体" w:eastAsia="新宋体" w:hAnsi="新宋体" w:hint="eastAsia"/>
                <w:szCs w:val="21"/>
              </w:rPr>
              <w:t>外置热</w:t>
            </w:r>
            <w:proofErr w:type="gramEnd"/>
            <w:r w:rsidRPr="00421395">
              <w:rPr>
                <w:rFonts w:ascii="新宋体" w:eastAsia="新宋体" w:hAnsi="新宋体" w:hint="eastAsia"/>
                <w:szCs w:val="21"/>
              </w:rPr>
              <w:t>插拔硬盘，可支持SAS/SATA硬盘、SSD混插，可选支持8个NVMe U.2 SSD，可选支持2个M.2 SSD，可选支持≥2个后置热插拔2.5寸</w:t>
            </w:r>
            <w:proofErr w:type="gramStart"/>
            <w:r w:rsidRPr="00421395">
              <w:rPr>
                <w:rFonts w:ascii="新宋体" w:eastAsia="新宋体" w:hAnsi="新宋体" w:hint="eastAsia"/>
                <w:szCs w:val="21"/>
              </w:rPr>
              <w:t>硬盘位</w:t>
            </w:r>
            <w:proofErr w:type="gramEnd"/>
            <w:r w:rsidRPr="00421395">
              <w:rPr>
                <w:rFonts w:ascii="新宋体" w:eastAsia="新宋体" w:hAnsi="新宋体" w:hint="eastAsia"/>
                <w:szCs w:val="21"/>
              </w:rPr>
              <w:t>.</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szCs w:val="21"/>
              </w:rPr>
              <w:t>8</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硬盘控制器</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配置2GB Cache、12Gb RAID控制器，支持RAID0/1/5/10/50，支持电容掉电保护</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szCs w:val="21"/>
              </w:rPr>
              <w:t>9</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网卡</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配置双口千兆网卡， 支持NCSI、网络唤醒，网络冗余，负载均衡等网络高级特性</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szCs w:val="21"/>
              </w:rPr>
              <w:t>10</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HBA卡</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1块双口16Gb HBA卡</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szCs w:val="21"/>
              </w:rPr>
              <w:t>11</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扩展插槽</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最大支持10个PCI-E 3.0插槽（2个专用插槽）</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szCs w:val="21"/>
              </w:rPr>
              <w:t>12</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电源</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配置热插拔铂金1+1冗余电源，单个电源功率≥550W；提供服务器电源认证，并加盖原厂商公章；支持400W BBU电池单元，提供二次</w:t>
            </w:r>
            <w:proofErr w:type="gramStart"/>
            <w:r w:rsidRPr="00421395">
              <w:rPr>
                <w:rFonts w:ascii="新宋体" w:eastAsia="新宋体" w:hAnsi="新宋体" w:hint="eastAsia"/>
                <w:szCs w:val="21"/>
              </w:rPr>
              <w:t>备援功能</w:t>
            </w:r>
            <w:proofErr w:type="gramEnd"/>
            <w:r w:rsidRPr="00421395">
              <w:rPr>
                <w:rFonts w:ascii="新宋体" w:eastAsia="新宋体" w:hAnsi="新宋体" w:hint="eastAsia"/>
                <w:szCs w:val="21"/>
              </w:rPr>
              <w:t>支持400W BBU电池单元，提供</w:t>
            </w:r>
            <w:proofErr w:type="gramStart"/>
            <w:r w:rsidRPr="00421395">
              <w:rPr>
                <w:rFonts w:ascii="新宋体" w:eastAsia="新宋体" w:hAnsi="新宋体" w:hint="eastAsia"/>
                <w:szCs w:val="21"/>
              </w:rPr>
              <w:t>二次备援功能</w:t>
            </w:r>
            <w:proofErr w:type="gramEnd"/>
            <w:r w:rsidRPr="00421395">
              <w:rPr>
                <w:rFonts w:ascii="新宋体" w:eastAsia="新宋体" w:hAnsi="新宋体" w:hint="eastAsia"/>
                <w:szCs w:val="21"/>
              </w:rPr>
              <w:t>，并提供支持该配置证明文件。</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szCs w:val="21"/>
              </w:rPr>
              <w:t>13</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监控屏</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机器可选双按键 LCM 监控屏,可以显示服务器信息， CPU温度、风扇转速、当前使用功率等状态，管理接口 IP 地址，监控服务器工作状态，显示硬件故障报警，便于管理员快速找到故障部件，迅速排查故障，降低</w:t>
            </w:r>
            <w:proofErr w:type="gramStart"/>
            <w:r w:rsidRPr="00421395">
              <w:rPr>
                <w:rFonts w:ascii="新宋体" w:eastAsia="新宋体" w:hAnsi="新宋体" w:hint="eastAsia"/>
                <w:szCs w:val="21"/>
              </w:rPr>
              <w:t>宕机损失</w:t>
            </w:r>
            <w:proofErr w:type="gramEnd"/>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szCs w:val="21"/>
              </w:rPr>
              <w:t>14</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SD卡</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主板支持双SD卡插槽，可实现存储系统日志及BMC日志，并可提供功能截图；</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szCs w:val="21"/>
              </w:rPr>
              <w:t>15</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管理</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集成BMC芯片，支持IPMI2.0和KVM Over IP高级管理功能，</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szCs w:val="21"/>
              </w:rPr>
              <w:t>16</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安全</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可同时支持TCM和TPM安全模块</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w:t>
            </w:r>
            <w:r w:rsidRPr="00421395">
              <w:rPr>
                <w:rFonts w:ascii="新宋体" w:eastAsia="新宋体" w:hAnsi="新宋体"/>
                <w:szCs w:val="21"/>
              </w:rPr>
              <w:t>7</w:t>
            </w:r>
          </w:p>
        </w:tc>
        <w:tc>
          <w:tcPr>
            <w:tcW w:w="1248"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资质认证</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通过3C认证、CE认证、CB认证、</w:t>
            </w:r>
            <w:proofErr w:type="gramStart"/>
            <w:r w:rsidRPr="00421395">
              <w:rPr>
                <w:rFonts w:ascii="新宋体" w:eastAsia="新宋体" w:hAnsi="新宋体" w:hint="eastAsia"/>
                <w:szCs w:val="21"/>
              </w:rPr>
              <w:t>环标认证</w:t>
            </w:r>
            <w:proofErr w:type="gramEnd"/>
            <w:r w:rsidRPr="00421395">
              <w:rPr>
                <w:rFonts w:ascii="新宋体" w:eastAsia="新宋体" w:hAnsi="新宋体" w:hint="eastAsia"/>
                <w:szCs w:val="21"/>
              </w:rPr>
              <w:t>、节能认证，IS09001认证，ISO14001认证，ISO20000认证，ISO27001认证，以上证书需要提供复印件并加盖厂家投标专用章 。</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w:t>
            </w:r>
            <w:r w:rsidRPr="00421395">
              <w:rPr>
                <w:rFonts w:ascii="新宋体" w:eastAsia="新宋体" w:hAnsi="新宋体"/>
                <w:szCs w:val="21"/>
              </w:rPr>
              <w:t>8</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服务</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3年原厂整机质保，3年原厂免费上门服务（提供</w:t>
            </w:r>
            <w:r w:rsidRPr="00421395">
              <w:rPr>
                <w:rFonts w:ascii="新宋体" w:eastAsia="新宋体" w:hAnsi="新宋体" w:hint="eastAsia"/>
                <w:szCs w:val="21"/>
                <w:lang w:bidi="ar"/>
              </w:rPr>
              <w:t>原厂项目授权函，</w:t>
            </w:r>
            <w:r w:rsidRPr="00421395">
              <w:rPr>
                <w:rFonts w:ascii="新宋体" w:eastAsia="新宋体" w:hAnsi="新宋体" w:hint="eastAsia"/>
                <w:szCs w:val="21"/>
              </w:rPr>
              <w:t>原厂服务承诺函，原件）</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9"/>
          <w:jc w:val="center"/>
        </w:trPr>
        <w:tc>
          <w:tcPr>
            <w:tcW w:w="1134" w:type="dxa"/>
            <w:vMerge w:val="restart"/>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开发服务器端2（2台）</w:t>
            </w:r>
          </w:p>
        </w:tc>
        <w:tc>
          <w:tcPr>
            <w:tcW w:w="709"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品牌要求</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国产知名服务器品牌</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2</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机型</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2U机架式服务器</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3</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处理器</w:t>
            </w:r>
          </w:p>
        </w:tc>
        <w:tc>
          <w:tcPr>
            <w:tcW w:w="5981" w:type="dxa"/>
            <w:shd w:val="clear" w:color="auto" w:fill="auto"/>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配置≥1颗CPU，每颗CPU核心数≥16核，每颗CPU主频≥2.0GHz，每颗CPU三级缓存≥32MB</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4</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★国产处理器证明</w:t>
            </w:r>
          </w:p>
        </w:tc>
        <w:tc>
          <w:tcPr>
            <w:tcW w:w="5981" w:type="dxa"/>
            <w:shd w:val="clear" w:color="000000" w:fill="FFFFFF"/>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提供针对本项目的国产CPU原厂证明函，并加盖CPU制造厂商公章</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5</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内存</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配置≥16GB DDR4 2666MHz ECC RDIMM内存，支持≥16个内存插槽，最大可支持2TB内存容量</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6</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硬盘</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配置≥600GB 10K 2.5寸SAS热插拔硬盘，支持≥12个前置热插拔3.5硬盘，可选配2块后置SAS/SATA/SSD硬盘；</w:t>
            </w:r>
            <w:proofErr w:type="gramStart"/>
            <w:r w:rsidRPr="00421395">
              <w:rPr>
                <w:rFonts w:ascii="新宋体" w:eastAsia="新宋体" w:hAnsi="新宋体" w:hint="eastAsia"/>
                <w:szCs w:val="21"/>
              </w:rPr>
              <w:t>板载配置</w:t>
            </w:r>
            <w:proofErr w:type="gramEnd"/>
            <w:r w:rsidRPr="00421395">
              <w:rPr>
                <w:rFonts w:ascii="新宋体" w:eastAsia="新宋体" w:hAnsi="新宋体" w:hint="eastAsia"/>
                <w:szCs w:val="21"/>
              </w:rPr>
              <w:t>≥4个NVME U.2 SSD接口；支持1个内置M.2 SATA/PCIE SSD；支持1个SD卡插槽</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7</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硬盘控制器</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配置2GB Cache、12Gb RAID控制器，支持RAID0/1/5/10/50，可选支持电容掉电保护</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8</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网卡</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配置双口千兆网卡， 支持NCSI、网络唤醒，网络冗余，负载均衡等网络高级特性</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9</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HBA卡</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1块双口16Gb HBA卡</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10</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扩展插槽</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最大支持6个PCI-E 3.0插槽（2个内置专用插槽）</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11</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电源</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配置热插拔铂金1+1冗余电源，单个电源功率≥550W；提供服务器电源认证，并加盖原厂商公章；支持400W BBU电池单元，提供二次</w:t>
            </w:r>
            <w:proofErr w:type="gramStart"/>
            <w:r w:rsidRPr="00421395">
              <w:rPr>
                <w:rFonts w:ascii="新宋体" w:eastAsia="新宋体" w:hAnsi="新宋体" w:hint="eastAsia"/>
                <w:szCs w:val="21"/>
              </w:rPr>
              <w:t>备援功能</w:t>
            </w:r>
            <w:proofErr w:type="gramEnd"/>
            <w:r w:rsidRPr="00421395">
              <w:rPr>
                <w:rFonts w:ascii="新宋体" w:eastAsia="新宋体" w:hAnsi="新宋体" w:hint="eastAsia"/>
                <w:szCs w:val="21"/>
              </w:rPr>
              <w:t>支持400W BBU电池单元，提供</w:t>
            </w:r>
            <w:proofErr w:type="gramStart"/>
            <w:r w:rsidRPr="00421395">
              <w:rPr>
                <w:rFonts w:ascii="新宋体" w:eastAsia="新宋体" w:hAnsi="新宋体" w:hint="eastAsia"/>
                <w:szCs w:val="21"/>
              </w:rPr>
              <w:t>二次备援功能</w:t>
            </w:r>
            <w:proofErr w:type="gramEnd"/>
            <w:r w:rsidRPr="00421395">
              <w:rPr>
                <w:rFonts w:ascii="新宋体" w:eastAsia="新宋体" w:hAnsi="新宋体" w:hint="eastAsia"/>
                <w:szCs w:val="21"/>
              </w:rPr>
              <w:t>，并提供支持该配置证明文件。</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12</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BIOS中文界面</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支持BIOS中英文界面，并提供截</w:t>
            </w:r>
            <w:proofErr w:type="gramStart"/>
            <w:r w:rsidRPr="00421395">
              <w:rPr>
                <w:rFonts w:ascii="新宋体" w:eastAsia="新宋体" w:hAnsi="新宋体" w:hint="eastAsia"/>
                <w:szCs w:val="21"/>
              </w:rPr>
              <w:t>图证明</w:t>
            </w:r>
            <w:proofErr w:type="gramEnd"/>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13</w:t>
            </w:r>
          </w:p>
        </w:tc>
        <w:tc>
          <w:tcPr>
            <w:tcW w:w="1248" w:type="dxa"/>
            <w:shd w:val="clear" w:color="000000" w:fill="FFFFFF"/>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安全</w:t>
            </w:r>
          </w:p>
        </w:tc>
        <w:tc>
          <w:tcPr>
            <w:tcW w:w="5981" w:type="dxa"/>
            <w:shd w:val="clear" w:color="000000" w:fill="FFFFFF"/>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可支持TCM和TPM安全模块</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14</w:t>
            </w:r>
          </w:p>
        </w:tc>
        <w:tc>
          <w:tcPr>
            <w:tcW w:w="1248" w:type="dxa"/>
            <w:shd w:val="clear" w:color="000000" w:fill="FFFFFF"/>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故障诊断</w:t>
            </w:r>
          </w:p>
        </w:tc>
        <w:tc>
          <w:tcPr>
            <w:tcW w:w="5981" w:type="dxa"/>
            <w:shd w:val="clear" w:color="000000" w:fill="FFFFFF"/>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支持黑匣子日志、故障截屏、开机自检代码，有效判断分析软硬件故障</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restart"/>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15</w:t>
            </w:r>
          </w:p>
        </w:tc>
        <w:tc>
          <w:tcPr>
            <w:tcW w:w="1248" w:type="dxa"/>
            <w:vMerge w:val="restart"/>
            <w:shd w:val="clear" w:color="000000" w:fill="FFFFFF"/>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系统维护</w:t>
            </w:r>
          </w:p>
        </w:tc>
        <w:tc>
          <w:tcPr>
            <w:tcW w:w="5981" w:type="dxa"/>
            <w:shd w:val="clear" w:color="000000" w:fill="FFFFFF"/>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支持独立的远程管理控制端口，实现与操作系统无关的</w:t>
            </w:r>
            <w:proofErr w:type="gramStart"/>
            <w:r w:rsidRPr="00421395">
              <w:rPr>
                <w:rFonts w:ascii="新宋体" w:eastAsia="新宋体" w:hAnsi="新宋体" w:hint="eastAsia"/>
                <w:szCs w:val="21"/>
              </w:rPr>
              <w:t>远程对</w:t>
            </w:r>
            <w:proofErr w:type="gramEnd"/>
            <w:r w:rsidRPr="00421395">
              <w:rPr>
                <w:rFonts w:ascii="新宋体" w:eastAsia="新宋体" w:hAnsi="新宋体" w:hint="eastAsia"/>
                <w:szCs w:val="21"/>
              </w:rPr>
              <w:t>服务器的完全控制，远程开机、关机、重启、虚拟设备挂载等操作；</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ign w:val="center"/>
            <w:hideMark/>
          </w:tcPr>
          <w:p w:rsidR="00F1245A" w:rsidRPr="00421395" w:rsidRDefault="00F1245A" w:rsidP="00886329">
            <w:pPr>
              <w:rPr>
                <w:rFonts w:ascii="新宋体" w:eastAsia="新宋体" w:hAnsi="新宋体"/>
                <w:szCs w:val="21"/>
              </w:rPr>
            </w:pPr>
          </w:p>
        </w:tc>
        <w:tc>
          <w:tcPr>
            <w:tcW w:w="1248" w:type="dxa"/>
            <w:vMerge/>
            <w:vAlign w:val="center"/>
            <w:hideMark/>
          </w:tcPr>
          <w:p w:rsidR="00F1245A" w:rsidRPr="00421395" w:rsidRDefault="00F1245A" w:rsidP="00886329">
            <w:pPr>
              <w:rPr>
                <w:rFonts w:ascii="新宋体" w:eastAsia="新宋体" w:hAnsi="新宋体"/>
                <w:szCs w:val="21"/>
              </w:rPr>
            </w:pPr>
          </w:p>
        </w:tc>
        <w:tc>
          <w:tcPr>
            <w:tcW w:w="5981" w:type="dxa"/>
            <w:shd w:val="clear" w:color="000000" w:fill="FFFFFF"/>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实时监控服务器内部关键部件运行状态和温度信息，CPU、内存、硬盘、风扇、电源、扩展卡；</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restart"/>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16</w:t>
            </w:r>
          </w:p>
        </w:tc>
        <w:tc>
          <w:tcPr>
            <w:tcW w:w="1248" w:type="dxa"/>
            <w:vMerge w:val="restart"/>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管理软件</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1、提供原厂商服务器导航软件，并提供原厂商计算机软件著作权登记证书，提供复印件并加盖原厂投标专用章；</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vMerge/>
            <w:vAlign w:val="center"/>
            <w:hideMark/>
          </w:tcPr>
          <w:p w:rsidR="00F1245A" w:rsidRPr="00421395" w:rsidRDefault="00F1245A" w:rsidP="00886329">
            <w:pPr>
              <w:rPr>
                <w:rFonts w:ascii="新宋体" w:eastAsia="新宋体" w:hAnsi="新宋体"/>
                <w:szCs w:val="21"/>
              </w:rPr>
            </w:pPr>
          </w:p>
        </w:tc>
        <w:tc>
          <w:tcPr>
            <w:tcW w:w="1248" w:type="dxa"/>
            <w:vMerge/>
            <w:vAlign w:val="center"/>
            <w:hideMark/>
          </w:tcPr>
          <w:p w:rsidR="00F1245A" w:rsidRPr="00421395" w:rsidRDefault="00F1245A" w:rsidP="00886329">
            <w:pPr>
              <w:rPr>
                <w:rFonts w:ascii="新宋体" w:eastAsia="新宋体" w:hAnsi="新宋体"/>
                <w:szCs w:val="21"/>
              </w:rPr>
            </w:pP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2、支持按预定义或自定义的角色分组展现服务器状态信息，以及相关联的告警信息。</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17</w:t>
            </w:r>
          </w:p>
        </w:tc>
        <w:tc>
          <w:tcPr>
            <w:tcW w:w="1248"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★服务器兼容性</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服务器支持windows、R</w:t>
            </w:r>
            <w:r w:rsidRPr="00421395">
              <w:rPr>
                <w:rFonts w:ascii="新宋体" w:eastAsia="新宋体" w:hAnsi="新宋体"/>
                <w:szCs w:val="21"/>
              </w:rPr>
              <w:t>edhat</w:t>
            </w:r>
            <w:r w:rsidRPr="00421395">
              <w:rPr>
                <w:rFonts w:ascii="新宋体" w:eastAsia="新宋体" w:hAnsi="新宋体" w:hint="eastAsia"/>
                <w:szCs w:val="21"/>
              </w:rPr>
              <w:t>、C</w:t>
            </w:r>
            <w:r w:rsidRPr="00421395">
              <w:rPr>
                <w:rFonts w:ascii="新宋体" w:eastAsia="新宋体" w:hAnsi="新宋体"/>
                <w:szCs w:val="21"/>
              </w:rPr>
              <w:t>entOS</w:t>
            </w:r>
            <w:r w:rsidRPr="00421395">
              <w:rPr>
                <w:rFonts w:ascii="新宋体" w:eastAsia="新宋体" w:hAnsi="新宋体" w:hint="eastAsia"/>
                <w:szCs w:val="21"/>
              </w:rPr>
              <w:t>、中标麒麟流操作系统，需提供证明材料并加盖服务器厂商公章。</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17</w:t>
            </w:r>
          </w:p>
        </w:tc>
        <w:tc>
          <w:tcPr>
            <w:tcW w:w="1248" w:type="dxa"/>
            <w:shd w:val="clear" w:color="auto" w:fill="auto"/>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厂商资质</w:t>
            </w:r>
          </w:p>
        </w:tc>
        <w:tc>
          <w:tcPr>
            <w:tcW w:w="5981" w:type="dxa"/>
            <w:shd w:val="clear" w:color="000000" w:fill="FFFFFF"/>
            <w:noWrap/>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通过3C认证，节能认证，</w:t>
            </w:r>
            <w:proofErr w:type="gramStart"/>
            <w:r w:rsidRPr="00421395">
              <w:rPr>
                <w:rFonts w:ascii="新宋体" w:eastAsia="新宋体" w:hAnsi="新宋体" w:hint="eastAsia"/>
                <w:szCs w:val="21"/>
              </w:rPr>
              <w:t>环标认证</w:t>
            </w:r>
            <w:proofErr w:type="gramEnd"/>
            <w:r w:rsidRPr="00421395">
              <w:rPr>
                <w:rFonts w:ascii="新宋体" w:eastAsia="新宋体" w:hAnsi="新宋体" w:hint="eastAsia"/>
                <w:szCs w:val="21"/>
              </w:rPr>
              <w:t>，IS09001认证，ISO14001软认证，ISO20000认证，ISO27001认证，以上证书需要提供复印件并加盖厂家投标专用章 。</w:t>
            </w:r>
          </w:p>
        </w:tc>
      </w:tr>
      <w:tr w:rsidR="00F1245A" w:rsidRPr="00421395" w:rsidTr="0088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jc w:val="center"/>
        </w:trPr>
        <w:tc>
          <w:tcPr>
            <w:tcW w:w="1134" w:type="dxa"/>
            <w:vMerge/>
            <w:vAlign w:val="center"/>
            <w:hideMark/>
          </w:tcPr>
          <w:p w:rsidR="00F1245A" w:rsidRPr="00421395" w:rsidRDefault="00F1245A" w:rsidP="00886329">
            <w:pPr>
              <w:rPr>
                <w:rFonts w:ascii="新宋体" w:eastAsia="新宋体" w:hAnsi="新宋体"/>
                <w:szCs w:val="21"/>
              </w:rPr>
            </w:pPr>
          </w:p>
        </w:tc>
        <w:tc>
          <w:tcPr>
            <w:tcW w:w="709"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18</w:t>
            </w:r>
          </w:p>
        </w:tc>
        <w:tc>
          <w:tcPr>
            <w:tcW w:w="1248"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服务</w:t>
            </w:r>
          </w:p>
        </w:tc>
        <w:tc>
          <w:tcPr>
            <w:tcW w:w="5981" w:type="dxa"/>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3年原厂整机质保，3年原厂免费上门服务（提供</w:t>
            </w:r>
            <w:r w:rsidRPr="00421395">
              <w:rPr>
                <w:rFonts w:ascii="新宋体" w:eastAsia="新宋体" w:hAnsi="新宋体" w:hint="eastAsia"/>
                <w:szCs w:val="21"/>
                <w:lang w:bidi="ar"/>
              </w:rPr>
              <w:t>原厂项目授权函，</w:t>
            </w:r>
            <w:r w:rsidRPr="00421395">
              <w:rPr>
                <w:rFonts w:ascii="新宋体" w:eastAsia="新宋体" w:hAnsi="新宋体" w:hint="eastAsia"/>
                <w:szCs w:val="21"/>
              </w:rPr>
              <w:t>原厂服务承诺函，原件）</w:t>
            </w:r>
          </w:p>
        </w:tc>
      </w:tr>
      <w:tr w:rsidR="00F1245A" w:rsidRPr="00421395" w:rsidTr="00886329">
        <w:trPr>
          <w:trHeight w:val="289"/>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光纤存储交换机（1台）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架构</w:t>
            </w:r>
          </w:p>
        </w:tc>
        <w:tc>
          <w:tcPr>
            <w:tcW w:w="5981" w:type="dxa"/>
            <w:tcBorders>
              <w:top w:val="single" w:sz="4" w:space="0" w:color="auto"/>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48口光纤交换机 24端口激活，含24个16Gb短波 SFP</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2</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功能</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含Web tools、Zoning件授权,支持级联</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3</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电源</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双电源</w:t>
            </w:r>
          </w:p>
        </w:tc>
      </w:tr>
      <w:tr w:rsidR="00F1245A" w:rsidRPr="00421395" w:rsidTr="00886329">
        <w:trPr>
          <w:trHeight w:val="27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1245A" w:rsidRPr="00421395" w:rsidRDefault="00F1245A" w:rsidP="00886329">
            <w:pPr>
              <w:rPr>
                <w:rFonts w:ascii="新宋体" w:eastAsia="新宋体" w:hAnsi="新宋体"/>
                <w:szCs w:val="21"/>
              </w:rPr>
            </w:pPr>
          </w:p>
        </w:tc>
        <w:tc>
          <w:tcPr>
            <w:tcW w:w="709"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4</w:t>
            </w:r>
          </w:p>
        </w:tc>
        <w:tc>
          <w:tcPr>
            <w:tcW w:w="1248"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服务</w:t>
            </w:r>
          </w:p>
        </w:tc>
        <w:tc>
          <w:tcPr>
            <w:tcW w:w="5981" w:type="dxa"/>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3年原厂保修</w:t>
            </w:r>
          </w:p>
        </w:tc>
      </w:tr>
      <w:tr w:rsidR="00F1245A" w:rsidRPr="00421395" w:rsidTr="00886329">
        <w:trPr>
          <w:trHeight w:val="270"/>
          <w:jc w:val="center"/>
        </w:trPr>
        <w:tc>
          <w:tcPr>
            <w:tcW w:w="1134" w:type="dxa"/>
            <w:vMerge w:val="restart"/>
            <w:tcBorders>
              <w:top w:val="single" w:sz="4" w:space="0" w:color="auto"/>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方案设计与集成</w:t>
            </w:r>
          </w:p>
        </w:tc>
        <w:tc>
          <w:tcPr>
            <w:tcW w:w="709" w:type="dxa"/>
            <w:vMerge w:val="restart"/>
            <w:tcBorders>
              <w:top w:val="single" w:sz="4" w:space="0" w:color="auto"/>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1</w:t>
            </w:r>
          </w:p>
        </w:tc>
        <w:tc>
          <w:tcPr>
            <w:tcW w:w="1248" w:type="dxa"/>
            <w:vMerge w:val="restart"/>
            <w:tcBorders>
              <w:top w:val="single" w:sz="4" w:space="0" w:color="auto"/>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技术要求</w:t>
            </w:r>
          </w:p>
        </w:tc>
        <w:tc>
          <w:tcPr>
            <w:tcW w:w="5981" w:type="dxa"/>
            <w:tcBorders>
              <w:top w:val="single" w:sz="4" w:space="0" w:color="auto"/>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各子系统符合国家相关标准，符合用户的应用功能要求</w:t>
            </w:r>
          </w:p>
        </w:tc>
      </w:tr>
      <w:tr w:rsidR="00F1245A" w:rsidRPr="00421395" w:rsidTr="00886329">
        <w:trPr>
          <w:trHeight w:val="270"/>
          <w:jc w:val="center"/>
        </w:trPr>
        <w:tc>
          <w:tcPr>
            <w:tcW w:w="1134" w:type="dxa"/>
            <w:vMerge/>
            <w:tcBorders>
              <w:top w:val="single" w:sz="4" w:space="0" w:color="auto"/>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5981" w:type="dxa"/>
            <w:tcBorders>
              <w:top w:val="single" w:sz="4" w:space="0" w:color="auto"/>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根据其业务特点进行统一规划并制定安全策略</w:t>
            </w:r>
          </w:p>
        </w:tc>
      </w:tr>
      <w:tr w:rsidR="00F1245A" w:rsidRPr="00421395" w:rsidTr="00886329">
        <w:trPr>
          <w:trHeight w:val="270"/>
          <w:jc w:val="center"/>
        </w:trPr>
        <w:tc>
          <w:tcPr>
            <w:tcW w:w="1134" w:type="dxa"/>
            <w:vMerge/>
            <w:tcBorders>
              <w:top w:val="single" w:sz="4" w:space="0" w:color="auto"/>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5981" w:type="dxa"/>
            <w:tcBorders>
              <w:top w:val="single" w:sz="4" w:space="0" w:color="auto"/>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就满足系统功能及建设相关要求完善产品配置，明确提出完成本系统必须的项目清单和未单独列出的所有</w:t>
            </w:r>
            <w:proofErr w:type="gramStart"/>
            <w:r w:rsidRPr="00421395">
              <w:rPr>
                <w:rFonts w:ascii="新宋体" w:eastAsia="新宋体" w:hAnsi="新宋体" w:hint="eastAsia"/>
                <w:szCs w:val="21"/>
              </w:rPr>
              <w:t>必配套</w:t>
            </w:r>
            <w:proofErr w:type="gramEnd"/>
            <w:r w:rsidRPr="00421395">
              <w:rPr>
                <w:rFonts w:ascii="新宋体" w:eastAsia="新宋体" w:hAnsi="新宋体" w:hint="eastAsia"/>
                <w:szCs w:val="21"/>
              </w:rPr>
              <w:t>产品及辅助材料的配置清单，保证系统设计的完整性与合理性，确保项目进度和质量</w:t>
            </w:r>
          </w:p>
        </w:tc>
      </w:tr>
      <w:tr w:rsidR="00F1245A" w:rsidRPr="00421395" w:rsidTr="00886329">
        <w:trPr>
          <w:trHeight w:val="270"/>
          <w:jc w:val="center"/>
        </w:trPr>
        <w:tc>
          <w:tcPr>
            <w:tcW w:w="1134" w:type="dxa"/>
            <w:vMerge/>
            <w:tcBorders>
              <w:top w:val="single" w:sz="4" w:space="0" w:color="auto"/>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5981" w:type="dxa"/>
            <w:tcBorders>
              <w:top w:val="single" w:sz="4" w:space="0" w:color="auto"/>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cs="Arial"/>
                <w:szCs w:val="21"/>
              </w:rPr>
              <w:t>就该项目提供</w:t>
            </w:r>
            <w:r w:rsidRPr="00421395">
              <w:rPr>
                <w:rFonts w:ascii="新宋体" w:eastAsia="新宋体" w:hAnsi="新宋体" w:cs="Arial" w:hint="eastAsia"/>
                <w:szCs w:val="21"/>
              </w:rPr>
              <w:t>设计方案</w:t>
            </w:r>
            <w:r w:rsidRPr="00421395">
              <w:rPr>
                <w:rFonts w:ascii="新宋体" w:eastAsia="新宋体" w:hAnsi="新宋体" w:cs="Arial"/>
                <w:szCs w:val="21"/>
              </w:rPr>
              <w:t>，包括</w:t>
            </w:r>
            <w:r w:rsidRPr="00421395">
              <w:rPr>
                <w:rFonts w:ascii="新宋体" w:eastAsia="新宋体" w:hAnsi="新宋体" w:cs="Arial" w:hint="eastAsia"/>
                <w:szCs w:val="21"/>
              </w:rPr>
              <w:t>系统</w:t>
            </w:r>
            <w:r w:rsidRPr="00421395">
              <w:rPr>
                <w:rFonts w:ascii="新宋体" w:eastAsia="新宋体" w:hAnsi="新宋体" w:cs="Arial"/>
                <w:szCs w:val="21"/>
              </w:rPr>
              <w:t>风险计划、WBS计划、人员计</w:t>
            </w:r>
            <w:r w:rsidRPr="00421395">
              <w:rPr>
                <w:rFonts w:ascii="新宋体" w:eastAsia="新宋体" w:hAnsi="新宋体" w:cs="Arial"/>
                <w:szCs w:val="21"/>
              </w:rPr>
              <w:lastRenderedPageBreak/>
              <w:t>划、项目进度计划等</w:t>
            </w:r>
            <w:r w:rsidRPr="00421395">
              <w:rPr>
                <w:rFonts w:ascii="新宋体" w:eastAsia="新宋体" w:hAnsi="新宋体" w:cs="Arial" w:hint="eastAsia"/>
                <w:szCs w:val="21"/>
              </w:rPr>
              <w:t>，并进行详细文字描述</w:t>
            </w:r>
          </w:p>
        </w:tc>
      </w:tr>
      <w:tr w:rsidR="00F1245A" w:rsidRPr="00421395" w:rsidTr="00886329">
        <w:trPr>
          <w:trHeight w:val="270"/>
          <w:jc w:val="center"/>
        </w:trPr>
        <w:tc>
          <w:tcPr>
            <w:tcW w:w="1134" w:type="dxa"/>
            <w:vMerge/>
            <w:tcBorders>
              <w:top w:val="single" w:sz="4" w:space="0" w:color="auto"/>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5981" w:type="dxa"/>
            <w:tcBorders>
              <w:top w:val="single" w:sz="4" w:space="0" w:color="auto"/>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制定系统建设验收标准及方法包括但不限于产品验收、工程建设验收、试运行验收、终验收等。需要提供详细的测试方法、验收明细标准表等规范表格，并进行必要的文字说明。</w:t>
            </w:r>
          </w:p>
        </w:tc>
      </w:tr>
      <w:tr w:rsidR="00F1245A" w:rsidRPr="00421395" w:rsidTr="00886329">
        <w:trPr>
          <w:trHeight w:val="270"/>
          <w:jc w:val="center"/>
        </w:trPr>
        <w:tc>
          <w:tcPr>
            <w:tcW w:w="1134" w:type="dxa"/>
            <w:vMerge/>
            <w:tcBorders>
              <w:top w:val="single" w:sz="4" w:space="0" w:color="auto"/>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5981" w:type="dxa"/>
            <w:tcBorders>
              <w:top w:val="single" w:sz="4" w:space="0" w:color="auto"/>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为整个系统设计并建立保证系统正常运行的运行维护体系，并进行技术管理及操作培训，提供详细的培训计划，包括产品原厂商的培训，为招标人建立起一支熟练管理及维护的队伍</w:t>
            </w:r>
          </w:p>
        </w:tc>
      </w:tr>
      <w:tr w:rsidR="00F1245A" w:rsidRPr="00421395" w:rsidTr="00886329">
        <w:trPr>
          <w:trHeight w:val="270"/>
          <w:jc w:val="center"/>
        </w:trPr>
        <w:tc>
          <w:tcPr>
            <w:tcW w:w="1134" w:type="dxa"/>
            <w:vMerge/>
            <w:tcBorders>
              <w:top w:val="single" w:sz="4" w:space="0" w:color="auto"/>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1248" w:type="dxa"/>
            <w:vMerge/>
            <w:tcBorders>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5981" w:type="dxa"/>
            <w:tcBorders>
              <w:top w:val="single" w:sz="4" w:space="0" w:color="auto"/>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cs="Arial" w:hint="eastAsia"/>
                <w:szCs w:val="21"/>
              </w:rPr>
              <w:t>承诺未经过建</w:t>
            </w:r>
            <w:r w:rsidRPr="00421395">
              <w:rPr>
                <w:rFonts w:ascii="新宋体" w:eastAsia="新宋体" w:hAnsi="新宋体" w:hint="eastAsia"/>
                <w:szCs w:val="21"/>
              </w:rPr>
              <w:t>设</w:t>
            </w:r>
            <w:r w:rsidRPr="00421395">
              <w:rPr>
                <w:rFonts w:ascii="新宋体" w:eastAsia="新宋体" w:hAnsi="新宋体" w:cs="Arial" w:hint="eastAsia"/>
                <w:szCs w:val="21"/>
              </w:rPr>
              <w:t>单位同意，项目建设期内不得更换项目经理</w:t>
            </w:r>
          </w:p>
        </w:tc>
      </w:tr>
      <w:tr w:rsidR="00F1245A" w:rsidRPr="00421395" w:rsidTr="00886329">
        <w:trPr>
          <w:trHeight w:val="270"/>
          <w:jc w:val="center"/>
        </w:trPr>
        <w:tc>
          <w:tcPr>
            <w:tcW w:w="1134" w:type="dxa"/>
            <w:vMerge/>
            <w:tcBorders>
              <w:top w:val="single" w:sz="4" w:space="0" w:color="auto"/>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val="restart"/>
            <w:tcBorders>
              <w:top w:val="single" w:sz="4" w:space="0" w:color="auto"/>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2</w:t>
            </w:r>
          </w:p>
        </w:tc>
        <w:tc>
          <w:tcPr>
            <w:tcW w:w="1248" w:type="dxa"/>
            <w:vMerge w:val="restart"/>
            <w:tcBorders>
              <w:top w:val="single" w:sz="4" w:space="0" w:color="auto"/>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安装调试与实施</w:t>
            </w:r>
          </w:p>
        </w:tc>
        <w:tc>
          <w:tcPr>
            <w:tcW w:w="5981" w:type="dxa"/>
            <w:tcBorders>
              <w:top w:val="single" w:sz="4" w:space="0" w:color="auto"/>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在安装调试计划时间内，根据工程进度要求，必须及时委派有经验的资深专业工程师驻在现场进行技术支持并负责协调解决包括安装调试、设备集成、安装安全等过程中发生的问题</w:t>
            </w:r>
          </w:p>
        </w:tc>
      </w:tr>
      <w:tr w:rsidR="00F1245A" w:rsidRPr="00421395" w:rsidTr="00886329">
        <w:trPr>
          <w:trHeight w:val="270"/>
          <w:jc w:val="center"/>
        </w:trPr>
        <w:tc>
          <w:tcPr>
            <w:tcW w:w="1134" w:type="dxa"/>
            <w:vMerge/>
            <w:tcBorders>
              <w:top w:val="single" w:sz="4" w:space="0" w:color="auto"/>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5981" w:type="dxa"/>
            <w:tcBorders>
              <w:top w:val="single" w:sz="4" w:space="0" w:color="auto"/>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设备到货后应在规定的期限内在规定的项目现场完成安装，设备的安装由中标方同设备生产厂商的专业人员负责。</w:t>
            </w:r>
          </w:p>
        </w:tc>
      </w:tr>
      <w:tr w:rsidR="00F1245A" w:rsidRPr="00421395" w:rsidTr="00886329">
        <w:trPr>
          <w:trHeight w:val="270"/>
          <w:jc w:val="center"/>
        </w:trPr>
        <w:tc>
          <w:tcPr>
            <w:tcW w:w="1134" w:type="dxa"/>
            <w:vMerge/>
            <w:tcBorders>
              <w:top w:val="single" w:sz="4" w:space="0" w:color="auto"/>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5981" w:type="dxa"/>
            <w:tcBorders>
              <w:top w:val="single" w:sz="4" w:space="0" w:color="auto"/>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按招标文件要求对其产品进行安装、调测检查，并做出安装、调测报告。所供设备应在合同中所规定的地点和环境下，实现正常运行并达到合同要求的产品技术要求</w:t>
            </w:r>
          </w:p>
        </w:tc>
      </w:tr>
      <w:tr w:rsidR="00F1245A" w:rsidRPr="00421395" w:rsidTr="00886329">
        <w:trPr>
          <w:trHeight w:val="270"/>
          <w:jc w:val="center"/>
        </w:trPr>
        <w:tc>
          <w:tcPr>
            <w:tcW w:w="1134" w:type="dxa"/>
            <w:vMerge/>
            <w:tcBorders>
              <w:top w:val="single" w:sz="4" w:space="0" w:color="auto"/>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5981" w:type="dxa"/>
            <w:tcBorders>
              <w:top w:val="single" w:sz="4" w:space="0" w:color="auto"/>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对整个系统的所有硬件软件提供统一的安装调试以及系统联调服务，负责解决系统实施过程中的全部技术问题</w:t>
            </w:r>
          </w:p>
        </w:tc>
      </w:tr>
      <w:tr w:rsidR="00F1245A" w:rsidRPr="00421395" w:rsidTr="00886329">
        <w:trPr>
          <w:trHeight w:val="270"/>
          <w:jc w:val="center"/>
        </w:trPr>
        <w:tc>
          <w:tcPr>
            <w:tcW w:w="1134" w:type="dxa"/>
            <w:vMerge/>
            <w:tcBorders>
              <w:top w:val="single" w:sz="4" w:space="0" w:color="auto"/>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5981" w:type="dxa"/>
            <w:tcBorders>
              <w:top w:val="single" w:sz="4" w:space="0" w:color="auto"/>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如安装、调测中出现不符合合同要求的严重质量问题时，用户保留索赔的权利</w:t>
            </w:r>
          </w:p>
        </w:tc>
      </w:tr>
      <w:tr w:rsidR="00F1245A" w:rsidRPr="00421395" w:rsidTr="00886329">
        <w:trPr>
          <w:trHeight w:val="270"/>
          <w:jc w:val="center"/>
        </w:trPr>
        <w:tc>
          <w:tcPr>
            <w:tcW w:w="1134" w:type="dxa"/>
            <w:vMerge/>
            <w:tcBorders>
              <w:top w:val="single" w:sz="4" w:space="0" w:color="auto"/>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5981" w:type="dxa"/>
            <w:tcBorders>
              <w:top w:val="single" w:sz="4" w:space="0" w:color="auto"/>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设备安装完成后，中标方应按照招标文件的要求及与招标方共同商定的测试方法和验收标准，负责在规定的试运行测试时间内进行设备的试运行测试，并接受用户的监督</w:t>
            </w:r>
          </w:p>
        </w:tc>
      </w:tr>
      <w:tr w:rsidR="00F1245A" w:rsidRPr="00421395" w:rsidTr="00886329">
        <w:trPr>
          <w:trHeight w:val="270"/>
          <w:jc w:val="center"/>
        </w:trPr>
        <w:tc>
          <w:tcPr>
            <w:tcW w:w="1134" w:type="dxa"/>
            <w:vMerge/>
            <w:tcBorders>
              <w:top w:val="single" w:sz="4" w:space="0" w:color="auto"/>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5981" w:type="dxa"/>
            <w:tcBorders>
              <w:top w:val="single" w:sz="4" w:space="0" w:color="auto"/>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设备或软件安装调试完成后，硬件进入1个月的连续试运行，软件进入3个月的连续试运行。如果由于中标方的原因使系统在试运行时间内</w:t>
            </w:r>
            <w:proofErr w:type="gramStart"/>
            <w:r w:rsidRPr="00421395">
              <w:rPr>
                <w:rFonts w:ascii="新宋体" w:eastAsia="新宋体" w:hAnsi="新宋体" w:hint="eastAsia"/>
                <w:szCs w:val="21"/>
              </w:rPr>
              <w:t>内</w:t>
            </w:r>
            <w:proofErr w:type="gramEnd"/>
            <w:r w:rsidRPr="00421395">
              <w:rPr>
                <w:rFonts w:ascii="新宋体" w:eastAsia="新宋体" w:hAnsi="新宋体" w:hint="eastAsia"/>
                <w:szCs w:val="21"/>
              </w:rPr>
              <w:t>达不到规范指标要求，则应在修复之后由用户确定再一次连续试运行开始日期</w:t>
            </w:r>
          </w:p>
        </w:tc>
      </w:tr>
      <w:tr w:rsidR="00F1245A" w:rsidRPr="00421395" w:rsidTr="00886329">
        <w:trPr>
          <w:trHeight w:val="270"/>
          <w:jc w:val="center"/>
        </w:trPr>
        <w:tc>
          <w:tcPr>
            <w:tcW w:w="1134" w:type="dxa"/>
            <w:vMerge/>
            <w:tcBorders>
              <w:top w:val="single" w:sz="4" w:space="0" w:color="auto"/>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5981" w:type="dxa"/>
            <w:tcBorders>
              <w:top w:val="single" w:sz="4" w:space="0" w:color="auto"/>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在试运行期间，中标方应使任何故障或问题都能在24小时内(节、假日也不例外)被修复和解决，并给出详细修复细节报告</w:t>
            </w:r>
          </w:p>
        </w:tc>
      </w:tr>
      <w:tr w:rsidR="00F1245A" w:rsidRPr="00421395" w:rsidTr="00886329">
        <w:trPr>
          <w:trHeight w:val="270"/>
          <w:jc w:val="center"/>
        </w:trPr>
        <w:tc>
          <w:tcPr>
            <w:tcW w:w="1134" w:type="dxa"/>
            <w:vMerge/>
            <w:tcBorders>
              <w:top w:val="single" w:sz="4" w:space="0" w:color="auto"/>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1248" w:type="dxa"/>
            <w:vMerge/>
            <w:tcBorders>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5981" w:type="dxa"/>
            <w:tcBorders>
              <w:top w:val="single" w:sz="4" w:space="0" w:color="auto"/>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所有试运行期间设备的修改和软件变化都应在试运行结束后写入操作和维护手册中</w:t>
            </w:r>
          </w:p>
        </w:tc>
      </w:tr>
      <w:tr w:rsidR="00F1245A" w:rsidRPr="00421395" w:rsidTr="00886329">
        <w:trPr>
          <w:trHeight w:val="270"/>
          <w:jc w:val="center"/>
        </w:trPr>
        <w:tc>
          <w:tcPr>
            <w:tcW w:w="1134" w:type="dxa"/>
            <w:vMerge/>
            <w:tcBorders>
              <w:top w:val="single" w:sz="4" w:space="0" w:color="auto"/>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val="restart"/>
            <w:tcBorders>
              <w:top w:val="single" w:sz="4" w:space="0" w:color="auto"/>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3</w:t>
            </w:r>
          </w:p>
        </w:tc>
        <w:tc>
          <w:tcPr>
            <w:tcW w:w="1248" w:type="dxa"/>
            <w:vMerge w:val="restart"/>
            <w:tcBorders>
              <w:top w:val="single" w:sz="4" w:space="0" w:color="auto"/>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质保服务</w:t>
            </w:r>
          </w:p>
        </w:tc>
        <w:tc>
          <w:tcPr>
            <w:tcW w:w="5981" w:type="dxa"/>
            <w:tcBorders>
              <w:top w:val="single" w:sz="4" w:space="0" w:color="auto"/>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在质保期内，投标人应向采购人提供每周7天、每天24小时的服务；质保期内投标人、设备提供商在接到用户故障通知后，应在2小时内响应，并在4小时内到达现场对用户提出的技术问题和设备故障做出答复，并予以解决，直至故障完全排除，设备完全恢复正常</w:t>
            </w:r>
          </w:p>
        </w:tc>
      </w:tr>
      <w:tr w:rsidR="00F1245A" w:rsidRPr="00421395" w:rsidTr="00886329">
        <w:trPr>
          <w:trHeight w:val="270"/>
          <w:jc w:val="center"/>
        </w:trPr>
        <w:tc>
          <w:tcPr>
            <w:tcW w:w="1134" w:type="dxa"/>
            <w:vMerge/>
            <w:tcBorders>
              <w:top w:val="single" w:sz="4" w:space="0" w:color="auto"/>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5981" w:type="dxa"/>
            <w:tcBorders>
              <w:top w:val="single" w:sz="4" w:space="0" w:color="auto"/>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承诺在质保期内，除不可抗力及使用不当造成外，某一部件出现四次故障，此部件将终身免费质保或采购人有权要求投标人予以整机更换</w:t>
            </w:r>
          </w:p>
        </w:tc>
      </w:tr>
      <w:tr w:rsidR="00F1245A" w:rsidRPr="00421395" w:rsidTr="00886329">
        <w:trPr>
          <w:trHeight w:val="270"/>
          <w:jc w:val="center"/>
        </w:trPr>
        <w:tc>
          <w:tcPr>
            <w:tcW w:w="1134" w:type="dxa"/>
            <w:vMerge/>
            <w:tcBorders>
              <w:top w:val="single" w:sz="4" w:space="0" w:color="auto"/>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1248" w:type="dxa"/>
            <w:vMerge/>
            <w:tcBorders>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5981" w:type="dxa"/>
            <w:tcBorders>
              <w:top w:val="single" w:sz="4" w:space="0" w:color="auto"/>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保证在质保期后能提供充足的零配件,以确保设备及时得到维修所需更换的零配件。向采购人提供备件服务。投标人接到采购人通知后，响应时间不超过24小时</w:t>
            </w:r>
          </w:p>
        </w:tc>
      </w:tr>
      <w:tr w:rsidR="00F1245A" w:rsidRPr="00421395" w:rsidTr="00886329">
        <w:trPr>
          <w:trHeight w:val="270"/>
          <w:jc w:val="center"/>
        </w:trPr>
        <w:tc>
          <w:tcPr>
            <w:tcW w:w="1134" w:type="dxa"/>
            <w:vMerge/>
            <w:tcBorders>
              <w:top w:val="single" w:sz="4" w:space="0" w:color="auto"/>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val="restart"/>
            <w:tcBorders>
              <w:top w:val="single" w:sz="4" w:space="0" w:color="auto"/>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4</w:t>
            </w:r>
          </w:p>
        </w:tc>
        <w:tc>
          <w:tcPr>
            <w:tcW w:w="1248" w:type="dxa"/>
            <w:vMerge w:val="restart"/>
            <w:tcBorders>
              <w:top w:val="single" w:sz="4" w:space="0" w:color="auto"/>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集成要求</w:t>
            </w:r>
          </w:p>
        </w:tc>
        <w:tc>
          <w:tcPr>
            <w:tcW w:w="5981" w:type="dxa"/>
            <w:tcBorders>
              <w:top w:val="single" w:sz="4" w:space="0" w:color="auto"/>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roofErr w:type="gramStart"/>
            <w:r w:rsidRPr="00421395">
              <w:rPr>
                <w:rFonts w:ascii="新宋体" w:eastAsia="新宋体" w:hAnsi="新宋体" w:hint="eastAsia"/>
                <w:szCs w:val="21"/>
              </w:rPr>
              <w:t>完成本包所</w:t>
            </w:r>
            <w:proofErr w:type="gramEnd"/>
            <w:r w:rsidRPr="00421395">
              <w:rPr>
                <w:rFonts w:ascii="新宋体" w:eastAsia="新宋体" w:hAnsi="新宋体" w:hint="eastAsia"/>
                <w:szCs w:val="21"/>
              </w:rPr>
              <w:t>采购的软、硬件的集成服务，并提供</w:t>
            </w:r>
            <w:proofErr w:type="gramStart"/>
            <w:r w:rsidRPr="00421395">
              <w:rPr>
                <w:rFonts w:ascii="新宋体" w:eastAsia="新宋体" w:hAnsi="新宋体" w:hint="eastAsia"/>
                <w:szCs w:val="21"/>
              </w:rPr>
              <w:t>自项目终</w:t>
            </w:r>
            <w:proofErr w:type="gramEnd"/>
            <w:r w:rsidRPr="00421395">
              <w:rPr>
                <w:rFonts w:ascii="新宋体" w:eastAsia="新宋体" w:hAnsi="新宋体" w:hint="eastAsia"/>
                <w:szCs w:val="21"/>
              </w:rPr>
              <w:t>验后1</w:t>
            </w:r>
            <w:r w:rsidRPr="00421395">
              <w:rPr>
                <w:rFonts w:ascii="新宋体" w:eastAsia="新宋体" w:hAnsi="新宋体" w:hint="eastAsia"/>
                <w:szCs w:val="21"/>
              </w:rPr>
              <w:lastRenderedPageBreak/>
              <w:t>年1名工程师免费驻场技术支持服务</w:t>
            </w:r>
          </w:p>
        </w:tc>
      </w:tr>
      <w:tr w:rsidR="00F1245A" w:rsidRPr="00421395" w:rsidTr="00886329">
        <w:trPr>
          <w:trHeight w:val="270"/>
          <w:jc w:val="center"/>
        </w:trPr>
        <w:tc>
          <w:tcPr>
            <w:tcW w:w="1134" w:type="dxa"/>
            <w:vMerge/>
            <w:tcBorders>
              <w:top w:val="single" w:sz="4" w:space="0" w:color="auto"/>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5981" w:type="dxa"/>
            <w:tcBorders>
              <w:top w:val="single" w:sz="4" w:space="0" w:color="auto"/>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提供符合客户环境的整体建设方案，包含设备布置规划设计拓扑结构及本项目所涉及的网络结构设计及IP地址规划、磁盘整列访问及使用空间规划；</w:t>
            </w:r>
          </w:p>
        </w:tc>
      </w:tr>
      <w:tr w:rsidR="00F1245A" w:rsidRPr="00421395" w:rsidTr="00886329">
        <w:trPr>
          <w:trHeight w:val="270"/>
          <w:jc w:val="center"/>
        </w:trPr>
        <w:tc>
          <w:tcPr>
            <w:tcW w:w="1134" w:type="dxa"/>
            <w:vMerge/>
            <w:tcBorders>
              <w:top w:val="single" w:sz="4" w:space="0" w:color="auto"/>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5981" w:type="dxa"/>
            <w:tcBorders>
              <w:top w:val="single" w:sz="4" w:space="0" w:color="auto"/>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完成本项目所涉及的支持与配合工作；</w:t>
            </w:r>
          </w:p>
        </w:tc>
      </w:tr>
      <w:tr w:rsidR="00F1245A" w:rsidRPr="00421395" w:rsidTr="00886329">
        <w:trPr>
          <w:trHeight w:val="270"/>
          <w:jc w:val="center"/>
        </w:trPr>
        <w:tc>
          <w:tcPr>
            <w:tcW w:w="1134" w:type="dxa"/>
            <w:vMerge/>
            <w:tcBorders>
              <w:top w:val="single" w:sz="4" w:space="0" w:color="auto"/>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5981" w:type="dxa"/>
            <w:tcBorders>
              <w:top w:val="single" w:sz="4" w:space="0" w:color="auto"/>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提供系统集成过程中的辅助材料和工具；</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5981" w:type="dxa"/>
            <w:tcBorders>
              <w:top w:val="single" w:sz="4" w:space="0" w:color="auto"/>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提供必要的系统软、硬件测试、诊断工具；</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5981" w:type="dxa"/>
            <w:tcBorders>
              <w:top w:val="single" w:sz="4" w:space="0" w:color="auto"/>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协助招标人完成全部系统的测试报告；</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5981" w:type="dxa"/>
            <w:tcBorders>
              <w:top w:val="single" w:sz="4" w:space="0" w:color="auto"/>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对招标人运</w:t>
            </w:r>
            <w:proofErr w:type="gramStart"/>
            <w:r w:rsidRPr="00421395">
              <w:rPr>
                <w:rFonts w:ascii="新宋体" w:eastAsia="新宋体" w:hAnsi="新宋体" w:hint="eastAsia"/>
                <w:szCs w:val="21"/>
              </w:rPr>
              <w:t>维人员</w:t>
            </w:r>
            <w:proofErr w:type="gramEnd"/>
            <w:r w:rsidRPr="00421395">
              <w:rPr>
                <w:rFonts w:ascii="新宋体" w:eastAsia="新宋体" w:hAnsi="新宋体" w:hint="eastAsia"/>
                <w:szCs w:val="21"/>
              </w:rPr>
              <w:t>提供必要的技术培训；</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5981" w:type="dxa"/>
            <w:tcBorders>
              <w:top w:val="single" w:sz="4" w:space="0" w:color="auto"/>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项目验收后提供系统集成相关的技术文档及相应的操作指南；</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1248" w:type="dxa"/>
            <w:vMerge/>
            <w:tcBorders>
              <w:left w:val="nil"/>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5981" w:type="dxa"/>
            <w:tcBorders>
              <w:top w:val="single" w:sz="4" w:space="0" w:color="auto"/>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在质量保证期间，提供原厂商免费维修所有系统部件服务；</w:t>
            </w:r>
          </w:p>
        </w:tc>
      </w:tr>
      <w:tr w:rsidR="00F1245A" w:rsidRPr="00421395" w:rsidTr="00886329">
        <w:trPr>
          <w:trHeight w:val="270"/>
          <w:jc w:val="center"/>
        </w:trPr>
        <w:tc>
          <w:tcPr>
            <w:tcW w:w="1134" w:type="dxa"/>
            <w:vMerge/>
            <w:tcBorders>
              <w:left w:val="single" w:sz="4" w:space="0" w:color="auto"/>
              <w:right w:val="single" w:sz="4" w:space="0" w:color="auto"/>
            </w:tcBorders>
            <w:vAlign w:val="center"/>
          </w:tcPr>
          <w:p w:rsidR="00F1245A" w:rsidRPr="00421395" w:rsidRDefault="00F1245A" w:rsidP="00886329">
            <w:pPr>
              <w:rPr>
                <w:rFonts w:ascii="新宋体" w:eastAsia="新宋体" w:hAnsi="新宋体"/>
                <w:szCs w:val="21"/>
              </w:rPr>
            </w:pPr>
          </w:p>
        </w:tc>
        <w:tc>
          <w:tcPr>
            <w:tcW w:w="709" w:type="dxa"/>
            <w:vMerge/>
            <w:tcBorders>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1248" w:type="dxa"/>
            <w:vMerge/>
            <w:tcBorders>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p>
        </w:tc>
        <w:tc>
          <w:tcPr>
            <w:tcW w:w="5981" w:type="dxa"/>
            <w:tcBorders>
              <w:top w:val="single" w:sz="4" w:space="0" w:color="auto"/>
              <w:left w:val="nil"/>
              <w:bottom w:val="single" w:sz="4" w:space="0" w:color="auto"/>
              <w:right w:val="single" w:sz="4" w:space="0" w:color="auto"/>
            </w:tcBorders>
            <w:shd w:val="clear" w:color="auto" w:fill="auto"/>
            <w:vAlign w:val="center"/>
          </w:tcPr>
          <w:p w:rsidR="00F1245A" w:rsidRPr="00421395" w:rsidRDefault="00F1245A" w:rsidP="00886329">
            <w:pPr>
              <w:rPr>
                <w:rFonts w:ascii="新宋体" w:eastAsia="新宋体" w:hAnsi="新宋体"/>
                <w:szCs w:val="21"/>
              </w:rPr>
            </w:pPr>
            <w:r w:rsidRPr="00421395">
              <w:rPr>
                <w:rFonts w:ascii="新宋体" w:eastAsia="新宋体" w:hAnsi="新宋体" w:hint="eastAsia"/>
                <w:szCs w:val="21"/>
              </w:rPr>
              <w:t>实施团队中应具备资深的项目经理、技术负责人、网络工程师、信息安全工程师、系统工程师（包含操作系统、主机、存储、备份）以及软件工程师（含数据库管理员）。项目团队全体人员应按照建设单位要求工作，现场工作人员应遵守建设单位的工作时间要求，迟到、早退或无故未到现场工作按建设单位相关管理制度进行考核和扣款</w:t>
            </w:r>
          </w:p>
        </w:tc>
      </w:tr>
    </w:tbl>
    <w:p w:rsidR="00F1245A" w:rsidRPr="00421395" w:rsidRDefault="00F1245A" w:rsidP="00F1245A">
      <w:pPr>
        <w:spacing w:line="360" w:lineRule="auto"/>
        <w:ind w:firstLineChars="200" w:firstLine="420"/>
        <w:rPr>
          <w:rFonts w:ascii="新宋体" w:eastAsia="新宋体" w:hAnsi="新宋体"/>
          <w:szCs w:val="21"/>
          <w:lang w:val="zh-CN"/>
        </w:rPr>
      </w:pPr>
    </w:p>
    <w:p w:rsidR="00F1245A" w:rsidRPr="00421395" w:rsidRDefault="00F1245A" w:rsidP="00F1245A">
      <w:pPr>
        <w:spacing w:line="360" w:lineRule="auto"/>
        <w:rPr>
          <w:rFonts w:ascii="新宋体" w:eastAsia="新宋体" w:hAnsi="新宋体" w:cs="宋体"/>
          <w:b/>
          <w:bCs/>
          <w:kern w:val="0"/>
          <w:szCs w:val="21"/>
          <w:lang w:val="zh-CN"/>
        </w:rPr>
      </w:pPr>
      <w:r w:rsidRPr="00421395">
        <w:rPr>
          <w:rFonts w:ascii="新宋体" w:eastAsia="新宋体" w:hAnsi="新宋体" w:cs="宋体" w:hint="eastAsia"/>
          <w:b/>
          <w:bCs/>
          <w:kern w:val="0"/>
          <w:szCs w:val="21"/>
          <w:lang w:val="zh-CN"/>
        </w:rPr>
        <w:t>2、配置清单及零配件（包括专用工具）</w:t>
      </w:r>
    </w:p>
    <w:tbl>
      <w:tblPr>
        <w:tblW w:w="4912" w:type="pct"/>
        <w:tblLook w:val="04A0" w:firstRow="1" w:lastRow="0" w:firstColumn="1" w:lastColumn="0" w:noHBand="0" w:noVBand="1"/>
      </w:tblPr>
      <w:tblGrid>
        <w:gridCol w:w="659"/>
        <w:gridCol w:w="3182"/>
        <w:gridCol w:w="1383"/>
        <w:gridCol w:w="1383"/>
        <w:gridCol w:w="1243"/>
        <w:gridCol w:w="1107"/>
      </w:tblGrid>
      <w:tr w:rsidR="00F1245A" w:rsidRPr="00421395" w:rsidTr="00886329">
        <w:trPr>
          <w:trHeight w:val="285"/>
        </w:trPr>
        <w:tc>
          <w:tcPr>
            <w:tcW w:w="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序号</w:t>
            </w:r>
          </w:p>
        </w:tc>
        <w:tc>
          <w:tcPr>
            <w:tcW w:w="1776" w:type="pct"/>
            <w:tcBorders>
              <w:top w:val="single" w:sz="4" w:space="0" w:color="auto"/>
              <w:left w:val="nil"/>
              <w:bottom w:val="single" w:sz="4" w:space="0" w:color="auto"/>
              <w:right w:val="single" w:sz="4" w:space="0" w:color="auto"/>
            </w:tcBorders>
            <w:shd w:val="clear" w:color="000000" w:fill="FFFFFF"/>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设备名称</w:t>
            </w:r>
          </w:p>
        </w:tc>
        <w:tc>
          <w:tcPr>
            <w:tcW w:w="772" w:type="pct"/>
            <w:tcBorders>
              <w:top w:val="single" w:sz="4" w:space="0" w:color="auto"/>
              <w:left w:val="nil"/>
              <w:bottom w:val="single" w:sz="4" w:space="0" w:color="auto"/>
              <w:right w:val="single" w:sz="4" w:space="0" w:color="auto"/>
            </w:tcBorders>
            <w:shd w:val="clear" w:color="000000" w:fill="FFFFFF"/>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配置明细</w:t>
            </w:r>
          </w:p>
        </w:tc>
        <w:tc>
          <w:tcPr>
            <w:tcW w:w="772" w:type="pct"/>
            <w:tcBorders>
              <w:top w:val="single" w:sz="4" w:space="0" w:color="auto"/>
              <w:left w:val="nil"/>
              <w:bottom w:val="single" w:sz="4" w:space="0" w:color="auto"/>
              <w:right w:val="single" w:sz="4" w:space="0" w:color="auto"/>
            </w:tcBorders>
            <w:shd w:val="clear" w:color="000000" w:fill="FFFFFF"/>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数量</w:t>
            </w:r>
          </w:p>
        </w:tc>
        <w:tc>
          <w:tcPr>
            <w:tcW w:w="694" w:type="pct"/>
            <w:tcBorders>
              <w:top w:val="single" w:sz="4" w:space="0" w:color="auto"/>
              <w:left w:val="nil"/>
              <w:bottom w:val="single" w:sz="4" w:space="0" w:color="auto"/>
              <w:right w:val="single" w:sz="4" w:space="0" w:color="auto"/>
            </w:tcBorders>
            <w:shd w:val="clear" w:color="000000" w:fill="FFFFFF"/>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单位</w:t>
            </w:r>
          </w:p>
        </w:tc>
        <w:tc>
          <w:tcPr>
            <w:tcW w:w="618" w:type="pct"/>
            <w:tcBorders>
              <w:top w:val="single" w:sz="4" w:space="0" w:color="auto"/>
              <w:left w:val="nil"/>
              <w:bottom w:val="single" w:sz="4" w:space="0" w:color="auto"/>
              <w:right w:val="single" w:sz="4" w:space="0" w:color="auto"/>
            </w:tcBorders>
            <w:shd w:val="clear" w:color="000000" w:fill="FFFFFF"/>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备注</w:t>
            </w:r>
          </w:p>
        </w:tc>
      </w:tr>
      <w:tr w:rsidR="00F1245A" w:rsidRPr="00421395" w:rsidTr="00886329">
        <w:trPr>
          <w:trHeight w:val="285"/>
        </w:trPr>
        <w:tc>
          <w:tcPr>
            <w:tcW w:w="368" w:type="pc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1</w:t>
            </w:r>
          </w:p>
        </w:tc>
        <w:tc>
          <w:tcPr>
            <w:tcW w:w="1776"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计算服务器</w:t>
            </w:r>
          </w:p>
        </w:tc>
        <w:tc>
          <w:tcPr>
            <w:tcW w:w="772"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772"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694"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618"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r>
      <w:tr w:rsidR="00F1245A" w:rsidRPr="00421395" w:rsidTr="00886329">
        <w:trPr>
          <w:trHeight w:val="285"/>
        </w:trPr>
        <w:tc>
          <w:tcPr>
            <w:tcW w:w="368" w:type="pc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2</w:t>
            </w:r>
          </w:p>
        </w:tc>
        <w:tc>
          <w:tcPr>
            <w:tcW w:w="1776"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存储设备</w:t>
            </w:r>
          </w:p>
        </w:tc>
        <w:tc>
          <w:tcPr>
            <w:tcW w:w="772"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772"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694"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618"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r>
      <w:tr w:rsidR="00F1245A" w:rsidRPr="00421395" w:rsidTr="00886329">
        <w:trPr>
          <w:trHeight w:val="285"/>
        </w:trPr>
        <w:tc>
          <w:tcPr>
            <w:tcW w:w="368" w:type="pc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3</w:t>
            </w:r>
          </w:p>
        </w:tc>
        <w:tc>
          <w:tcPr>
            <w:tcW w:w="1776"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接入交换机</w:t>
            </w:r>
          </w:p>
        </w:tc>
        <w:tc>
          <w:tcPr>
            <w:tcW w:w="772"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772"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694"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618"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r>
      <w:tr w:rsidR="00F1245A" w:rsidRPr="00421395" w:rsidTr="00886329">
        <w:trPr>
          <w:trHeight w:val="285"/>
        </w:trPr>
        <w:tc>
          <w:tcPr>
            <w:tcW w:w="368" w:type="pc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4</w:t>
            </w:r>
          </w:p>
        </w:tc>
        <w:tc>
          <w:tcPr>
            <w:tcW w:w="1776"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汇聚交换机</w:t>
            </w:r>
          </w:p>
        </w:tc>
        <w:tc>
          <w:tcPr>
            <w:tcW w:w="772"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772"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694"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618"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r>
      <w:tr w:rsidR="00F1245A" w:rsidRPr="00421395" w:rsidTr="00886329">
        <w:trPr>
          <w:trHeight w:val="285"/>
        </w:trPr>
        <w:tc>
          <w:tcPr>
            <w:tcW w:w="368" w:type="pc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5</w:t>
            </w:r>
          </w:p>
        </w:tc>
        <w:tc>
          <w:tcPr>
            <w:tcW w:w="1776"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开发终端</w:t>
            </w:r>
          </w:p>
        </w:tc>
        <w:tc>
          <w:tcPr>
            <w:tcW w:w="772"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772"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694"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618"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r>
      <w:tr w:rsidR="00F1245A" w:rsidRPr="00421395" w:rsidTr="00886329">
        <w:trPr>
          <w:trHeight w:val="285"/>
        </w:trPr>
        <w:tc>
          <w:tcPr>
            <w:tcW w:w="368" w:type="pc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6</w:t>
            </w:r>
          </w:p>
        </w:tc>
        <w:tc>
          <w:tcPr>
            <w:tcW w:w="1776"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移动开发终端</w:t>
            </w:r>
          </w:p>
        </w:tc>
        <w:tc>
          <w:tcPr>
            <w:tcW w:w="772"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772"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694"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618"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r>
      <w:tr w:rsidR="00F1245A" w:rsidRPr="00421395" w:rsidTr="00886329">
        <w:trPr>
          <w:trHeight w:val="285"/>
        </w:trPr>
        <w:tc>
          <w:tcPr>
            <w:tcW w:w="368" w:type="pc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7</w:t>
            </w:r>
          </w:p>
        </w:tc>
        <w:tc>
          <w:tcPr>
            <w:tcW w:w="1776"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盘阵</w:t>
            </w:r>
          </w:p>
        </w:tc>
        <w:tc>
          <w:tcPr>
            <w:tcW w:w="772"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772"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694"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618"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r>
      <w:tr w:rsidR="00F1245A" w:rsidRPr="00421395" w:rsidTr="00886329">
        <w:trPr>
          <w:trHeight w:val="285"/>
        </w:trPr>
        <w:tc>
          <w:tcPr>
            <w:tcW w:w="368" w:type="pc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8</w:t>
            </w:r>
          </w:p>
        </w:tc>
        <w:tc>
          <w:tcPr>
            <w:tcW w:w="1776"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万兆防火墙</w:t>
            </w:r>
          </w:p>
        </w:tc>
        <w:tc>
          <w:tcPr>
            <w:tcW w:w="772"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772"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694"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618"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r>
      <w:tr w:rsidR="00F1245A" w:rsidRPr="00421395" w:rsidTr="00886329">
        <w:trPr>
          <w:trHeight w:val="285"/>
        </w:trPr>
        <w:tc>
          <w:tcPr>
            <w:tcW w:w="368" w:type="pc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9</w:t>
            </w:r>
          </w:p>
        </w:tc>
        <w:tc>
          <w:tcPr>
            <w:tcW w:w="1776"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运维与监控设备</w:t>
            </w:r>
          </w:p>
        </w:tc>
        <w:tc>
          <w:tcPr>
            <w:tcW w:w="772"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772"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694"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618"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r>
      <w:tr w:rsidR="00F1245A" w:rsidRPr="00421395" w:rsidTr="00886329">
        <w:trPr>
          <w:trHeight w:val="285"/>
        </w:trPr>
        <w:tc>
          <w:tcPr>
            <w:tcW w:w="368" w:type="pc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10</w:t>
            </w:r>
          </w:p>
        </w:tc>
        <w:tc>
          <w:tcPr>
            <w:tcW w:w="1776"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机柜</w:t>
            </w:r>
          </w:p>
        </w:tc>
        <w:tc>
          <w:tcPr>
            <w:tcW w:w="772"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772"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694"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618"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r>
      <w:tr w:rsidR="00F1245A" w:rsidRPr="00421395" w:rsidTr="00886329">
        <w:trPr>
          <w:trHeight w:val="285"/>
        </w:trPr>
        <w:tc>
          <w:tcPr>
            <w:tcW w:w="368" w:type="pc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11</w:t>
            </w:r>
          </w:p>
        </w:tc>
        <w:tc>
          <w:tcPr>
            <w:tcW w:w="1776"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开发服务器端1</w:t>
            </w:r>
          </w:p>
        </w:tc>
        <w:tc>
          <w:tcPr>
            <w:tcW w:w="772"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772"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694"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618"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r>
      <w:tr w:rsidR="00F1245A" w:rsidRPr="00421395" w:rsidTr="00886329">
        <w:trPr>
          <w:trHeight w:val="285"/>
        </w:trPr>
        <w:tc>
          <w:tcPr>
            <w:tcW w:w="368" w:type="pc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12</w:t>
            </w:r>
          </w:p>
        </w:tc>
        <w:tc>
          <w:tcPr>
            <w:tcW w:w="1776"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开发服务器端2</w:t>
            </w:r>
          </w:p>
        </w:tc>
        <w:tc>
          <w:tcPr>
            <w:tcW w:w="772"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772"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694"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618"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r>
      <w:tr w:rsidR="00F1245A" w:rsidRPr="00421395" w:rsidTr="00886329">
        <w:trPr>
          <w:trHeight w:val="285"/>
        </w:trPr>
        <w:tc>
          <w:tcPr>
            <w:tcW w:w="368" w:type="pc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13</w:t>
            </w:r>
          </w:p>
        </w:tc>
        <w:tc>
          <w:tcPr>
            <w:tcW w:w="1776"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光纤存储交换机</w:t>
            </w:r>
          </w:p>
        </w:tc>
        <w:tc>
          <w:tcPr>
            <w:tcW w:w="772"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772"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694"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c>
          <w:tcPr>
            <w:tcW w:w="618"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p>
        </w:tc>
      </w:tr>
      <w:tr w:rsidR="00F1245A" w:rsidRPr="00421395" w:rsidTr="00886329">
        <w:trPr>
          <w:trHeight w:val="285"/>
        </w:trPr>
        <w:tc>
          <w:tcPr>
            <w:tcW w:w="368" w:type="pct"/>
            <w:tcBorders>
              <w:top w:val="nil"/>
              <w:left w:val="single" w:sz="4" w:space="0" w:color="auto"/>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14</w:t>
            </w:r>
          </w:p>
        </w:tc>
        <w:tc>
          <w:tcPr>
            <w:tcW w:w="1776" w:type="pct"/>
            <w:tcBorders>
              <w:top w:val="nil"/>
              <w:left w:val="nil"/>
              <w:bottom w:val="single" w:sz="4" w:space="0" w:color="auto"/>
              <w:right w:val="single" w:sz="4" w:space="0" w:color="auto"/>
            </w:tcBorders>
            <w:shd w:val="clear" w:color="auto" w:fill="auto"/>
            <w:vAlign w:val="center"/>
            <w:hideMark/>
          </w:tcPr>
          <w:p w:rsidR="00F1245A" w:rsidRPr="00421395" w:rsidRDefault="00F1245A" w:rsidP="00886329">
            <w:pPr>
              <w:jc w:val="center"/>
              <w:rPr>
                <w:rFonts w:ascii="新宋体" w:eastAsia="新宋体" w:hAnsi="新宋体"/>
                <w:szCs w:val="21"/>
              </w:rPr>
            </w:pPr>
            <w:r w:rsidRPr="00421395">
              <w:rPr>
                <w:rFonts w:ascii="新宋体" w:eastAsia="新宋体" w:hAnsi="新宋体" w:hint="eastAsia"/>
                <w:szCs w:val="21"/>
              </w:rPr>
              <w:t>其他专用工具</w:t>
            </w:r>
          </w:p>
        </w:tc>
        <w:tc>
          <w:tcPr>
            <w:tcW w:w="772" w:type="pct"/>
            <w:tcBorders>
              <w:top w:val="nil"/>
              <w:left w:val="nil"/>
              <w:bottom w:val="single" w:sz="4" w:space="0" w:color="auto"/>
              <w:right w:val="single" w:sz="4" w:space="0" w:color="auto"/>
            </w:tcBorders>
            <w:shd w:val="clear" w:color="auto" w:fill="auto"/>
            <w:noWrap/>
            <w:vAlign w:val="bottom"/>
            <w:hideMark/>
          </w:tcPr>
          <w:p w:rsidR="00F1245A" w:rsidRPr="00421395" w:rsidRDefault="00F1245A" w:rsidP="00886329">
            <w:pPr>
              <w:jc w:val="center"/>
              <w:rPr>
                <w:rFonts w:ascii="新宋体" w:eastAsia="新宋体" w:hAnsi="新宋体"/>
                <w:szCs w:val="21"/>
              </w:rPr>
            </w:pPr>
          </w:p>
        </w:tc>
        <w:tc>
          <w:tcPr>
            <w:tcW w:w="772" w:type="pct"/>
            <w:tcBorders>
              <w:top w:val="nil"/>
              <w:left w:val="nil"/>
              <w:bottom w:val="single" w:sz="4" w:space="0" w:color="auto"/>
              <w:right w:val="single" w:sz="4" w:space="0" w:color="auto"/>
            </w:tcBorders>
            <w:shd w:val="clear" w:color="auto" w:fill="auto"/>
            <w:noWrap/>
            <w:vAlign w:val="bottom"/>
            <w:hideMark/>
          </w:tcPr>
          <w:p w:rsidR="00F1245A" w:rsidRPr="00421395" w:rsidRDefault="00F1245A" w:rsidP="00886329">
            <w:pPr>
              <w:jc w:val="center"/>
              <w:rPr>
                <w:rFonts w:ascii="新宋体" w:eastAsia="新宋体" w:hAnsi="新宋体"/>
                <w:szCs w:val="21"/>
              </w:rPr>
            </w:pPr>
          </w:p>
        </w:tc>
        <w:tc>
          <w:tcPr>
            <w:tcW w:w="694" w:type="pct"/>
            <w:tcBorders>
              <w:top w:val="nil"/>
              <w:left w:val="nil"/>
              <w:bottom w:val="single" w:sz="4" w:space="0" w:color="auto"/>
              <w:right w:val="single" w:sz="4" w:space="0" w:color="auto"/>
            </w:tcBorders>
            <w:shd w:val="clear" w:color="auto" w:fill="auto"/>
            <w:noWrap/>
            <w:vAlign w:val="bottom"/>
            <w:hideMark/>
          </w:tcPr>
          <w:p w:rsidR="00F1245A" w:rsidRPr="00421395" w:rsidRDefault="00F1245A" w:rsidP="00886329">
            <w:pPr>
              <w:jc w:val="center"/>
              <w:rPr>
                <w:rFonts w:ascii="新宋体" w:eastAsia="新宋体" w:hAnsi="新宋体"/>
                <w:szCs w:val="21"/>
              </w:rPr>
            </w:pPr>
          </w:p>
        </w:tc>
        <w:tc>
          <w:tcPr>
            <w:tcW w:w="618" w:type="pct"/>
            <w:tcBorders>
              <w:top w:val="nil"/>
              <w:left w:val="nil"/>
              <w:bottom w:val="single" w:sz="4" w:space="0" w:color="auto"/>
              <w:right w:val="single" w:sz="4" w:space="0" w:color="auto"/>
            </w:tcBorders>
            <w:shd w:val="clear" w:color="auto" w:fill="auto"/>
            <w:noWrap/>
            <w:vAlign w:val="bottom"/>
            <w:hideMark/>
          </w:tcPr>
          <w:p w:rsidR="00F1245A" w:rsidRPr="00421395" w:rsidRDefault="00F1245A" w:rsidP="00886329">
            <w:pPr>
              <w:jc w:val="center"/>
              <w:rPr>
                <w:rFonts w:ascii="新宋体" w:eastAsia="新宋体" w:hAnsi="新宋体"/>
                <w:szCs w:val="21"/>
              </w:rPr>
            </w:pPr>
          </w:p>
        </w:tc>
      </w:tr>
    </w:tbl>
    <w:p w:rsidR="00F1245A" w:rsidRPr="00421395" w:rsidRDefault="00F1245A" w:rsidP="00F1245A">
      <w:pPr>
        <w:keepNext/>
        <w:keepLines/>
        <w:spacing w:before="260" w:after="260" w:line="360" w:lineRule="auto"/>
        <w:jc w:val="left"/>
        <w:outlineLvl w:val="1"/>
        <w:rPr>
          <w:rFonts w:ascii="新宋体" w:eastAsia="新宋体" w:hAnsi="新宋体"/>
          <w:b/>
          <w:szCs w:val="21"/>
        </w:rPr>
      </w:pPr>
      <w:r w:rsidRPr="00421395">
        <w:rPr>
          <w:rFonts w:ascii="新宋体" w:eastAsia="新宋体" w:hAnsi="新宋体" w:hint="eastAsia"/>
          <w:b/>
          <w:szCs w:val="21"/>
        </w:rPr>
        <w:t>三、商务条款</w:t>
      </w:r>
    </w:p>
    <w:p w:rsidR="00F1245A" w:rsidRPr="00421395" w:rsidRDefault="00F1245A" w:rsidP="00F1245A">
      <w:pPr>
        <w:tabs>
          <w:tab w:val="left" w:pos="360"/>
        </w:tabs>
        <w:autoSpaceDE w:val="0"/>
        <w:autoSpaceDN w:val="0"/>
        <w:adjustRightInd w:val="0"/>
        <w:spacing w:line="360" w:lineRule="auto"/>
        <w:jc w:val="left"/>
        <w:rPr>
          <w:rFonts w:ascii="新宋体" w:eastAsia="新宋体" w:hAnsi="新宋体" w:cs="宋体"/>
          <w:b/>
          <w:bCs/>
          <w:kern w:val="0"/>
          <w:szCs w:val="21"/>
          <w:lang w:val="zh-CN"/>
        </w:rPr>
      </w:pPr>
      <w:r w:rsidRPr="00421395">
        <w:rPr>
          <w:rFonts w:ascii="新宋体" w:eastAsia="新宋体" w:hAnsi="新宋体" w:cs="宋体" w:hint="eastAsia"/>
          <w:b/>
          <w:bCs/>
          <w:kern w:val="0"/>
          <w:szCs w:val="21"/>
          <w:lang w:val="zh-CN"/>
        </w:rPr>
        <w:t>★</w:t>
      </w:r>
      <w:r w:rsidRPr="00421395">
        <w:rPr>
          <w:rFonts w:ascii="新宋体" w:eastAsia="新宋体" w:hAnsi="新宋体" w:cs="宋体"/>
          <w:b/>
          <w:bCs/>
          <w:kern w:val="0"/>
          <w:szCs w:val="21"/>
          <w:lang w:val="zh-CN"/>
        </w:rPr>
        <w:t>1</w:t>
      </w:r>
      <w:r w:rsidRPr="00421395">
        <w:rPr>
          <w:rFonts w:ascii="新宋体" w:eastAsia="新宋体" w:hAnsi="新宋体" w:cs="宋体" w:hint="eastAsia"/>
          <w:b/>
          <w:bCs/>
          <w:kern w:val="0"/>
          <w:szCs w:val="21"/>
          <w:lang w:val="zh-CN"/>
        </w:rPr>
        <w:t>、交货地点：鹏城实验室指定地点</w:t>
      </w:r>
    </w:p>
    <w:p w:rsidR="00F1245A" w:rsidRPr="00421395" w:rsidRDefault="00F1245A" w:rsidP="00F1245A">
      <w:pPr>
        <w:autoSpaceDE w:val="0"/>
        <w:autoSpaceDN w:val="0"/>
        <w:adjustRightInd w:val="0"/>
        <w:spacing w:line="360" w:lineRule="auto"/>
        <w:rPr>
          <w:rFonts w:ascii="新宋体" w:eastAsia="新宋体" w:hAnsi="新宋体" w:cs="宋体" w:hint="eastAsia"/>
          <w:szCs w:val="21"/>
        </w:rPr>
      </w:pPr>
      <w:r w:rsidRPr="00421395">
        <w:rPr>
          <w:rFonts w:ascii="新宋体" w:eastAsia="新宋体" w:hAnsi="新宋体" w:cs="宋体" w:hint="eastAsia"/>
          <w:b/>
          <w:bCs/>
          <w:kern w:val="0"/>
          <w:szCs w:val="21"/>
        </w:rPr>
        <w:t>★</w:t>
      </w:r>
      <w:r w:rsidRPr="00421395">
        <w:rPr>
          <w:rFonts w:ascii="新宋体" w:eastAsia="新宋体" w:hAnsi="新宋体" w:cs="宋体"/>
          <w:b/>
          <w:bCs/>
          <w:kern w:val="0"/>
          <w:szCs w:val="21"/>
        </w:rPr>
        <w:t>2</w:t>
      </w:r>
      <w:r w:rsidRPr="00421395">
        <w:rPr>
          <w:rFonts w:ascii="新宋体" w:eastAsia="新宋体" w:hAnsi="新宋体" w:cs="宋体" w:hint="eastAsia"/>
          <w:b/>
          <w:bCs/>
          <w:kern w:val="0"/>
          <w:szCs w:val="21"/>
        </w:rPr>
        <w:t>、</w:t>
      </w:r>
      <w:r w:rsidRPr="00421395">
        <w:rPr>
          <w:rFonts w:ascii="新宋体" w:eastAsia="新宋体" w:hAnsi="新宋体" w:cs="宋体" w:hint="eastAsia"/>
          <w:b/>
          <w:bCs/>
          <w:kern w:val="0"/>
          <w:szCs w:val="21"/>
          <w:lang w:val="zh-CN"/>
        </w:rPr>
        <w:t>交货期：合同签订后2个月交付并通过采购人验收</w:t>
      </w:r>
      <w:r w:rsidRPr="00421395">
        <w:rPr>
          <w:rFonts w:ascii="新宋体" w:eastAsia="新宋体" w:hAnsi="新宋体" w:cs="宋体" w:hint="eastAsia"/>
          <w:szCs w:val="21"/>
        </w:rPr>
        <w:t>。</w:t>
      </w:r>
    </w:p>
    <w:p w:rsidR="00F1245A" w:rsidRPr="00421395" w:rsidRDefault="00F1245A" w:rsidP="00F1245A">
      <w:pPr>
        <w:tabs>
          <w:tab w:val="left" w:pos="420"/>
        </w:tabs>
        <w:autoSpaceDE w:val="0"/>
        <w:autoSpaceDN w:val="0"/>
        <w:adjustRightInd w:val="0"/>
        <w:spacing w:line="360" w:lineRule="auto"/>
        <w:rPr>
          <w:rFonts w:ascii="新宋体" w:eastAsia="新宋体" w:hAnsi="新宋体" w:cs="宋体"/>
          <w:b/>
          <w:bCs/>
          <w:kern w:val="0"/>
          <w:szCs w:val="21"/>
          <w:lang w:val="zh-CN"/>
        </w:rPr>
      </w:pPr>
      <w:r w:rsidRPr="00421395">
        <w:rPr>
          <w:rFonts w:ascii="新宋体" w:eastAsia="新宋体" w:hAnsi="新宋体" w:cs="宋体" w:hint="eastAsia"/>
          <w:b/>
          <w:bCs/>
          <w:kern w:val="0"/>
          <w:szCs w:val="21"/>
          <w:lang w:val="zh-CN"/>
        </w:rPr>
        <w:t>★</w:t>
      </w:r>
      <w:r w:rsidRPr="00421395">
        <w:rPr>
          <w:rFonts w:ascii="新宋体" w:eastAsia="新宋体" w:hAnsi="新宋体" w:cs="宋体"/>
          <w:b/>
          <w:bCs/>
          <w:kern w:val="0"/>
          <w:szCs w:val="21"/>
          <w:lang w:val="zh-CN"/>
        </w:rPr>
        <w:t>3</w:t>
      </w:r>
      <w:r w:rsidRPr="00421395">
        <w:rPr>
          <w:rFonts w:ascii="新宋体" w:eastAsia="新宋体" w:hAnsi="新宋体" w:cs="宋体" w:hint="eastAsia"/>
          <w:b/>
          <w:bCs/>
          <w:kern w:val="0"/>
          <w:szCs w:val="21"/>
          <w:lang w:val="zh-CN"/>
        </w:rPr>
        <w:t>、报价方式及要求：</w:t>
      </w:r>
    </w:p>
    <w:p w:rsidR="00F1245A" w:rsidRPr="00421395" w:rsidRDefault="00F1245A" w:rsidP="00F1245A">
      <w:pPr>
        <w:autoSpaceDE w:val="0"/>
        <w:autoSpaceDN w:val="0"/>
        <w:adjustRightInd w:val="0"/>
        <w:spacing w:line="360" w:lineRule="auto"/>
        <w:rPr>
          <w:rFonts w:ascii="新宋体" w:eastAsia="新宋体" w:hAnsi="新宋体" w:cs="Arial"/>
          <w:szCs w:val="21"/>
          <w:lang w:val="zh-CN"/>
        </w:rPr>
      </w:pPr>
      <w:r w:rsidRPr="00421395">
        <w:rPr>
          <w:rFonts w:ascii="新宋体" w:eastAsia="新宋体" w:hAnsi="新宋体" w:cs="Arial" w:hint="eastAsia"/>
          <w:szCs w:val="21"/>
        </w:rPr>
        <w:lastRenderedPageBreak/>
        <w:t>1）</w:t>
      </w:r>
      <w:r w:rsidRPr="00421395">
        <w:rPr>
          <w:rFonts w:ascii="新宋体" w:eastAsia="新宋体" w:hAnsi="新宋体" w:cs="Arial" w:hint="eastAsia"/>
          <w:b/>
          <w:bCs/>
          <w:szCs w:val="21"/>
          <w:lang w:val="zh-CN"/>
        </w:rPr>
        <w:t>国产货物：</w:t>
      </w:r>
      <w:r w:rsidRPr="00421395">
        <w:rPr>
          <w:rFonts w:ascii="新宋体" w:eastAsia="新宋体" w:hAnsi="新宋体" w:cs="Arial" w:hint="eastAsia"/>
          <w:szCs w:val="21"/>
          <w:lang w:val="zh-CN"/>
        </w:rPr>
        <w:t>投标价包含仪器设备的价款、税费、包装、运输、装卸、安装、调试、技术指导、培训、咨询、服务、保险、检测、验收合格交付使用之前以及技术和售后服务、质保期退运返修等其他所有费用。</w:t>
      </w:r>
    </w:p>
    <w:p w:rsidR="00F1245A" w:rsidRPr="00421395" w:rsidRDefault="00F1245A" w:rsidP="00F1245A">
      <w:pPr>
        <w:tabs>
          <w:tab w:val="left" w:pos="34"/>
        </w:tabs>
        <w:autoSpaceDE w:val="0"/>
        <w:autoSpaceDN w:val="0"/>
        <w:adjustRightInd w:val="0"/>
        <w:spacing w:line="360" w:lineRule="auto"/>
        <w:rPr>
          <w:rFonts w:ascii="新宋体" w:eastAsia="新宋体" w:hAnsi="新宋体" w:cs="Arial"/>
          <w:szCs w:val="21"/>
        </w:rPr>
      </w:pPr>
      <w:r w:rsidRPr="00421395">
        <w:rPr>
          <w:rFonts w:ascii="新宋体" w:eastAsia="新宋体" w:hAnsi="新宋体" w:cs="Arial" w:hint="eastAsia"/>
          <w:szCs w:val="21"/>
        </w:rPr>
        <w:t>2）</w:t>
      </w:r>
      <w:r w:rsidRPr="00421395">
        <w:rPr>
          <w:rFonts w:ascii="新宋体" w:eastAsia="新宋体" w:hAnsi="新宋体" w:cs="Arial" w:hint="eastAsia"/>
          <w:b/>
          <w:bCs/>
          <w:szCs w:val="21"/>
          <w:lang w:val="zh-CN"/>
        </w:rPr>
        <w:t>进口货物：</w:t>
      </w:r>
      <w:r w:rsidRPr="00421395">
        <w:rPr>
          <w:rFonts w:ascii="新宋体" w:eastAsia="新宋体" w:hAnsi="新宋体" w:cs="Arial" w:hint="eastAsia"/>
          <w:szCs w:val="21"/>
        </w:rPr>
        <w:t>人民币报价（含税），投标价格中应包含仪器设备购置、包装运输及保险（境内、外）、装卸安装、调试、技术服务培训、检测、质保期内设备及部件故障的更换，维修、退运（境内、外）、</w:t>
      </w:r>
      <w:r w:rsidRPr="00421395">
        <w:rPr>
          <w:rFonts w:ascii="新宋体" w:eastAsia="新宋体" w:hAnsi="新宋体" w:cs="宋体" w:hint="eastAsia"/>
          <w:b/>
          <w:szCs w:val="21"/>
        </w:rPr>
        <w:t>进口关税、进口环节增值税、消费税、</w:t>
      </w:r>
      <w:r w:rsidRPr="00421395">
        <w:rPr>
          <w:rFonts w:ascii="新宋体" w:eastAsia="新宋体" w:hAnsi="新宋体" w:cs="Arial" w:hint="eastAsia"/>
          <w:b/>
          <w:bCs/>
          <w:szCs w:val="21"/>
        </w:rPr>
        <w:t>外贸代理费</w:t>
      </w:r>
      <w:r w:rsidRPr="00421395">
        <w:rPr>
          <w:rFonts w:ascii="新宋体" w:eastAsia="新宋体" w:hAnsi="新宋体" w:cs="Arial" w:hint="eastAsia"/>
          <w:szCs w:val="21"/>
        </w:rPr>
        <w:t>、杂费等其他所有费用</w:t>
      </w:r>
      <w:r w:rsidRPr="00421395">
        <w:rPr>
          <w:rFonts w:ascii="新宋体" w:eastAsia="新宋体" w:hAnsi="新宋体" w:cs="Arial" w:hint="eastAsia"/>
          <w:szCs w:val="21"/>
          <w:lang w:val="zh-CN"/>
        </w:rPr>
        <w:t>。</w:t>
      </w:r>
      <w:r w:rsidRPr="00421395">
        <w:rPr>
          <w:rFonts w:ascii="新宋体" w:eastAsia="新宋体" w:hAnsi="新宋体" w:cs="Arial" w:hint="eastAsia"/>
          <w:szCs w:val="21"/>
        </w:rPr>
        <w:t>未注明人民币免税价的，则一律按人民币含税价执行</w:t>
      </w:r>
      <w:r w:rsidRPr="00421395">
        <w:rPr>
          <w:rFonts w:ascii="新宋体" w:eastAsia="新宋体" w:hAnsi="新宋体" w:cs="Arial" w:hint="eastAsia"/>
          <w:szCs w:val="21"/>
          <w:lang w:val="zh-CN"/>
        </w:rPr>
        <w:t>。</w:t>
      </w:r>
    </w:p>
    <w:p w:rsidR="00F1245A" w:rsidRPr="00421395" w:rsidRDefault="00F1245A" w:rsidP="00F1245A">
      <w:pPr>
        <w:tabs>
          <w:tab w:val="left" w:pos="420"/>
        </w:tabs>
        <w:autoSpaceDE w:val="0"/>
        <w:autoSpaceDN w:val="0"/>
        <w:adjustRightInd w:val="0"/>
        <w:spacing w:line="360" w:lineRule="auto"/>
        <w:rPr>
          <w:rFonts w:ascii="新宋体" w:eastAsia="新宋体" w:hAnsi="新宋体" w:cs="宋体"/>
          <w:bCs/>
          <w:szCs w:val="21"/>
        </w:rPr>
      </w:pPr>
      <w:r w:rsidRPr="00421395">
        <w:rPr>
          <w:rFonts w:ascii="新宋体" w:eastAsia="新宋体" w:hAnsi="新宋体" w:cs="宋体"/>
          <w:bCs/>
          <w:szCs w:val="21"/>
        </w:rPr>
        <w:t>注：</w:t>
      </w:r>
    </w:p>
    <w:p w:rsidR="00F1245A" w:rsidRPr="00421395" w:rsidRDefault="00F1245A" w:rsidP="00F1245A">
      <w:pPr>
        <w:tabs>
          <w:tab w:val="left" w:pos="420"/>
        </w:tabs>
        <w:autoSpaceDE w:val="0"/>
        <w:autoSpaceDN w:val="0"/>
        <w:adjustRightInd w:val="0"/>
        <w:spacing w:line="360" w:lineRule="auto"/>
        <w:rPr>
          <w:rFonts w:ascii="新宋体" w:eastAsia="新宋体" w:hAnsi="新宋体" w:cs="宋体"/>
          <w:bCs/>
          <w:szCs w:val="21"/>
        </w:rPr>
      </w:pPr>
      <w:r w:rsidRPr="00421395">
        <w:rPr>
          <w:rFonts w:ascii="新宋体" w:eastAsia="新宋体" w:hAnsi="新宋体" w:cs="宋体" w:hint="eastAsia"/>
          <w:bCs/>
          <w:szCs w:val="21"/>
        </w:rPr>
        <w:t>① 若本项目需要使用美元结算时，则按中国银行（</w:t>
      </w:r>
      <w:r w:rsidRPr="00421395">
        <w:rPr>
          <w:rFonts w:ascii="新宋体" w:eastAsia="新宋体" w:hAnsi="新宋体" w:cs="宋体"/>
          <w:bCs/>
          <w:szCs w:val="21"/>
        </w:rPr>
        <w:t>现汇卖出价</w:t>
      </w:r>
      <w:r w:rsidRPr="00421395">
        <w:rPr>
          <w:rFonts w:ascii="新宋体" w:eastAsia="新宋体" w:hAnsi="新宋体" w:cs="宋体" w:hint="eastAsia"/>
          <w:bCs/>
          <w:szCs w:val="21"/>
        </w:rPr>
        <w:t>）开标当日开标时人民币兑美元的汇率作为结算汇率；</w:t>
      </w:r>
    </w:p>
    <w:p w:rsidR="00F1245A" w:rsidRPr="00421395" w:rsidRDefault="00F1245A" w:rsidP="00F1245A">
      <w:pPr>
        <w:tabs>
          <w:tab w:val="left" w:pos="420"/>
        </w:tabs>
        <w:autoSpaceDE w:val="0"/>
        <w:autoSpaceDN w:val="0"/>
        <w:adjustRightInd w:val="0"/>
        <w:spacing w:line="360" w:lineRule="auto"/>
        <w:rPr>
          <w:rFonts w:ascii="新宋体" w:eastAsia="新宋体" w:hAnsi="新宋体" w:cs="宋体"/>
          <w:bCs/>
          <w:szCs w:val="21"/>
        </w:rPr>
      </w:pPr>
      <w:r w:rsidRPr="00421395">
        <w:rPr>
          <w:rFonts w:ascii="新宋体" w:eastAsia="新宋体" w:hAnsi="新宋体" w:cs="宋体" w:hint="eastAsia"/>
          <w:bCs/>
          <w:szCs w:val="21"/>
        </w:rPr>
        <w:t xml:space="preserve">② </w:t>
      </w:r>
      <w:proofErr w:type="gramStart"/>
      <w:r w:rsidRPr="00421395">
        <w:rPr>
          <w:rFonts w:ascii="新宋体" w:eastAsia="新宋体" w:hAnsi="新宋体" w:cs="宋体" w:hint="eastAsia"/>
          <w:bCs/>
          <w:szCs w:val="21"/>
        </w:rPr>
        <w:t>若参</w:t>
      </w:r>
      <w:proofErr w:type="gramEnd"/>
      <w:r w:rsidRPr="00421395">
        <w:rPr>
          <w:rFonts w:ascii="新宋体" w:eastAsia="新宋体" w:hAnsi="新宋体" w:cs="宋体" w:hint="eastAsia"/>
          <w:bCs/>
          <w:szCs w:val="21"/>
        </w:rPr>
        <w:t>与投标的进口货物免税报价时，如有国内供货部分需在《投标分项报价表》上注明含税报价，届时需要提供税务局出具的有效发票，否则不予支付该部分货款</w:t>
      </w:r>
      <w:r w:rsidRPr="00421395">
        <w:rPr>
          <w:rFonts w:ascii="新宋体" w:eastAsia="新宋体" w:hAnsi="新宋体" w:cs="宋体"/>
          <w:bCs/>
          <w:szCs w:val="21"/>
        </w:rPr>
        <w:t>。</w:t>
      </w:r>
    </w:p>
    <w:p w:rsidR="00F1245A" w:rsidRPr="00421395" w:rsidRDefault="00F1245A" w:rsidP="00F1245A">
      <w:pPr>
        <w:tabs>
          <w:tab w:val="left" w:pos="420"/>
        </w:tabs>
        <w:autoSpaceDE w:val="0"/>
        <w:autoSpaceDN w:val="0"/>
        <w:adjustRightInd w:val="0"/>
        <w:spacing w:line="360" w:lineRule="auto"/>
        <w:rPr>
          <w:rFonts w:ascii="新宋体" w:eastAsia="新宋体" w:hAnsi="新宋体" w:cs="宋体"/>
          <w:bCs/>
          <w:szCs w:val="21"/>
        </w:rPr>
      </w:pPr>
      <w:r w:rsidRPr="00421395">
        <w:rPr>
          <w:rFonts w:ascii="新宋体" w:eastAsia="新宋体" w:hAnsi="新宋体" w:cs="宋体" w:hint="eastAsia"/>
          <w:bCs/>
          <w:szCs w:val="21"/>
        </w:rPr>
        <w:t>③ 依据国家相关法律法规，项目中不可免税部分请单报人民币含税价格</w:t>
      </w:r>
    </w:p>
    <w:p w:rsidR="00F1245A" w:rsidRPr="00421395" w:rsidRDefault="00F1245A" w:rsidP="00F1245A">
      <w:pPr>
        <w:tabs>
          <w:tab w:val="left" w:pos="420"/>
        </w:tabs>
        <w:autoSpaceDE w:val="0"/>
        <w:autoSpaceDN w:val="0"/>
        <w:adjustRightInd w:val="0"/>
        <w:spacing w:line="360" w:lineRule="auto"/>
        <w:rPr>
          <w:rFonts w:ascii="新宋体" w:eastAsia="新宋体" w:hAnsi="新宋体" w:cs="宋体"/>
          <w:bCs/>
          <w:szCs w:val="21"/>
        </w:rPr>
      </w:pPr>
      <w:r w:rsidRPr="00421395">
        <w:rPr>
          <w:rFonts w:ascii="新宋体" w:eastAsia="新宋体" w:hAnsi="新宋体" w:cs="宋体" w:hint="eastAsia"/>
          <w:bCs/>
          <w:szCs w:val="21"/>
        </w:rPr>
        <w:t>④ 若</w:t>
      </w:r>
      <w:r w:rsidRPr="00421395">
        <w:rPr>
          <w:rFonts w:ascii="新宋体" w:eastAsia="新宋体" w:hAnsi="新宋体" w:cs="宋体"/>
          <w:bCs/>
          <w:szCs w:val="21"/>
        </w:rPr>
        <w:t>投</w:t>
      </w:r>
      <w:r w:rsidRPr="00421395">
        <w:rPr>
          <w:rFonts w:ascii="新宋体" w:eastAsia="新宋体" w:hAnsi="新宋体" w:cs="宋体" w:hint="eastAsia"/>
          <w:bCs/>
          <w:szCs w:val="21"/>
        </w:rPr>
        <w:t>标</w:t>
      </w:r>
      <w:r w:rsidRPr="00421395">
        <w:rPr>
          <w:rFonts w:ascii="新宋体" w:eastAsia="新宋体" w:hAnsi="新宋体" w:cs="宋体"/>
          <w:bCs/>
          <w:szCs w:val="21"/>
        </w:rPr>
        <w:t>人所投产品</w:t>
      </w:r>
      <w:r w:rsidRPr="00421395">
        <w:rPr>
          <w:rFonts w:ascii="新宋体" w:eastAsia="新宋体" w:hAnsi="新宋体" w:cs="宋体" w:hint="eastAsia"/>
          <w:bCs/>
          <w:szCs w:val="21"/>
        </w:rPr>
        <w:t>产</w:t>
      </w:r>
      <w:r w:rsidRPr="00421395">
        <w:rPr>
          <w:rFonts w:ascii="新宋体" w:eastAsia="新宋体" w:hAnsi="新宋体" w:cs="宋体"/>
          <w:bCs/>
          <w:szCs w:val="21"/>
        </w:rPr>
        <w:t>地为美国</w:t>
      </w:r>
      <w:r w:rsidRPr="00421395">
        <w:rPr>
          <w:rFonts w:ascii="新宋体" w:eastAsia="新宋体" w:hAnsi="新宋体" w:cs="宋体" w:hint="eastAsia"/>
          <w:bCs/>
          <w:szCs w:val="21"/>
        </w:rPr>
        <w:t>，</w:t>
      </w:r>
      <w:r w:rsidRPr="00421395">
        <w:rPr>
          <w:rFonts w:ascii="新宋体" w:eastAsia="新宋体" w:hAnsi="新宋体" w:cs="宋体"/>
          <w:bCs/>
          <w:szCs w:val="21"/>
        </w:rPr>
        <w:t>且在国家</w:t>
      </w:r>
      <w:r w:rsidRPr="00421395">
        <w:rPr>
          <w:rFonts w:ascii="新宋体" w:eastAsia="新宋体" w:hAnsi="新宋体" w:cs="宋体" w:hint="eastAsia"/>
          <w:bCs/>
          <w:szCs w:val="21"/>
        </w:rPr>
        <w:t>加</w:t>
      </w:r>
      <w:r w:rsidRPr="00421395">
        <w:rPr>
          <w:rFonts w:ascii="新宋体" w:eastAsia="新宋体" w:hAnsi="新宋体" w:cs="宋体"/>
          <w:bCs/>
          <w:szCs w:val="21"/>
        </w:rPr>
        <w:t>征关税范围内的，则</w:t>
      </w:r>
      <w:r w:rsidRPr="00421395">
        <w:rPr>
          <w:rFonts w:ascii="新宋体" w:eastAsia="新宋体" w:hAnsi="新宋体" w:cs="宋体" w:hint="eastAsia"/>
          <w:bCs/>
          <w:szCs w:val="21"/>
        </w:rPr>
        <w:t>投</w:t>
      </w:r>
      <w:r w:rsidRPr="00421395">
        <w:rPr>
          <w:rFonts w:ascii="新宋体" w:eastAsia="新宋体" w:hAnsi="新宋体" w:cs="宋体"/>
          <w:bCs/>
          <w:szCs w:val="21"/>
        </w:rPr>
        <w:t>标人报价中</w:t>
      </w:r>
      <w:r w:rsidRPr="00421395">
        <w:rPr>
          <w:rFonts w:ascii="新宋体" w:eastAsia="新宋体" w:hAnsi="新宋体" w:cs="宋体" w:hint="eastAsia"/>
          <w:bCs/>
          <w:szCs w:val="21"/>
        </w:rPr>
        <w:t>须</w:t>
      </w:r>
      <w:r w:rsidRPr="00421395">
        <w:rPr>
          <w:rFonts w:ascii="新宋体" w:eastAsia="新宋体" w:hAnsi="新宋体" w:cs="宋体"/>
          <w:bCs/>
          <w:szCs w:val="21"/>
        </w:rPr>
        <w:t>包含此项费</w:t>
      </w:r>
      <w:r w:rsidRPr="00421395">
        <w:rPr>
          <w:rFonts w:ascii="新宋体" w:eastAsia="新宋体" w:hAnsi="新宋体" w:cs="宋体" w:hint="eastAsia"/>
          <w:bCs/>
          <w:szCs w:val="21"/>
        </w:rPr>
        <w:t>，</w:t>
      </w:r>
      <w:r w:rsidRPr="00421395">
        <w:rPr>
          <w:rFonts w:ascii="新宋体" w:eastAsia="新宋体" w:hAnsi="新宋体" w:cs="宋体"/>
          <w:bCs/>
          <w:szCs w:val="21"/>
        </w:rPr>
        <w:t>采购人不在另</w:t>
      </w:r>
      <w:r w:rsidRPr="00421395">
        <w:rPr>
          <w:rFonts w:ascii="新宋体" w:eastAsia="新宋体" w:hAnsi="新宋体" w:cs="宋体" w:hint="eastAsia"/>
          <w:bCs/>
          <w:szCs w:val="21"/>
        </w:rPr>
        <w:t>行</w:t>
      </w:r>
      <w:r w:rsidRPr="00421395">
        <w:rPr>
          <w:rFonts w:ascii="新宋体" w:eastAsia="新宋体" w:hAnsi="新宋体" w:cs="宋体"/>
          <w:bCs/>
          <w:szCs w:val="21"/>
        </w:rPr>
        <w:t>支付。</w:t>
      </w:r>
    </w:p>
    <w:p w:rsidR="00F1245A" w:rsidRPr="00421395" w:rsidRDefault="00F1245A" w:rsidP="00F1245A">
      <w:pPr>
        <w:autoSpaceDE w:val="0"/>
        <w:autoSpaceDN w:val="0"/>
        <w:adjustRightInd w:val="0"/>
        <w:spacing w:line="360" w:lineRule="auto"/>
        <w:rPr>
          <w:rFonts w:ascii="新宋体" w:eastAsia="新宋体" w:hAnsi="新宋体" w:cs="宋体"/>
          <w:b/>
          <w:bCs/>
          <w:kern w:val="0"/>
          <w:szCs w:val="21"/>
          <w:lang w:val="zh-CN"/>
        </w:rPr>
      </w:pPr>
      <w:r w:rsidRPr="00421395">
        <w:rPr>
          <w:rFonts w:ascii="新宋体" w:eastAsia="新宋体" w:hAnsi="新宋体" w:cs="宋体"/>
          <w:b/>
          <w:bCs/>
          <w:kern w:val="0"/>
          <w:szCs w:val="21"/>
          <w:lang w:val="zh-CN"/>
        </w:rPr>
        <w:t>★4</w:t>
      </w:r>
      <w:r w:rsidRPr="00421395">
        <w:rPr>
          <w:rFonts w:ascii="新宋体" w:eastAsia="新宋体" w:hAnsi="新宋体" w:cs="宋体" w:hint="eastAsia"/>
          <w:b/>
          <w:bCs/>
          <w:kern w:val="0"/>
          <w:szCs w:val="21"/>
          <w:lang w:val="zh-CN"/>
        </w:rPr>
        <w:t>、付款方式：</w:t>
      </w:r>
    </w:p>
    <w:p w:rsidR="00F1245A" w:rsidRPr="00421395" w:rsidRDefault="00F1245A" w:rsidP="00F1245A">
      <w:pPr>
        <w:autoSpaceDE w:val="0"/>
        <w:autoSpaceDN w:val="0"/>
        <w:adjustRightInd w:val="0"/>
        <w:spacing w:line="360" w:lineRule="auto"/>
        <w:rPr>
          <w:rFonts w:ascii="新宋体" w:eastAsia="新宋体" w:hAnsi="新宋体" w:cs="宋体"/>
          <w:kern w:val="0"/>
          <w:szCs w:val="21"/>
          <w:lang w:val="zh-CN"/>
        </w:rPr>
      </w:pPr>
      <w:r w:rsidRPr="00421395">
        <w:rPr>
          <w:rFonts w:ascii="新宋体" w:eastAsia="新宋体" w:hAnsi="新宋体" w:cs="宋体" w:hint="eastAsia"/>
          <w:kern w:val="0"/>
          <w:szCs w:val="21"/>
          <w:lang w:val="zh-CN"/>
        </w:rPr>
        <w:t>1）国产货物，① 40%货款签订合同后支付；② 设备到货安装验收合格后，凭买方加盖公章的安装验收报告支付剩余的60%货款；</w:t>
      </w:r>
    </w:p>
    <w:p w:rsidR="00F1245A" w:rsidRPr="00421395" w:rsidRDefault="00F1245A" w:rsidP="00F1245A">
      <w:pPr>
        <w:autoSpaceDE w:val="0"/>
        <w:autoSpaceDN w:val="0"/>
        <w:adjustRightInd w:val="0"/>
        <w:spacing w:line="360" w:lineRule="auto"/>
        <w:rPr>
          <w:rFonts w:ascii="新宋体" w:eastAsia="新宋体" w:hAnsi="新宋体" w:cs="宋体"/>
          <w:kern w:val="0"/>
          <w:szCs w:val="21"/>
          <w:lang w:val="zh-CN"/>
        </w:rPr>
      </w:pPr>
      <w:r w:rsidRPr="00421395">
        <w:rPr>
          <w:rFonts w:ascii="新宋体" w:eastAsia="新宋体" w:hAnsi="新宋体" w:cs="宋体" w:hint="eastAsia"/>
          <w:kern w:val="0"/>
          <w:szCs w:val="21"/>
          <w:lang w:val="zh-CN"/>
        </w:rPr>
        <w:t>2）进口货物，① 4</w:t>
      </w:r>
      <w:r w:rsidRPr="00421395">
        <w:rPr>
          <w:rFonts w:ascii="新宋体" w:eastAsia="新宋体" w:hAnsi="新宋体" w:cs="宋体"/>
          <w:kern w:val="0"/>
          <w:szCs w:val="21"/>
          <w:lang w:val="zh-CN"/>
        </w:rPr>
        <w:t>0</w:t>
      </w:r>
      <w:r w:rsidRPr="00421395">
        <w:rPr>
          <w:rFonts w:ascii="新宋体" w:eastAsia="新宋体" w:hAnsi="新宋体" w:cs="宋体" w:hint="eastAsia"/>
          <w:kern w:val="0"/>
          <w:szCs w:val="21"/>
          <w:lang w:val="zh-CN"/>
        </w:rPr>
        <w:t>%货款签订合同后支付；②设备到货安装验收合格后，凭买方加盖公章的安装验收报告支付剩余的60%货款。</w:t>
      </w:r>
    </w:p>
    <w:p w:rsidR="00F1245A" w:rsidRPr="00421395" w:rsidRDefault="00F1245A" w:rsidP="00F1245A">
      <w:pPr>
        <w:autoSpaceDE w:val="0"/>
        <w:autoSpaceDN w:val="0"/>
        <w:adjustRightInd w:val="0"/>
        <w:spacing w:line="360" w:lineRule="auto"/>
        <w:rPr>
          <w:rFonts w:ascii="新宋体" w:eastAsia="新宋体" w:hAnsi="新宋体" w:cs="宋体" w:hint="eastAsia"/>
          <w:kern w:val="0"/>
          <w:szCs w:val="21"/>
          <w:lang w:val="zh-CN"/>
        </w:rPr>
      </w:pPr>
      <w:r w:rsidRPr="00421395">
        <w:rPr>
          <w:rFonts w:ascii="新宋体" w:eastAsia="新宋体" w:hAnsi="新宋体" w:cs="宋体" w:hint="eastAsia"/>
          <w:kern w:val="0"/>
          <w:szCs w:val="21"/>
          <w:lang w:val="zh-CN"/>
        </w:rPr>
        <w:t>3）具体付款比率根据采购人实际情况决定，以合同约定为准。</w:t>
      </w:r>
    </w:p>
    <w:p w:rsidR="00F1245A" w:rsidRPr="00421395" w:rsidRDefault="00F1245A" w:rsidP="00F1245A">
      <w:pPr>
        <w:autoSpaceDE w:val="0"/>
        <w:autoSpaceDN w:val="0"/>
        <w:adjustRightInd w:val="0"/>
        <w:spacing w:line="360" w:lineRule="auto"/>
        <w:rPr>
          <w:rFonts w:ascii="新宋体" w:eastAsia="新宋体" w:hAnsi="新宋体" w:cs="宋体"/>
          <w:b/>
          <w:bCs/>
          <w:kern w:val="0"/>
          <w:szCs w:val="21"/>
          <w:lang w:val="zh-CN"/>
        </w:rPr>
      </w:pPr>
      <w:r w:rsidRPr="00421395">
        <w:rPr>
          <w:rFonts w:ascii="新宋体" w:eastAsia="新宋体" w:hAnsi="新宋体" w:cs="宋体" w:hint="eastAsia"/>
          <w:b/>
          <w:bCs/>
          <w:kern w:val="0"/>
          <w:szCs w:val="21"/>
          <w:lang w:val="zh-CN"/>
        </w:rPr>
        <w:t>★</w:t>
      </w:r>
      <w:r w:rsidRPr="00421395">
        <w:rPr>
          <w:rFonts w:ascii="新宋体" w:eastAsia="新宋体" w:hAnsi="新宋体" w:cs="宋体"/>
          <w:b/>
          <w:bCs/>
          <w:kern w:val="0"/>
          <w:szCs w:val="21"/>
          <w:lang w:val="zh-CN"/>
        </w:rPr>
        <w:t>5</w:t>
      </w:r>
      <w:r w:rsidRPr="00421395">
        <w:rPr>
          <w:rFonts w:ascii="新宋体" w:eastAsia="新宋体" w:hAnsi="新宋体" w:cs="宋体" w:hint="eastAsia"/>
          <w:b/>
          <w:bCs/>
          <w:kern w:val="0"/>
          <w:szCs w:val="21"/>
          <w:lang w:val="zh-CN"/>
        </w:rPr>
        <w:t>、质保和售后服务：</w:t>
      </w:r>
    </w:p>
    <w:p w:rsidR="00F1245A" w:rsidRPr="00421395" w:rsidRDefault="00F1245A" w:rsidP="00F1245A">
      <w:pPr>
        <w:widowControl/>
        <w:tabs>
          <w:tab w:val="left" w:pos="1500"/>
        </w:tabs>
        <w:spacing w:beforeLines="50" w:before="156" w:line="360" w:lineRule="auto"/>
        <w:jc w:val="left"/>
        <w:rPr>
          <w:rFonts w:ascii="新宋体" w:eastAsia="新宋体" w:hAnsi="新宋体" w:cs="宋体"/>
          <w:szCs w:val="21"/>
        </w:rPr>
      </w:pPr>
      <w:r w:rsidRPr="00421395">
        <w:rPr>
          <w:rFonts w:ascii="新宋体" w:eastAsia="新宋体" w:hAnsi="新宋体" w:cs="宋体" w:hint="eastAsia"/>
          <w:szCs w:val="21"/>
        </w:rPr>
        <w:t>卖方需为本项目配备足够的售后服务力量。</w:t>
      </w:r>
    </w:p>
    <w:p w:rsidR="00F1245A" w:rsidRPr="00421395" w:rsidRDefault="00F1245A" w:rsidP="00F1245A">
      <w:pPr>
        <w:widowControl/>
        <w:tabs>
          <w:tab w:val="left" w:pos="1500"/>
        </w:tabs>
        <w:spacing w:beforeLines="50" w:before="156" w:line="360" w:lineRule="auto"/>
        <w:jc w:val="left"/>
        <w:rPr>
          <w:rFonts w:ascii="新宋体" w:eastAsia="新宋体" w:hAnsi="新宋体" w:cs="宋体"/>
          <w:szCs w:val="21"/>
        </w:rPr>
      </w:pPr>
      <w:r w:rsidRPr="00421395">
        <w:rPr>
          <w:rFonts w:ascii="新宋体" w:eastAsia="新宋体" w:hAnsi="新宋体" w:cs="宋体" w:hint="eastAsia"/>
          <w:szCs w:val="21"/>
        </w:rPr>
        <w:t>卖方售后服务响应时间：电话响应时间要求1小时内，到场响应时间要求24个小时内（指从接到</w:t>
      </w:r>
      <w:proofErr w:type="gramStart"/>
      <w:r w:rsidRPr="00421395">
        <w:rPr>
          <w:rFonts w:ascii="新宋体" w:eastAsia="新宋体" w:hAnsi="新宋体" w:cs="宋体" w:hint="eastAsia"/>
          <w:szCs w:val="21"/>
        </w:rPr>
        <w:t>报障至到达</w:t>
      </w:r>
      <w:proofErr w:type="gramEnd"/>
      <w:r w:rsidRPr="00421395">
        <w:rPr>
          <w:rFonts w:ascii="新宋体" w:eastAsia="新宋体" w:hAnsi="新宋体" w:cs="宋体" w:hint="eastAsia"/>
          <w:szCs w:val="21"/>
        </w:rPr>
        <w:t>故障现场的时间）。</w:t>
      </w:r>
    </w:p>
    <w:p w:rsidR="00F1245A" w:rsidRPr="00421395" w:rsidRDefault="00F1245A" w:rsidP="00F1245A">
      <w:pPr>
        <w:widowControl/>
        <w:tabs>
          <w:tab w:val="left" w:pos="1500"/>
        </w:tabs>
        <w:spacing w:beforeLines="50" w:before="156" w:line="360" w:lineRule="auto"/>
        <w:jc w:val="left"/>
        <w:rPr>
          <w:rFonts w:ascii="新宋体" w:eastAsia="新宋体" w:hAnsi="新宋体" w:cs="宋体"/>
          <w:szCs w:val="21"/>
        </w:rPr>
      </w:pPr>
      <w:r w:rsidRPr="00421395">
        <w:rPr>
          <w:rFonts w:ascii="新宋体" w:eastAsia="新宋体" w:hAnsi="新宋体" w:cs="宋体" w:hint="eastAsia"/>
          <w:szCs w:val="21"/>
        </w:rPr>
        <w:t>卖方必须能够随时提供全新备品，一旦设备出现问题必须保证全新备品能在24小时内到现场，48小时内解决相关问题。</w:t>
      </w:r>
    </w:p>
    <w:p w:rsidR="00F1245A" w:rsidRPr="00421395" w:rsidRDefault="00F1245A" w:rsidP="00F1245A">
      <w:pPr>
        <w:widowControl/>
        <w:tabs>
          <w:tab w:val="left" w:pos="1500"/>
        </w:tabs>
        <w:spacing w:beforeLines="50" w:before="156" w:line="360" w:lineRule="auto"/>
        <w:jc w:val="left"/>
        <w:rPr>
          <w:rFonts w:ascii="新宋体" w:eastAsia="新宋体" w:hAnsi="新宋体" w:cs="宋体"/>
          <w:szCs w:val="21"/>
        </w:rPr>
      </w:pPr>
      <w:r w:rsidRPr="00421395">
        <w:rPr>
          <w:rFonts w:ascii="新宋体" w:eastAsia="新宋体" w:hAnsi="新宋体" w:cs="宋体" w:hint="eastAsia"/>
          <w:szCs w:val="21"/>
        </w:rPr>
        <w:t>卖方免费提供技术支持热线电话。</w:t>
      </w:r>
    </w:p>
    <w:p w:rsidR="00F1245A" w:rsidRPr="00421395" w:rsidRDefault="00F1245A" w:rsidP="00F1245A">
      <w:pPr>
        <w:widowControl/>
        <w:tabs>
          <w:tab w:val="left" w:pos="1500"/>
        </w:tabs>
        <w:spacing w:beforeLines="50" w:before="156" w:line="360" w:lineRule="auto"/>
        <w:jc w:val="left"/>
        <w:rPr>
          <w:rFonts w:ascii="新宋体" w:eastAsia="新宋体" w:hAnsi="新宋体" w:cs="宋体"/>
          <w:szCs w:val="21"/>
        </w:rPr>
      </w:pPr>
      <w:r w:rsidRPr="00421395">
        <w:rPr>
          <w:rFonts w:ascii="新宋体" w:eastAsia="新宋体" w:hAnsi="新宋体" w:cs="宋体" w:hint="eastAsia"/>
          <w:szCs w:val="21"/>
        </w:rPr>
        <w:lastRenderedPageBreak/>
        <w:t>卖方免费提供email技术支持，并且在24小时内回复。</w:t>
      </w:r>
    </w:p>
    <w:p w:rsidR="00F1245A" w:rsidRPr="00421395" w:rsidRDefault="00F1245A" w:rsidP="00F1245A">
      <w:pPr>
        <w:widowControl/>
        <w:tabs>
          <w:tab w:val="left" w:pos="1500"/>
        </w:tabs>
        <w:spacing w:beforeLines="50" w:before="156" w:line="360" w:lineRule="auto"/>
        <w:jc w:val="left"/>
        <w:rPr>
          <w:rFonts w:ascii="新宋体" w:eastAsia="新宋体" w:hAnsi="新宋体" w:cs="宋体"/>
          <w:szCs w:val="21"/>
        </w:rPr>
      </w:pPr>
      <w:r w:rsidRPr="00421395">
        <w:rPr>
          <w:rFonts w:ascii="新宋体" w:eastAsia="新宋体" w:hAnsi="新宋体" w:cs="宋体" w:hint="eastAsia"/>
          <w:szCs w:val="21"/>
        </w:rPr>
        <w:t>卖方提供仪器设备的免费保修期至少</w:t>
      </w:r>
      <w:r w:rsidRPr="00421395">
        <w:rPr>
          <w:rFonts w:ascii="新宋体" w:eastAsia="新宋体" w:hAnsi="新宋体" w:cs="宋体" w:hint="eastAsia"/>
          <w:szCs w:val="21"/>
          <w:u w:val="single"/>
        </w:rPr>
        <w:t xml:space="preserve"> 3</w:t>
      </w:r>
      <w:r w:rsidRPr="00421395">
        <w:rPr>
          <w:rFonts w:ascii="新宋体" w:eastAsia="新宋体" w:hAnsi="新宋体" w:cs="宋体" w:hint="eastAsia"/>
          <w:b/>
          <w:bCs/>
          <w:szCs w:val="21"/>
          <w:u w:val="single"/>
        </w:rPr>
        <w:t xml:space="preserve"> </w:t>
      </w:r>
      <w:r w:rsidRPr="00421395">
        <w:rPr>
          <w:rFonts w:ascii="新宋体" w:eastAsia="新宋体" w:hAnsi="新宋体" w:cs="宋体" w:hint="eastAsia"/>
          <w:szCs w:val="21"/>
        </w:rPr>
        <w:t>年（保修期内免费维修并更换除消耗品以外的零部件，维修人员的路费、食宿等自理）。</w:t>
      </w:r>
    </w:p>
    <w:p w:rsidR="00F1245A" w:rsidRPr="00421395" w:rsidRDefault="00F1245A" w:rsidP="00F1245A">
      <w:pPr>
        <w:widowControl/>
        <w:tabs>
          <w:tab w:val="left" w:pos="1500"/>
        </w:tabs>
        <w:spacing w:beforeLines="50" w:before="156" w:line="360" w:lineRule="auto"/>
        <w:jc w:val="left"/>
        <w:rPr>
          <w:rFonts w:ascii="新宋体" w:eastAsia="新宋体" w:hAnsi="新宋体" w:cs="宋体"/>
          <w:kern w:val="0"/>
          <w:szCs w:val="21"/>
        </w:rPr>
      </w:pPr>
      <w:r w:rsidRPr="00421395">
        <w:rPr>
          <w:rFonts w:ascii="新宋体" w:eastAsia="新宋体" w:hAnsi="新宋体" w:cs="宋体" w:hint="eastAsia"/>
          <w:szCs w:val="21"/>
        </w:rPr>
        <w:t>卖方提供该设备的技术使用说明书及外购配件仪器说明书，并指导在使用该设备时的操作注意事项等。</w:t>
      </w:r>
    </w:p>
    <w:p w:rsidR="00F1245A" w:rsidRPr="00421395" w:rsidRDefault="00F1245A" w:rsidP="00F1245A">
      <w:pPr>
        <w:widowControl/>
        <w:spacing w:line="360" w:lineRule="auto"/>
        <w:ind w:firstLineChars="50" w:firstLine="105"/>
        <w:rPr>
          <w:rFonts w:ascii="新宋体" w:eastAsia="新宋体" w:hAnsi="新宋体" w:cs="宋体"/>
          <w:b/>
          <w:szCs w:val="21"/>
        </w:rPr>
      </w:pPr>
      <w:r w:rsidRPr="00421395">
        <w:rPr>
          <w:rFonts w:ascii="新宋体" w:eastAsia="新宋体" w:hAnsi="新宋体" w:cs="宋体" w:hint="eastAsia"/>
          <w:b/>
          <w:szCs w:val="21"/>
        </w:rPr>
        <w:t>6、培训要求</w:t>
      </w:r>
    </w:p>
    <w:p w:rsidR="00F1245A" w:rsidRPr="00421395" w:rsidRDefault="00F1245A" w:rsidP="00F1245A">
      <w:pPr>
        <w:widowControl/>
        <w:spacing w:line="360" w:lineRule="auto"/>
        <w:ind w:leftChars="-1" w:hanging="2"/>
        <w:rPr>
          <w:rFonts w:ascii="新宋体" w:eastAsia="新宋体" w:hAnsi="新宋体" w:cs="宋体"/>
          <w:szCs w:val="21"/>
        </w:rPr>
      </w:pPr>
      <w:r w:rsidRPr="00421395">
        <w:rPr>
          <w:rFonts w:ascii="新宋体" w:eastAsia="新宋体" w:hAnsi="新宋体" w:cs="宋体" w:hint="eastAsia"/>
          <w:szCs w:val="21"/>
        </w:rPr>
        <w:t>1）满足24小时热线服务；</w:t>
      </w:r>
    </w:p>
    <w:p w:rsidR="00F1245A" w:rsidRPr="00421395" w:rsidRDefault="00F1245A" w:rsidP="00F1245A">
      <w:pPr>
        <w:widowControl/>
        <w:spacing w:line="360" w:lineRule="auto"/>
        <w:ind w:leftChars="-1" w:hanging="2"/>
        <w:rPr>
          <w:rFonts w:ascii="新宋体" w:eastAsia="新宋体" w:hAnsi="新宋体" w:cs="宋体"/>
          <w:szCs w:val="21"/>
        </w:rPr>
      </w:pPr>
      <w:r w:rsidRPr="00421395">
        <w:rPr>
          <w:rFonts w:ascii="新宋体" w:eastAsia="新宋体" w:hAnsi="新宋体" w:cs="宋体" w:hint="eastAsia"/>
          <w:szCs w:val="21"/>
        </w:rPr>
        <w:t>2）为保证卖方所提供的仪器设备安全、可靠运行，便于买方的运行维护，必须对买方培训合格的维护和管理人员；</w:t>
      </w:r>
    </w:p>
    <w:p w:rsidR="00F1245A" w:rsidRPr="00421395" w:rsidRDefault="00F1245A" w:rsidP="00F1245A">
      <w:pPr>
        <w:widowControl/>
        <w:spacing w:line="360" w:lineRule="auto"/>
        <w:ind w:leftChars="-1" w:hanging="2"/>
        <w:rPr>
          <w:rFonts w:ascii="新宋体" w:eastAsia="新宋体" w:hAnsi="新宋体" w:cs="宋体" w:hint="eastAsia"/>
          <w:kern w:val="0"/>
          <w:szCs w:val="21"/>
          <w:lang w:val="zh-CN"/>
        </w:rPr>
      </w:pPr>
      <w:r w:rsidRPr="00421395">
        <w:rPr>
          <w:rFonts w:ascii="新宋体" w:eastAsia="新宋体" w:hAnsi="新宋体" w:cs="宋体"/>
          <w:szCs w:val="21"/>
        </w:rPr>
        <w:t>3</w:t>
      </w:r>
      <w:r w:rsidRPr="00421395">
        <w:rPr>
          <w:rFonts w:ascii="新宋体" w:eastAsia="新宋体" w:hAnsi="新宋体" w:cs="宋体" w:hint="eastAsia"/>
          <w:szCs w:val="21"/>
        </w:rPr>
        <w:t>）卖方负责对买方提供至少一次现场技术培训，以便工作人员在培训后能熟练地掌握系统的维护工作，并能及时排除大部分的系统障碍。</w:t>
      </w:r>
    </w:p>
    <w:p w:rsidR="00F1245A" w:rsidRPr="00421395" w:rsidRDefault="00F1245A" w:rsidP="00F1245A">
      <w:pPr>
        <w:tabs>
          <w:tab w:val="left" w:pos="420"/>
        </w:tabs>
        <w:autoSpaceDE w:val="0"/>
        <w:autoSpaceDN w:val="0"/>
        <w:adjustRightInd w:val="0"/>
        <w:spacing w:line="360" w:lineRule="auto"/>
        <w:rPr>
          <w:rFonts w:ascii="新宋体" w:eastAsia="新宋体" w:hAnsi="新宋体" w:cs="宋体"/>
          <w:b/>
          <w:bCs/>
          <w:kern w:val="0"/>
          <w:szCs w:val="21"/>
          <w:lang w:val="zh-CN"/>
        </w:rPr>
      </w:pPr>
      <w:r w:rsidRPr="00421395">
        <w:rPr>
          <w:rFonts w:ascii="新宋体" w:eastAsia="新宋体" w:hAnsi="新宋体" w:cs="宋体" w:hint="eastAsia"/>
          <w:b/>
          <w:bCs/>
          <w:kern w:val="0"/>
          <w:szCs w:val="21"/>
          <w:lang w:val="zh-CN"/>
        </w:rPr>
        <w:t>7、运输及包装方式的要求</w:t>
      </w:r>
    </w:p>
    <w:p w:rsidR="00F1245A" w:rsidRPr="00421395" w:rsidRDefault="00F1245A" w:rsidP="00F1245A">
      <w:pPr>
        <w:autoSpaceDE w:val="0"/>
        <w:autoSpaceDN w:val="0"/>
        <w:adjustRightInd w:val="0"/>
        <w:spacing w:line="360" w:lineRule="auto"/>
        <w:ind w:firstLine="412"/>
        <w:rPr>
          <w:rFonts w:ascii="新宋体" w:eastAsia="新宋体" w:hAnsi="新宋体" w:cs="宋体" w:hint="eastAsia"/>
          <w:kern w:val="0"/>
          <w:szCs w:val="21"/>
          <w:lang w:val="zh-CN"/>
        </w:rPr>
      </w:pPr>
      <w:r w:rsidRPr="00421395">
        <w:rPr>
          <w:rFonts w:ascii="新宋体" w:eastAsia="新宋体" w:hAnsi="新宋体" w:cs="宋体" w:hint="eastAsia"/>
          <w:kern w:val="0"/>
          <w:szCs w:val="21"/>
          <w:lang w:val="zh-CN"/>
        </w:rPr>
        <w:t>设备的包装、运输由卖方负责，应使用崭新坚固的木质包装（标准包装），适合于空运、或陆运等长途运输方式；适合气候变化；卖方应对任何由于不当包装或防护措施不利而导致的商品损坏、损失、费用增长等后果负责。</w:t>
      </w:r>
    </w:p>
    <w:p w:rsidR="00F1245A" w:rsidRPr="00421395" w:rsidRDefault="00F1245A" w:rsidP="00F1245A">
      <w:pPr>
        <w:tabs>
          <w:tab w:val="left" w:pos="420"/>
        </w:tabs>
        <w:autoSpaceDE w:val="0"/>
        <w:autoSpaceDN w:val="0"/>
        <w:adjustRightInd w:val="0"/>
        <w:spacing w:line="360" w:lineRule="auto"/>
        <w:rPr>
          <w:rFonts w:ascii="新宋体" w:eastAsia="新宋体" w:hAnsi="新宋体" w:cs="宋体"/>
          <w:b/>
          <w:bCs/>
          <w:kern w:val="0"/>
          <w:szCs w:val="21"/>
          <w:lang w:val="zh-CN"/>
        </w:rPr>
      </w:pPr>
      <w:r w:rsidRPr="00421395">
        <w:rPr>
          <w:rFonts w:ascii="新宋体" w:eastAsia="新宋体" w:hAnsi="新宋体" w:cs="宋体" w:hint="eastAsia"/>
          <w:b/>
          <w:bCs/>
          <w:kern w:val="0"/>
          <w:szCs w:val="21"/>
          <w:lang w:val="zh-CN"/>
        </w:rPr>
        <w:t>8、安装、调试及验收：</w:t>
      </w:r>
    </w:p>
    <w:p w:rsidR="00F1245A" w:rsidRPr="00421395" w:rsidRDefault="00F1245A" w:rsidP="00F1245A">
      <w:pPr>
        <w:autoSpaceDE w:val="0"/>
        <w:autoSpaceDN w:val="0"/>
        <w:adjustRightInd w:val="0"/>
        <w:spacing w:line="360" w:lineRule="auto"/>
        <w:rPr>
          <w:rFonts w:ascii="新宋体" w:eastAsia="新宋体" w:hAnsi="新宋体" w:cs="宋体"/>
          <w:kern w:val="0"/>
          <w:szCs w:val="21"/>
          <w:lang w:val="zh-CN"/>
        </w:rPr>
      </w:pPr>
      <w:r w:rsidRPr="00421395">
        <w:rPr>
          <w:rFonts w:ascii="新宋体" w:eastAsia="新宋体" w:hAnsi="新宋体" w:cs="宋体" w:hint="eastAsia"/>
          <w:kern w:val="0"/>
          <w:szCs w:val="21"/>
          <w:lang w:val="zh-CN"/>
        </w:rPr>
        <w:t>卖方技术工程师负责现场的免费安装、调试。</w:t>
      </w:r>
    </w:p>
    <w:p w:rsidR="00F1245A" w:rsidRPr="00421395" w:rsidRDefault="00F1245A" w:rsidP="00F1245A">
      <w:pPr>
        <w:autoSpaceDE w:val="0"/>
        <w:autoSpaceDN w:val="0"/>
        <w:adjustRightInd w:val="0"/>
        <w:spacing w:line="360" w:lineRule="auto"/>
        <w:ind w:firstLineChars="200" w:firstLine="420"/>
        <w:rPr>
          <w:rFonts w:ascii="新宋体" w:eastAsia="新宋体" w:hAnsi="新宋体" w:cs="宋体"/>
          <w:kern w:val="0"/>
          <w:szCs w:val="21"/>
          <w:lang w:val="zh-CN"/>
        </w:rPr>
      </w:pPr>
      <w:r w:rsidRPr="00421395">
        <w:rPr>
          <w:rFonts w:ascii="新宋体" w:eastAsia="新宋体" w:hAnsi="新宋体" w:cs="宋体" w:hint="eastAsia"/>
          <w:kern w:val="0"/>
          <w:szCs w:val="21"/>
          <w:lang w:val="zh-CN"/>
        </w:rPr>
        <w:t xml:space="preserve">仪器设备运抵安装现场后，买方将与卖方共同开箱验收, 如卖方届时不派人来, 则验收结果应以买方和当地商检人员的验收报告为最终验收结果。验收时发现短缺、破损, 买方有权要求卖方立即补发和负责更换。 </w:t>
      </w:r>
    </w:p>
    <w:p w:rsidR="00F1245A" w:rsidRPr="00421395" w:rsidRDefault="00F1245A" w:rsidP="00F1245A">
      <w:pPr>
        <w:autoSpaceDE w:val="0"/>
        <w:autoSpaceDN w:val="0"/>
        <w:adjustRightInd w:val="0"/>
        <w:spacing w:line="360" w:lineRule="auto"/>
        <w:ind w:firstLineChars="200" w:firstLine="420"/>
        <w:rPr>
          <w:rFonts w:ascii="新宋体" w:eastAsia="新宋体" w:hAnsi="新宋体" w:cs="宋体"/>
          <w:kern w:val="0"/>
          <w:szCs w:val="21"/>
          <w:lang w:val="zh-CN"/>
        </w:rPr>
      </w:pPr>
      <w:r w:rsidRPr="00421395">
        <w:rPr>
          <w:rFonts w:ascii="新宋体" w:eastAsia="新宋体" w:hAnsi="新宋体" w:cs="宋体" w:hint="eastAsia"/>
          <w:kern w:val="0"/>
          <w:szCs w:val="21"/>
          <w:lang w:val="zh-CN"/>
        </w:rPr>
        <w:t>卖方应提出仪器设备测试的内容、项目、指标和方法,卖方有责任对买方的技术人员提出的问题</w:t>
      </w:r>
      <w:proofErr w:type="gramStart"/>
      <w:r w:rsidRPr="00421395">
        <w:rPr>
          <w:rFonts w:ascii="新宋体" w:eastAsia="新宋体" w:hAnsi="新宋体" w:cs="宋体" w:hint="eastAsia"/>
          <w:kern w:val="0"/>
          <w:szCs w:val="21"/>
          <w:lang w:val="zh-CN"/>
        </w:rPr>
        <w:t>作出</w:t>
      </w:r>
      <w:proofErr w:type="gramEnd"/>
      <w:r w:rsidRPr="00421395">
        <w:rPr>
          <w:rFonts w:ascii="新宋体" w:eastAsia="新宋体" w:hAnsi="新宋体" w:cs="宋体" w:hint="eastAsia"/>
          <w:kern w:val="0"/>
          <w:szCs w:val="21"/>
          <w:lang w:val="zh-CN"/>
        </w:rPr>
        <w:t xml:space="preserve">解答。测试应进行详细记录, 仪器设备测试结束后, 由卖方技术人员签字后交给买方验收。 </w:t>
      </w:r>
    </w:p>
    <w:p w:rsidR="00F1245A" w:rsidRPr="00421395" w:rsidRDefault="00F1245A" w:rsidP="00F1245A">
      <w:pPr>
        <w:autoSpaceDE w:val="0"/>
        <w:autoSpaceDN w:val="0"/>
        <w:adjustRightInd w:val="0"/>
        <w:spacing w:line="360" w:lineRule="auto"/>
        <w:ind w:firstLineChars="175" w:firstLine="368"/>
        <w:rPr>
          <w:rFonts w:ascii="新宋体" w:eastAsia="新宋体" w:hAnsi="新宋体" w:cs="宋体" w:hint="eastAsia"/>
          <w:kern w:val="0"/>
          <w:szCs w:val="21"/>
        </w:rPr>
      </w:pPr>
      <w:r w:rsidRPr="00421395">
        <w:rPr>
          <w:rFonts w:ascii="新宋体" w:eastAsia="新宋体" w:hAnsi="新宋体" w:hint="eastAsia"/>
          <w:szCs w:val="21"/>
        </w:rPr>
        <w:t>保修期</w:t>
      </w:r>
      <w:proofErr w:type="gramStart"/>
      <w:r w:rsidRPr="00421395">
        <w:rPr>
          <w:rFonts w:ascii="新宋体" w:eastAsia="新宋体" w:hAnsi="新宋体" w:hint="eastAsia"/>
          <w:szCs w:val="21"/>
        </w:rPr>
        <w:t>自最终</w:t>
      </w:r>
      <w:proofErr w:type="gramEnd"/>
      <w:r w:rsidRPr="00421395">
        <w:rPr>
          <w:rFonts w:ascii="新宋体" w:eastAsia="新宋体" w:hAnsi="新宋体" w:hint="eastAsia"/>
          <w:szCs w:val="21"/>
        </w:rPr>
        <w:t>安装验收合格后开始，保修期内卖方要保修除消耗品以外的所有部件。在保修期内，如果仪器设备发生故障，卖方要调查故障原因并修复直至满足最终验收指标和性能的要求，或者更换整个或部分有缺陷的材料。以上都应是免费的</w:t>
      </w:r>
      <w:r w:rsidRPr="00421395">
        <w:rPr>
          <w:rFonts w:ascii="新宋体" w:eastAsia="新宋体" w:hAnsi="新宋体" w:cs="宋体" w:hint="eastAsia"/>
          <w:kern w:val="0"/>
          <w:szCs w:val="21"/>
        </w:rPr>
        <w:t>。</w:t>
      </w:r>
    </w:p>
    <w:p w:rsidR="00F1245A" w:rsidRPr="00421395" w:rsidRDefault="00F1245A" w:rsidP="00F1245A">
      <w:pPr>
        <w:tabs>
          <w:tab w:val="left" w:pos="420"/>
        </w:tabs>
        <w:autoSpaceDE w:val="0"/>
        <w:autoSpaceDN w:val="0"/>
        <w:adjustRightInd w:val="0"/>
        <w:spacing w:line="360" w:lineRule="auto"/>
        <w:rPr>
          <w:rFonts w:ascii="新宋体" w:eastAsia="新宋体" w:hAnsi="新宋体" w:cs="宋体"/>
          <w:b/>
          <w:bCs/>
          <w:kern w:val="0"/>
          <w:szCs w:val="21"/>
          <w:lang w:val="zh-CN"/>
        </w:rPr>
      </w:pPr>
      <w:r w:rsidRPr="00421395">
        <w:rPr>
          <w:rFonts w:ascii="新宋体" w:eastAsia="新宋体" w:hAnsi="新宋体" w:cs="宋体" w:hint="eastAsia"/>
          <w:b/>
          <w:bCs/>
          <w:kern w:val="0"/>
          <w:szCs w:val="21"/>
          <w:lang w:val="zh-CN"/>
        </w:rPr>
        <w:t>9、质量及知识产权要求</w:t>
      </w:r>
    </w:p>
    <w:p w:rsidR="00F1245A" w:rsidRPr="00421395" w:rsidRDefault="00F1245A" w:rsidP="00F1245A">
      <w:pPr>
        <w:tabs>
          <w:tab w:val="left" w:pos="851"/>
        </w:tabs>
        <w:autoSpaceDE w:val="0"/>
        <w:autoSpaceDN w:val="0"/>
        <w:adjustRightInd w:val="0"/>
        <w:spacing w:line="360" w:lineRule="auto"/>
        <w:ind w:firstLine="420"/>
        <w:jc w:val="left"/>
        <w:rPr>
          <w:rFonts w:ascii="新宋体" w:eastAsia="新宋体" w:hAnsi="新宋体" w:cs="宋体"/>
          <w:kern w:val="0"/>
          <w:szCs w:val="21"/>
          <w:lang w:val="zh-CN"/>
        </w:rPr>
      </w:pPr>
      <w:r w:rsidRPr="00421395">
        <w:rPr>
          <w:rFonts w:ascii="新宋体" w:eastAsia="新宋体" w:hAnsi="新宋体" w:cs="宋体" w:hint="eastAsia"/>
          <w:kern w:val="0"/>
          <w:szCs w:val="21"/>
          <w:lang w:val="zh-CN"/>
        </w:rPr>
        <w:t>卖方提供完好、全新的原包装产品（包括零配件），随机技术资料齐全。产品符合国家质量检测标准，必须具有生产日期、厂名、厂址、产品合格证等。进口产品须提供海关进货单（复印件备查）。</w:t>
      </w:r>
    </w:p>
    <w:p w:rsidR="00E34D08" w:rsidRPr="00D61662" w:rsidRDefault="00F1245A" w:rsidP="00F1245A">
      <w:r w:rsidRPr="00421395">
        <w:rPr>
          <w:rFonts w:ascii="新宋体" w:eastAsia="新宋体" w:hAnsi="新宋体" w:cs="宋体" w:hint="eastAsia"/>
          <w:kern w:val="0"/>
          <w:szCs w:val="21"/>
          <w:lang w:val="zh-CN"/>
        </w:rPr>
        <w:lastRenderedPageBreak/>
        <w:t>买方在中国使用该货物或货物的任何一部分时，免受第三方提出的侵犯其专利权、商标权或工业设计权等知识产权的起诉或司法干预。如果发生上述起诉或干预，则其法律责任均由卖方负责。</w:t>
      </w:r>
    </w:p>
    <w:sectPr w:rsidR="00E34D08" w:rsidRPr="00D61662"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060ACA" w:rsidRDefault="00F1245A"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D61662">
      <w:rPr>
        <w:rFonts w:ascii="新宋体" w:eastAsia="新宋体" w:hAnsi="新宋体"/>
        <w:bCs/>
        <w:noProof/>
        <w:kern w:val="0"/>
        <w:sz w:val="18"/>
        <w:szCs w:val="18"/>
        <w:lang w:val="x-none" w:eastAsia="x-none"/>
      </w:rPr>
      <w:t>3</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D61662">
      <w:rPr>
        <w:rFonts w:ascii="新宋体" w:eastAsia="新宋体" w:hAnsi="新宋体"/>
        <w:bCs/>
        <w:noProof/>
        <w:kern w:val="0"/>
        <w:sz w:val="18"/>
        <w:szCs w:val="18"/>
        <w:lang w:val="x-none" w:eastAsia="x-none"/>
      </w:rPr>
      <w:t>3</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C545C3" w:rsidRDefault="00F1245A">
    <w:pPr>
      <w:pStyle w:val="a5"/>
      <w:tabs>
        <w:tab w:val="clear" w:pos="4153"/>
        <w:tab w:val="clear" w:pos="8306"/>
        <w:tab w:val="left" w:pos="3060"/>
      </w:tabs>
      <w:spacing w:line="360" w:lineRule="auto"/>
      <w:ind w:firstLineChars="50" w:firstLine="90"/>
      <w:jc w:val="left"/>
      <w:rPr>
        <w:rFonts w:ascii="新宋体" w:eastAsia="新宋体" w:hAnsi="新宋体"/>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4" w15:restartNumberingAfterBreak="0">
    <w:nsid w:val="FFFFFF81"/>
    <w:multiLevelType w:val="singleLevel"/>
    <w:tmpl w:val="D2F21C64"/>
    <w:lvl w:ilvl="0">
      <w:start w:val="1"/>
      <w:numFmt w:val="bullet"/>
      <w:pStyle w:val="a"/>
      <w:lvlText w:val=""/>
      <w:lvlJc w:val="left"/>
      <w:pPr>
        <w:tabs>
          <w:tab w:val="num" w:pos="1620"/>
        </w:tabs>
        <w:ind w:leftChars="600" w:left="1620" w:hangingChars="200" w:hanging="360"/>
      </w:pPr>
      <w:rPr>
        <w:rFonts w:ascii="Wingdings" w:hAnsi="Wingdings" w:hint="default"/>
      </w:rPr>
    </w:lvl>
  </w:abstractNum>
  <w:abstractNum w:abstractNumId="5" w15:restartNumberingAfterBreak="0">
    <w:nsid w:val="FFFFFF83"/>
    <w:multiLevelType w:val="singleLevel"/>
    <w:tmpl w:val="B8F4161E"/>
    <w:lvl w:ilvl="0">
      <w:start w:val="1"/>
      <w:numFmt w:val="bullet"/>
      <w:pStyle w:val="1"/>
      <w:lvlText w:val=""/>
      <w:lvlJc w:val="left"/>
      <w:pPr>
        <w:tabs>
          <w:tab w:val="num" w:pos="780"/>
        </w:tabs>
        <w:ind w:leftChars="200" w:left="780" w:hangingChars="200" w:hanging="360"/>
      </w:pPr>
      <w:rPr>
        <w:rFonts w:ascii="Wingdings" w:hAnsi="Wingdings" w:hint="default"/>
      </w:rPr>
    </w:lvl>
  </w:abstractNum>
  <w:abstractNum w:abstractNumId="6" w15:restartNumberingAfterBreak="0">
    <w:nsid w:val="FFFFFF89"/>
    <w:multiLevelType w:val="singleLevel"/>
    <w:tmpl w:val="51ACC3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7" w15:restartNumberingAfterBreak="0">
    <w:nsid w:val="03533697"/>
    <w:multiLevelType w:val="hybridMultilevel"/>
    <w:tmpl w:val="9F5C3AFC"/>
    <w:lvl w:ilvl="0" w:tplc="2B2C8B32">
      <w:start w:val="7"/>
      <w:numFmt w:val="decimal"/>
      <w:lvlText w:val="%1、"/>
      <w:lvlJc w:val="left"/>
      <w:pPr>
        <w:tabs>
          <w:tab w:val="num" w:pos="773"/>
        </w:tabs>
        <w:ind w:left="773" w:hanging="36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8"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15:restartNumberingAfterBreak="0">
    <w:nsid w:val="1786152F"/>
    <w:multiLevelType w:val="hybridMultilevel"/>
    <w:tmpl w:val="53EAC6A4"/>
    <w:lvl w:ilvl="0" w:tplc="6ECCE6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12" w15:restartNumberingAfterBreak="0">
    <w:nsid w:val="416A4246"/>
    <w:multiLevelType w:val="hybridMultilevel"/>
    <w:tmpl w:val="E284A376"/>
    <w:lvl w:ilvl="0" w:tplc="00000009">
      <w:start w:val="1"/>
      <w:numFmt w:val="decimal"/>
      <w:pStyle w:val="NumberedList3"/>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6714234"/>
    <w:multiLevelType w:val="multilevel"/>
    <w:tmpl w:val="73A2A552"/>
    <w:lvl w:ilvl="0">
      <w:start w:val="1"/>
      <w:numFmt w:val="chineseCountingThousand"/>
      <w:pStyle w:val="ALT1"/>
      <w:lvlText w:val="%1、"/>
      <w:lvlJc w:val="left"/>
      <w:pPr>
        <w:ind w:left="0" w:firstLine="601"/>
      </w:pPr>
      <w:rPr>
        <w:rFonts w:ascii="黑体" w:eastAsia="黑体" w:hAnsi="黑体" w:hint="eastAsia"/>
        <w:sz w:val="24"/>
        <w:szCs w:val="24"/>
      </w:rPr>
    </w:lvl>
    <w:lvl w:ilvl="1">
      <w:start w:val="1"/>
      <w:numFmt w:val="chineseCountingThousand"/>
      <w:suff w:val="nothing"/>
      <w:lvlText w:val="（%2）"/>
      <w:lvlJc w:val="left"/>
      <w:pPr>
        <w:ind w:left="108" w:firstLine="601"/>
      </w:pPr>
      <w:rPr>
        <w:rFonts w:hint="eastAsia"/>
      </w:rPr>
    </w:lvl>
    <w:lvl w:ilvl="2">
      <w:start w:val="1"/>
      <w:numFmt w:val="decimal"/>
      <w:suff w:val="nothing"/>
      <w:lvlText w:val="%3."/>
      <w:lvlJc w:val="left"/>
      <w:pPr>
        <w:ind w:left="109" w:firstLine="601"/>
      </w:pPr>
      <w:rPr>
        <w:rFonts w:eastAsia="仿宋_GB2312" w:hint="eastAsia"/>
        <w:b w:val="0"/>
        <w:sz w:val="32"/>
      </w:rPr>
    </w:lvl>
    <w:lvl w:ilvl="3">
      <w:start w:val="1"/>
      <w:numFmt w:val="decimal"/>
      <w:suff w:val="nothing"/>
      <w:lvlText w:val="（%4）"/>
      <w:lvlJc w:val="left"/>
      <w:pPr>
        <w:ind w:left="1100" w:firstLine="601"/>
      </w:pPr>
      <w:rPr>
        <w:rFonts w:eastAsia="仿宋_GB2312" w:hint="eastAsia"/>
        <w:sz w:val="32"/>
        <w:lang w:val="en-US"/>
      </w:rPr>
    </w:lvl>
    <w:lvl w:ilvl="4">
      <w:start w:val="1"/>
      <w:numFmt w:val="lowerLetter"/>
      <w:lvlText w:val="%5)"/>
      <w:lvlJc w:val="left"/>
      <w:pPr>
        <w:tabs>
          <w:tab w:val="num" w:pos="1701"/>
        </w:tabs>
        <w:ind w:left="0" w:firstLine="601"/>
      </w:pPr>
      <w:rPr>
        <w:rFonts w:hint="eastAsia"/>
      </w:rPr>
    </w:lvl>
    <w:lvl w:ilvl="5">
      <w:start w:val="1"/>
      <w:numFmt w:val="lowerRoman"/>
      <w:lvlText w:val="%6."/>
      <w:lvlJc w:val="right"/>
      <w:pPr>
        <w:tabs>
          <w:tab w:val="num" w:pos="1701"/>
        </w:tabs>
        <w:ind w:left="0" w:firstLine="601"/>
      </w:pPr>
      <w:rPr>
        <w:rFonts w:hint="eastAsia"/>
      </w:rPr>
    </w:lvl>
    <w:lvl w:ilvl="6">
      <w:start w:val="1"/>
      <w:numFmt w:val="decimal"/>
      <w:lvlText w:val="%7."/>
      <w:lvlJc w:val="left"/>
      <w:pPr>
        <w:tabs>
          <w:tab w:val="num" w:pos="1701"/>
        </w:tabs>
        <w:ind w:left="0" w:firstLine="601"/>
      </w:pPr>
      <w:rPr>
        <w:rFonts w:hint="eastAsia"/>
      </w:rPr>
    </w:lvl>
    <w:lvl w:ilvl="7">
      <w:start w:val="1"/>
      <w:numFmt w:val="lowerLetter"/>
      <w:lvlText w:val="%8)"/>
      <w:lvlJc w:val="left"/>
      <w:pPr>
        <w:tabs>
          <w:tab w:val="num" w:pos="1701"/>
        </w:tabs>
        <w:ind w:left="0" w:firstLine="601"/>
      </w:pPr>
      <w:rPr>
        <w:rFonts w:hint="eastAsia"/>
      </w:rPr>
    </w:lvl>
    <w:lvl w:ilvl="8">
      <w:start w:val="1"/>
      <w:numFmt w:val="lowerRoman"/>
      <w:lvlText w:val="%9."/>
      <w:lvlJc w:val="right"/>
      <w:pPr>
        <w:tabs>
          <w:tab w:val="num" w:pos="1701"/>
        </w:tabs>
        <w:ind w:left="0" w:firstLine="601"/>
      </w:pPr>
      <w:rPr>
        <w:rFonts w:hint="eastAsia"/>
      </w:rPr>
    </w:lvl>
  </w:abstractNum>
  <w:abstractNum w:abstractNumId="14" w15:restartNumberingAfterBreak="0">
    <w:nsid w:val="56715193"/>
    <w:multiLevelType w:val="singleLevel"/>
    <w:tmpl w:val="56715193"/>
    <w:lvl w:ilvl="0">
      <w:start w:val="1"/>
      <w:numFmt w:val="decimal"/>
      <w:suff w:val="nothing"/>
      <w:lvlText w:val="%1、"/>
      <w:lvlJc w:val="left"/>
    </w:lvl>
  </w:abstractNum>
  <w:abstractNum w:abstractNumId="15" w15:restartNumberingAfterBreak="0">
    <w:nsid w:val="5671600B"/>
    <w:multiLevelType w:val="singleLevel"/>
    <w:tmpl w:val="5671600B"/>
    <w:lvl w:ilvl="0">
      <w:start w:val="1"/>
      <w:numFmt w:val="decimal"/>
      <w:suff w:val="nothing"/>
      <w:lvlText w:val="%1、"/>
      <w:lvlJc w:val="left"/>
    </w:lvl>
  </w:abstractNum>
  <w:abstractNum w:abstractNumId="16" w15:restartNumberingAfterBreak="0">
    <w:nsid w:val="5671644C"/>
    <w:multiLevelType w:val="singleLevel"/>
    <w:tmpl w:val="5671644C"/>
    <w:lvl w:ilvl="0">
      <w:start w:val="1"/>
      <w:numFmt w:val="decimal"/>
      <w:suff w:val="nothing"/>
      <w:lvlText w:val="%1、"/>
      <w:lvlJc w:val="left"/>
    </w:lvl>
  </w:abstractNum>
  <w:abstractNum w:abstractNumId="17" w15:restartNumberingAfterBreak="0">
    <w:nsid w:val="56716F64"/>
    <w:multiLevelType w:val="singleLevel"/>
    <w:tmpl w:val="56716F64"/>
    <w:lvl w:ilvl="0">
      <w:start w:val="1"/>
      <w:numFmt w:val="decimal"/>
      <w:suff w:val="nothing"/>
      <w:lvlText w:val="%1、"/>
      <w:lvlJc w:val="left"/>
    </w:lvl>
  </w:abstractNum>
  <w:abstractNum w:abstractNumId="18"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20"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21"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23"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CCAA909"/>
    <w:multiLevelType w:val="singleLevel"/>
    <w:tmpl w:val="7CCAA909"/>
    <w:lvl w:ilvl="0">
      <w:start w:val="1"/>
      <w:numFmt w:val="decimal"/>
      <w:lvlText w:val="(%1)"/>
      <w:lvlJc w:val="left"/>
      <w:pPr>
        <w:ind w:left="425" w:hanging="425"/>
      </w:pPr>
      <w:rPr>
        <w:rFonts w:hint="default"/>
      </w:rPr>
    </w:lvl>
  </w:abstractNum>
  <w:abstractNum w:abstractNumId="25" w15:restartNumberingAfterBreak="0">
    <w:nsid w:val="7D1E3E2A"/>
    <w:multiLevelType w:val="multilevel"/>
    <w:tmpl w:val="BAB8D0C8"/>
    <w:lvl w:ilvl="0">
      <w:start w:val="2"/>
      <w:numFmt w:val="decimal"/>
      <w:lvlText w:val="%1."/>
      <w:lvlJc w:val="left"/>
      <w:pPr>
        <w:tabs>
          <w:tab w:val="num" w:pos="425"/>
        </w:tabs>
        <w:ind w:left="425" w:hanging="425"/>
      </w:pPr>
      <w:rPr>
        <w:rFonts w:hint="eastAsia"/>
      </w:rPr>
    </w:lvl>
    <w:lvl w:ilvl="1">
      <w:start w:val="2"/>
      <w:numFmt w:val="decimal"/>
      <w:lvlText w:val="2.%2"/>
      <w:lvlJc w:val="left"/>
      <w:pPr>
        <w:tabs>
          <w:tab w:val="num" w:pos="992"/>
        </w:tabs>
        <w:ind w:left="992" w:hanging="567"/>
      </w:pPr>
      <w:rPr>
        <w:rFonts w:hint="eastAsia"/>
      </w:rPr>
    </w:lvl>
    <w:lvl w:ilvl="2">
      <w:start w:val="4"/>
      <w:numFmt w:val="decimal"/>
      <w:lvlText w:val="2.2.%3"/>
      <w:lvlJc w:val="left"/>
      <w:pPr>
        <w:tabs>
          <w:tab w:val="num" w:pos="1571"/>
        </w:tabs>
        <w:ind w:left="1418" w:hanging="567"/>
      </w:pPr>
      <w:rPr>
        <w:rFonts w:eastAsia="宋体" w:hint="eastAsia"/>
        <w:sz w:val="21"/>
      </w:rPr>
    </w:lvl>
    <w:lvl w:ilvl="3">
      <w:start w:val="1"/>
      <w:numFmt w:val="decimal"/>
      <w:lvlText w:val="2.2.4.%4"/>
      <w:lvlJc w:val="left"/>
      <w:pPr>
        <w:tabs>
          <w:tab w:val="num" w:pos="2356"/>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2"/>
  </w:num>
  <w:num w:numId="2">
    <w:abstractNumId w:val="21"/>
  </w:num>
  <w:num w:numId="3">
    <w:abstractNumId w:val="18"/>
  </w:num>
  <w:num w:numId="4">
    <w:abstractNumId w:val="8"/>
  </w:num>
  <w:num w:numId="5">
    <w:abstractNumId w:val="19"/>
  </w:num>
  <w:num w:numId="6">
    <w:abstractNumId w:val="20"/>
  </w:num>
  <w:num w:numId="7">
    <w:abstractNumId w:val="3"/>
  </w:num>
  <w:num w:numId="8">
    <w:abstractNumId w:val="11"/>
  </w:num>
  <w:num w:numId="9">
    <w:abstractNumId w:val="1"/>
  </w:num>
  <w:num w:numId="10">
    <w:abstractNumId w:val="2"/>
  </w:num>
  <w:num w:numId="11">
    <w:abstractNumId w:val="0"/>
  </w:num>
  <w:num w:numId="12">
    <w:abstractNumId w:val="24"/>
  </w:num>
  <w:num w:numId="13">
    <w:abstractNumId w:val="10"/>
  </w:num>
  <w:num w:numId="14">
    <w:abstractNumId w:val="23"/>
  </w:num>
  <w:num w:numId="15">
    <w:abstractNumId w:val="13"/>
  </w:num>
  <w:num w:numId="16">
    <w:abstractNumId w:val="14"/>
  </w:num>
  <w:num w:numId="17">
    <w:abstractNumId w:val="15"/>
  </w:num>
  <w:num w:numId="18">
    <w:abstractNumId w:val="16"/>
  </w:num>
  <w:num w:numId="19">
    <w:abstractNumId w:val="17"/>
  </w:num>
  <w:num w:numId="20">
    <w:abstractNumId w:val="7"/>
  </w:num>
  <w:num w:numId="21">
    <w:abstractNumId w:val="6"/>
  </w:num>
  <w:num w:numId="22">
    <w:abstractNumId w:val="5"/>
  </w:num>
  <w:num w:numId="23">
    <w:abstractNumId w:val="4"/>
  </w:num>
  <w:num w:numId="24">
    <w:abstractNumId w:val="25"/>
  </w:num>
  <w:num w:numId="25">
    <w:abstractNumId w:val="1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B67"/>
    <w:rsid w:val="0000002E"/>
    <w:rsid w:val="0001294F"/>
    <w:rsid w:val="00035FDC"/>
    <w:rsid w:val="000E0AD6"/>
    <w:rsid w:val="000E24B2"/>
    <w:rsid w:val="001E13C0"/>
    <w:rsid w:val="00374611"/>
    <w:rsid w:val="00391D2A"/>
    <w:rsid w:val="004745EE"/>
    <w:rsid w:val="00584311"/>
    <w:rsid w:val="0068264B"/>
    <w:rsid w:val="0087030C"/>
    <w:rsid w:val="00914F23"/>
    <w:rsid w:val="00AC2812"/>
    <w:rsid w:val="00AE721F"/>
    <w:rsid w:val="00B52D07"/>
    <w:rsid w:val="00BD3F95"/>
    <w:rsid w:val="00BE7455"/>
    <w:rsid w:val="00D61662"/>
    <w:rsid w:val="00D71CF8"/>
    <w:rsid w:val="00D86C0D"/>
    <w:rsid w:val="00DF745D"/>
    <w:rsid w:val="00E34658"/>
    <w:rsid w:val="00E34D08"/>
    <w:rsid w:val="00F07B67"/>
    <w:rsid w:val="00F1245A"/>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86C0D"/>
    <w:pPr>
      <w:widowControl w:val="0"/>
      <w:jc w:val="both"/>
    </w:pPr>
    <w:rPr>
      <w:rFonts w:ascii="Calibri" w:eastAsia="宋体" w:hAnsi="Calibri" w:cs="Times New Roman"/>
    </w:rPr>
  </w:style>
  <w:style w:type="paragraph" w:styleId="10">
    <w:name w:val="heading 1"/>
    <w:basedOn w:val="a1"/>
    <w:next w:val="a1"/>
    <w:link w:val="1Char"/>
    <w:qFormat/>
    <w:rsid w:val="00F1245A"/>
    <w:pPr>
      <w:keepNext/>
      <w:autoSpaceDE w:val="0"/>
      <w:autoSpaceDN w:val="0"/>
      <w:adjustRightInd w:val="0"/>
      <w:jc w:val="center"/>
      <w:outlineLvl w:val="0"/>
    </w:pPr>
    <w:rPr>
      <w:rFonts w:ascii="宋体" w:hAnsi="Times New Roman"/>
      <w:color w:val="000000"/>
      <w:sz w:val="28"/>
      <w:szCs w:val="20"/>
      <w:lang w:val="x-none" w:eastAsia="x-none"/>
    </w:rPr>
  </w:style>
  <w:style w:type="paragraph" w:styleId="2">
    <w:name w:val="heading 2"/>
    <w:aliases w:val="标题 1.1,2nd level,h2,2,Header 2,H2,l2,Heading 2 Hidden,Heading 2 CCBS,heading 2,Titre2,Head 2,Underrubrik1,prop2,标题 2-3.1,标题 4.1,H21,Level 2 Topic Heading,Second Level Topic,- Para,标题二,DO,节,章标题,第一章 标题 2,h2 Char,Level 2 Head,proj2,proj21,proj22"/>
    <w:basedOn w:val="a1"/>
    <w:next w:val="a1"/>
    <w:link w:val="20"/>
    <w:uiPriority w:val="99"/>
    <w:qFormat/>
    <w:rsid w:val="00D86C0D"/>
    <w:pPr>
      <w:keepNext/>
      <w:keepLines/>
      <w:spacing w:before="260" w:after="260" w:line="413" w:lineRule="auto"/>
      <w:outlineLvl w:val="1"/>
    </w:pPr>
    <w:rPr>
      <w:rFonts w:ascii="Arial" w:eastAsia="黑体" w:hAnsi="Arial"/>
      <w:b/>
      <w:sz w:val="32"/>
    </w:rPr>
  </w:style>
  <w:style w:type="paragraph" w:styleId="3">
    <w:name w:val="heading 3"/>
    <w:aliases w:val="H3,l3,CT,h3,3rd level,Level 3 Head,Heading 3 - old,ISO2,L3,sect1.2.3,sect1.2.31,sect1.2.32,sect1.2.311,sect1.2.33,sect1.2.312,3,sl3,Heading 3under,- Maj Side,BOD 0,Bold Head,bh,heading 3,level_3,PIM 3,prop3,3heading,Heading 31,Head 3,HeadC,h31,31"/>
    <w:basedOn w:val="a1"/>
    <w:next w:val="a1"/>
    <w:link w:val="3Char"/>
    <w:uiPriority w:val="99"/>
    <w:qFormat/>
    <w:rsid w:val="00F1245A"/>
    <w:pPr>
      <w:keepNext/>
      <w:keepLines/>
      <w:spacing w:before="260" w:after="260" w:line="416" w:lineRule="auto"/>
      <w:outlineLvl w:val="2"/>
    </w:pPr>
    <w:rPr>
      <w:rFonts w:ascii="Times New Roman" w:hAnsi="Times New Roman"/>
      <w:b/>
      <w:bCs/>
      <w:sz w:val="32"/>
      <w:szCs w:val="32"/>
      <w:lang w:val="x-none" w:eastAsia="x-none"/>
    </w:rPr>
  </w:style>
  <w:style w:type="paragraph" w:styleId="4">
    <w:name w:val="heading 4"/>
    <w:basedOn w:val="a1"/>
    <w:next w:val="a1"/>
    <w:link w:val="40"/>
    <w:uiPriority w:val="99"/>
    <w:qFormat/>
    <w:rsid w:val="00D86C0D"/>
    <w:pPr>
      <w:keepNext/>
      <w:keepLines/>
      <w:spacing w:before="280" w:after="290" w:line="376" w:lineRule="auto"/>
      <w:outlineLvl w:val="3"/>
    </w:pPr>
    <w:rPr>
      <w:rFonts w:ascii="Calibri Light" w:hAnsi="Calibri Light"/>
      <w:b/>
      <w:bCs/>
      <w:sz w:val="28"/>
      <w:szCs w:val="28"/>
    </w:rPr>
  </w:style>
  <w:style w:type="paragraph" w:styleId="5">
    <w:name w:val="heading 5"/>
    <w:basedOn w:val="a1"/>
    <w:next w:val="a1"/>
    <w:link w:val="5Char"/>
    <w:uiPriority w:val="99"/>
    <w:qFormat/>
    <w:rsid w:val="00F1245A"/>
    <w:pPr>
      <w:keepNext/>
      <w:keepLines/>
      <w:tabs>
        <w:tab w:val="num" w:pos="1428"/>
      </w:tabs>
      <w:spacing w:before="280" w:after="290" w:line="376" w:lineRule="auto"/>
      <w:ind w:left="1428" w:hanging="1008"/>
      <w:outlineLvl w:val="4"/>
    </w:pPr>
    <w:rPr>
      <w:rFonts w:ascii="Times New Roman" w:hAnsi="Times New Roman"/>
      <w:b/>
      <w:bCs/>
      <w:sz w:val="28"/>
      <w:szCs w:val="28"/>
    </w:rPr>
  </w:style>
  <w:style w:type="paragraph" w:styleId="6">
    <w:name w:val="heading 6"/>
    <w:basedOn w:val="a1"/>
    <w:next w:val="a1"/>
    <w:link w:val="6Char"/>
    <w:uiPriority w:val="99"/>
    <w:qFormat/>
    <w:rsid w:val="00F1245A"/>
    <w:pPr>
      <w:keepNext/>
      <w:keepLines/>
      <w:tabs>
        <w:tab w:val="num" w:pos="1572"/>
      </w:tabs>
      <w:spacing w:before="240" w:after="64" w:line="320" w:lineRule="auto"/>
      <w:ind w:left="1572" w:hanging="1152"/>
      <w:outlineLvl w:val="5"/>
    </w:pPr>
    <w:rPr>
      <w:rFonts w:ascii="Arial" w:eastAsia="黑体" w:hAnsi="Arial"/>
      <w:b/>
      <w:bCs/>
      <w:sz w:val="24"/>
      <w:szCs w:val="24"/>
    </w:rPr>
  </w:style>
  <w:style w:type="paragraph" w:styleId="7">
    <w:name w:val="heading 7"/>
    <w:basedOn w:val="a1"/>
    <w:next w:val="a1"/>
    <w:link w:val="7Char"/>
    <w:uiPriority w:val="99"/>
    <w:qFormat/>
    <w:rsid w:val="00F1245A"/>
    <w:pPr>
      <w:keepNext/>
      <w:keepLines/>
      <w:tabs>
        <w:tab w:val="num" w:pos="1716"/>
      </w:tabs>
      <w:spacing w:before="240" w:after="64" w:line="320" w:lineRule="auto"/>
      <w:ind w:left="1716" w:hanging="1296"/>
      <w:outlineLvl w:val="6"/>
    </w:pPr>
    <w:rPr>
      <w:rFonts w:ascii="Times New Roman" w:hAnsi="Times New Roman"/>
      <w:b/>
      <w:bCs/>
      <w:sz w:val="24"/>
      <w:szCs w:val="24"/>
    </w:rPr>
  </w:style>
  <w:style w:type="paragraph" w:styleId="8">
    <w:name w:val="heading 8"/>
    <w:basedOn w:val="a1"/>
    <w:next w:val="a1"/>
    <w:link w:val="8Char"/>
    <w:uiPriority w:val="99"/>
    <w:qFormat/>
    <w:rsid w:val="00F1245A"/>
    <w:pPr>
      <w:keepNext/>
      <w:keepLines/>
      <w:tabs>
        <w:tab w:val="num" w:pos="1860"/>
      </w:tabs>
      <w:spacing w:before="240" w:after="64" w:line="320" w:lineRule="auto"/>
      <w:ind w:left="1860" w:hanging="1440"/>
      <w:outlineLvl w:val="7"/>
    </w:pPr>
    <w:rPr>
      <w:rFonts w:ascii="Arial" w:eastAsia="黑体" w:hAnsi="Arial"/>
      <w:sz w:val="24"/>
      <w:szCs w:val="24"/>
    </w:rPr>
  </w:style>
  <w:style w:type="paragraph" w:styleId="9">
    <w:name w:val="heading 9"/>
    <w:basedOn w:val="a1"/>
    <w:next w:val="a1"/>
    <w:link w:val="9Char"/>
    <w:qFormat/>
    <w:rsid w:val="00F1245A"/>
    <w:pPr>
      <w:keepNext/>
      <w:keepLines/>
      <w:tabs>
        <w:tab w:val="num" w:pos="2004"/>
      </w:tabs>
      <w:spacing w:before="240" w:after="64" w:line="320" w:lineRule="auto"/>
      <w:ind w:left="200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5">
    <w:name w:val="header"/>
    <w:basedOn w:val="a1"/>
    <w:link w:val="a6"/>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391D2A"/>
    <w:rPr>
      <w:sz w:val="18"/>
      <w:szCs w:val="18"/>
    </w:rPr>
  </w:style>
  <w:style w:type="paragraph" w:styleId="a7">
    <w:name w:val="footer"/>
    <w:basedOn w:val="a1"/>
    <w:link w:val="a8"/>
    <w:uiPriority w:val="99"/>
    <w:unhideWhenUsed/>
    <w:rsid w:val="00391D2A"/>
    <w:pPr>
      <w:tabs>
        <w:tab w:val="center" w:pos="4153"/>
        <w:tab w:val="right" w:pos="8306"/>
      </w:tabs>
      <w:snapToGrid w:val="0"/>
      <w:jc w:val="left"/>
    </w:pPr>
    <w:rPr>
      <w:sz w:val="18"/>
      <w:szCs w:val="18"/>
    </w:rPr>
  </w:style>
  <w:style w:type="character" w:customStyle="1" w:styleId="a8">
    <w:name w:val="页脚 字符"/>
    <w:basedOn w:val="a2"/>
    <w:link w:val="a7"/>
    <w:uiPriority w:val="99"/>
    <w:rsid w:val="00391D2A"/>
    <w:rPr>
      <w:sz w:val="18"/>
      <w:szCs w:val="18"/>
    </w:rPr>
  </w:style>
  <w:style w:type="character" w:customStyle="1" w:styleId="a9">
    <w:name w:val="列表段落 字符"/>
    <w:link w:val="aa"/>
    <w:qFormat/>
    <w:locked/>
    <w:rsid w:val="0000002E"/>
  </w:style>
  <w:style w:type="paragraph" w:styleId="aa">
    <w:name w:val="List Paragraph"/>
    <w:basedOn w:val="a1"/>
    <w:link w:val="a9"/>
    <w:uiPriority w:val="34"/>
    <w:qFormat/>
    <w:rsid w:val="0000002E"/>
    <w:pPr>
      <w:ind w:firstLine="420"/>
    </w:pPr>
  </w:style>
  <w:style w:type="paragraph" w:customStyle="1" w:styleId="21">
    <w:name w:val="正文 首行缩进:  2 字符"/>
    <w:basedOn w:val="a1"/>
    <w:link w:val="2Char"/>
    <w:rsid w:val="0000002E"/>
    <w:pPr>
      <w:spacing w:line="360" w:lineRule="auto"/>
      <w:ind w:firstLineChars="200" w:firstLine="480"/>
    </w:pPr>
    <w:rPr>
      <w:rFonts w:ascii="Times New Roman" w:hAnsi="Times New Roman"/>
      <w:sz w:val="24"/>
      <w:szCs w:val="20"/>
      <w:lang w:val="x-none" w:eastAsia="x-none"/>
    </w:rPr>
  </w:style>
  <w:style w:type="character" w:customStyle="1" w:styleId="2Char">
    <w:name w:val="正文 首行缩进:  2 字符 Char"/>
    <w:link w:val="21"/>
    <w:rsid w:val="0000002E"/>
    <w:rPr>
      <w:rFonts w:ascii="Times New Roman" w:eastAsia="宋体" w:hAnsi="Times New Roman" w:cs="Times New Roman"/>
      <w:sz w:val="24"/>
      <w:szCs w:val="20"/>
      <w:lang w:val="x-none" w:eastAsia="x-none"/>
    </w:rPr>
  </w:style>
  <w:style w:type="character" w:customStyle="1" w:styleId="20">
    <w:name w:val="标题 2 字符"/>
    <w:basedOn w:val="a2"/>
    <w:link w:val="2"/>
    <w:uiPriority w:val="99"/>
    <w:rsid w:val="00D86C0D"/>
    <w:rPr>
      <w:rFonts w:ascii="Arial" w:eastAsia="黑体" w:hAnsi="Arial" w:cs="Times New Roman"/>
      <w:b/>
      <w:sz w:val="32"/>
    </w:rPr>
  </w:style>
  <w:style w:type="character" w:customStyle="1" w:styleId="40">
    <w:name w:val="标题 4 字符"/>
    <w:basedOn w:val="a2"/>
    <w:link w:val="4"/>
    <w:uiPriority w:val="99"/>
    <w:rsid w:val="00D86C0D"/>
    <w:rPr>
      <w:rFonts w:ascii="Calibri Light" w:eastAsia="宋体" w:hAnsi="Calibri Light" w:cs="Times New Roman"/>
      <w:b/>
      <w:bCs/>
      <w:sz w:val="28"/>
      <w:szCs w:val="28"/>
    </w:rPr>
  </w:style>
  <w:style w:type="character" w:customStyle="1" w:styleId="ALT1Char">
    <w:name w:val="ALT+1 附件层级标题一 Char"/>
    <w:link w:val="ALT1"/>
    <w:rsid w:val="00D86C0D"/>
    <w:rPr>
      <w:rFonts w:eastAsia="黑体"/>
      <w:sz w:val="32"/>
      <w:szCs w:val="24"/>
    </w:rPr>
  </w:style>
  <w:style w:type="paragraph" w:customStyle="1" w:styleId="ALT1">
    <w:name w:val="ALT+1 附件层级标题一"/>
    <w:basedOn w:val="a1"/>
    <w:link w:val="ALT1Char"/>
    <w:qFormat/>
    <w:rsid w:val="00D86C0D"/>
    <w:pPr>
      <w:numPr>
        <w:numId w:val="15"/>
      </w:numPr>
      <w:tabs>
        <w:tab w:val="left" w:pos="1418"/>
      </w:tabs>
      <w:spacing w:line="560" w:lineRule="exact"/>
      <w:jc w:val="left"/>
      <w:outlineLvl w:val="0"/>
    </w:pPr>
    <w:rPr>
      <w:rFonts w:asciiTheme="minorHAnsi" w:eastAsia="黑体" w:hAnsiTheme="minorHAnsi" w:cstheme="minorBidi"/>
      <w:sz w:val="32"/>
      <w:szCs w:val="24"/>
    </w:rPr>
  </w:style>
  <w:style w:type="character" w:customStyle="1" w:styleId="ALT3Char">
    <w:name w:val="ALT+3 附件层级标题三 Char"/>
    <w:link w:val="ALT3"/>
    <w:rsid w:val="00D86C0D"/>
    <w:rPr>
      <w:rFonts w:eastAsia="仿宋_GB2312"/>
      <w:sz w:val="32"/>
      <w:szCs w:val="24"/>
    </w:rPr>
  </w:style>
  <w:style w:type="paragraph" w:customStyle="1" w:styleId="ALT3">
    <w:name w:val="ALT+3 附件层级标题三"/>
    <w:basedOn w:val="a1"/>
    <w:link w:val="ALT3Char"/>
    <w:qFormat/>
    <w:rsid w:val="00D86C0D"/>
    <w:pPr>
      <w:tabs>
        <w:tab w:val="left" w:pos="360"/>
        <w:tab w:val="num" w:pos="1260"/>
      </w:tabs>
      <w:spacing w:line="560" w:lineRule="exact"/>
      <w:ind w:hanging="420"/>
      <w:outlineLvl w:val="2"/>
    </w:pPr>
    <w:rPr>
      <w:rFonts w:asciiTheme="minorHAnsi" w:eastAsia="仿宋_GB2312" w:hAnsiTheme="minorHAnsi" w:cstheme="minorBidi"/>
      <w:sz w:val="32"/>
      <w:szCs w:val="24"/>
    </w:rPr>
  </w:style>
  <w:style w:type="paragraph" w:customStyle="1" w:styleId="ALTZ1">
    <w:name w:val="ALT+Z 附件正文1"/>
    <w:basedOn w:val="a1"/>
    <w:qFormat/>
    <w:rsid w:val="00D86C0D"/>
    <w:pPr>
      <w:spacing w:line="560" w:lineRule="exact"/>
      <w:ind w:firstLineChars="200" w:firstLine="640"/>
    </w:pPr>
    <w:rPr>
      <w:rFonts w:ascii="仿宋_GB2312" w:eastAsia="仿宋_GB2312"/>
      <w:sz w:val="32"/>
      <w:szCs w:val="32"/>
    </w:rPr>
  </w:style>
  <w:style w:type="character" w:customStyle="1" w:styleId="11">
    <w:name w:val="标题 1 字符"/>
    <w:basedOn w:val="a2"/>
    <w:rsid w:val="00F1245A"/>
    <w:rPr>
      <w:rFonts w:ascii="Calibri" w:eastAsia="宋体" w:hAnsi="Calibri" w:cs="Times New Roman"/>
      <w:b/>
      <w:bCs/>
      <w:kern w:val="44"/>
      <w:sz w:val="44"/>
      <w:szCs w:val="44"/>
    </w:rPr>
  </w:style>
  <w:style w:type="character" w:customStyle="1" w:styleId="30">
    <w:name w:val="标题 3 字符"/>
    <w:basedOn w:val="a2"/>
    <w:uiPriority w:val="99"/>
    <w:rsid w:val="00F1245A"/>
    <w:rPr>
      <w:rFonts w:ascii="Calibri" w:eastAsia="宋体" w:hAnsi="Calibri" w:cs="Times New Roman"/>
      <w:b/>
      <w:bCs/>
      <w:sz w:val="32"/>
      <w:szCs w:val="32"/>
    </w:rPr>
  </w:style>
  <w:style w:type="character" w:customStyle="1" w:styleId="50">
    <w:name w:val="标题 5 字符"/>
    <w:basedOn w:val="a2"/>
    <w:uiPriority w:val="99"/>
    <w:rsid w:val="00F1245A"/>
    <w:rPr>
      <w:rFonts w:ascii="Calibri" w:eastAsia="宋体" w:hAnsi="Calibri" w:cs="Times New Roman"/>
      <w:b/>
      <w:bCs/>
      <w:sz w:val="28"/>
      <w:szCs w:val="28"/>
    </w:rPr>
  </w:style>
  <w:style w:type="character" w:customStyle="1" w:styleId="60">
    <w:name w:val="标题 6 字符"/>
    <w:basedOn w:val="a2"/>
    <w:uiPriority w:val="99"/>
    <w:rsid w:val="00F1245A"/>
    <w:rPr>
      <w:rFonts w:asciiTheme="majorHAnsi" w:eastAsiaTheme="majorEastAsia" w:hAnsiTheme="majorHAnsi" w:cstheme="majorBidi"/>
      <w:b/>
      <w:bCs/>
      <w:sz w:val="24"/>
      <w:szCs w:val="24"/>
    </w:rPr>
  </w:style>
  <w:style w:type="character" w:customStyle="1" w:styleId="70">
    <w:name w:val="标题 7 字符"/>
    <w:basedOn w:val="a2"/>
    <w:uiPriority w:val="99"/>
    <w:rsid w:val="00F1245A"/>
    <w:rPr>
      <w:rFonts w:ascii="Calibri" w:eastAsia="宋体" w:hAnsi="Calibri" w:cs="Times New Roman"/>
      <w:b/>
      <w:bCs/>
      <w:sz w:val="24"/>
      <w:szCs w:val="24"/>
    </w:rPr>
  </w:style>
  <w:style w:type="character" w:customStyle="1" w:styleId="80">
    <w:name w:val="标题 8 字符"/>
    <w:basedOn w:val="a2"/>
    <w:uiPriority w:val="99"/>
    <w:rsid w:val="00F1245A"/>
    <w:rPr>
      <w:rFonts w:asciiTheme="majorHAnsi" w:eastAsiaTheme="majorEastAsia" w:hAnsiTheme="majorHAnsi" w:cstheme="majorBidi"/>
      <w:sz w:val="24"/>
      <w:szCs w:val="24"/>
    </w:rPr>
  </w:style>
  <w:style w:type="character" w:customStyle="1" w:styleId="90">
    <w:name w:val="标题 9 字符"/>
    <w:basedOn w:val="a2"/>
    <w:uiPriority w:val="9"/>
    <w:semiHidden/>
    <w:rsid w:val="00F1245A"/>
    <w:rPr>
      <w:rFonts w:asciiTheme="majorHAnsi" w:eastAsiaTheme="majorEastAsia" w:hAnsiTheme="majorHAnsi" w:cstheme="majorBidi"/>
      <w:szCs w:val="21"/>
    </w:rPr>
  </w:style>
  <w:style w:type="paragraph" w:styleId="ab">
    <w:name w:val="Plain Text"/>
    <w:aliases w:val="普通文字1,小,纯文本 Char Char Char,普通文字 Char,纯文本 Char Char,普通文字 Char Char,正 文 1,普通文字2,普通文字3,普通文字4,普通文字5,普通文字6,普通文字11,普通文字21,普通文字31,普通文字41,普通文字7,纯文本 Char1 Char Char,纯文本 Char Char1,纯文本 Char1 Char,普通文字,Texte,普通文字 Char + 居中,文字缩进"/>
    <w:basedOn w:val="a1"/>
    <w:link w:val="Char2"/>
    <w:uiPriority w:val="99"/>
    <w:qFormat/>
    <w:rsid w:val="00F1245A"/>
    <w:rPr>
      <w:rFonts w:ascii="宋体" w:hAnsi="Courier New"/>
      <w:szCs w:val="20"/>
      <w:lang w:val="x-none" w:eastAsia="x-none"/>
    </w:rPr>
  </w:style>
  <w:style w:type="character" w:customStyle="1" w:styleId="ac">
    <w:name w:val="纯文本 字符"/>
    <w:basedOn w:val="a2"/>
    <w:uiPriority w:val="99"/>
    <w:qFormat/>
    <w:rsid w:val="00F1245A"/>
    <w:rPr>
      <w:rFonts w:asciiTheme="minorEastAsia" w:hAnsi="Courier New" w:cs="Courier New"/>
    </w:rPr>
  </w:style>
  <w:style w:type="paragraph" w:styleId="ad">
    <w:name w:val="Date"/>
    <w:basedOn w:val="a1"/>
    <w:next w:val="a1"/>
    <w:link w:val="Char"/>
    <w:rsid w:val="00F1245A"/>
    <w:rPr>
      <w:rFonts w:ascii="宋体" w:hAnsi="Courier New"/>
      <w:sz w:val="32"/>
      <w:szCs w:val="20"/>
      <w:lang w:val="x-none" w:eastAsia="x-none"/>
    </w:rPr>
  </w:style>
  <w:style w:type="character" w:customStyle="1" w:styleId="ae">
    <w:name w:val="日期 字符"/>
    <w:basedOn w:val="a2"/>
    <w:rsid w:val="00F1245A"/>
    <w:rPr>
      <w:rFonts w:ascii="Calibri" w:eastAsia="宋体" w:hAnsi="Calibri" w:cs="Times New Roman"/>
    </w:rPr>
  </w:style>
  <w:style w:type="paragraph" w:styleId="af">
    <w:name w:val="Body Text Indent"/>
    <w:basedOn w:val="a1"/>
    <w:link w:val="Char0"/>
    <w:rsid w:val="00F1245A"/>
    <w:pPr>
      <w:ind w:firstLine="540"/>
    </w:pPr>
    <w:rPr>
      <w:rFonts w:ascii="Times New Roman" w:hAnsi="Times New Roman"/>
      <w:sz w:val="28"/>
      <w:szCs w:val="20"/>
    </w:rPr>
  </w:style>
  <w:style w:type="character" w:customStyle="1" w:styleId="af0">
    <w:name w:val="正文文本缩进 字符"/>
    <w:basedOn w:val="a2"/>
    <w:uiPriority w:val="99"/>
    <w:semiHidden/>
    <w:rsid w:val="00F1245A"/>
    <w:rPr>
      <w:rFonts w:ascii="Calibri" w:eastAsia="宋体" w:hAnsi="Calibri" w:cs="Times New Roman"/>
    </w:rPr>
  </w:style>
  <w:style w:type="character" w:styleId="af1">
    <w:name w:val="page number"/>
    <w:basedOn w:val="a2"/>
    <w:rsid w:val="00F1245A"/>
  </w:style>
  <w:style w:type="paragraph" w:styleId="HTML">
    <w:name w:val="HTML Preformatted"/>
    <w:basedOn w:val="a1"/>
    <w:link w:val="HTMLChar"/>
    <w:rsid w:val="00F124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character" w:customStyle="1" w:styleId="HTML0">
    <w:name w:val="HTML 预设格式 字符"/>
    <w:basedOn w:val="a2"/>
    <w:uiPriority w:val="99"/>
    <w:semiHidden/>
    <w:rsid w:val="00F1245A"/>
    <w:rPr>
      <w:rFonts w:ascii="Courier New" w:eastAsia="宋体" w:hAnsi="Courier New" w:cs="Courier New"/>
      <w:sz w:val="20"/>
      <w:szCs w:val="20"/>
    </w:rPr>
  </w:style>
  <w:style w:type="paragraph" w:customStyle="1" w:styleId="p9">
    <w:name w:val="p9"/>
    <w:basedOn w:val="a1"/>
    <w:rsid w:val="00F1245A"/>
    <w:pPr>
      <w:widowControl/>
      <w:spacing w:before="100" w:beforeAutospacing="1" w:after="100" w:afterAutospacing="1"/>
      <w:jc w:val="left"/>
    </w:pPr>
    <w:rPr>
      <w:rFonts w:ascii="" w:eastAsia="Arial Unicode MS" w:hAnsi="" w:cs="Arial Unicode MS"/>
      <w:color w:val="000000"/>
      <w:kern w:val="0"/>
      <w:sz w:val="18"/>
      <w:szCs w:val="18"/>
    </w:rPr>
  </w:style>
  <w:style w:type="character" w:styleId="af2">
    <w:name w:val="Hyperlink"/>
    <w:uiPriority w:val="99"/>
    <w:rsid w:val="00F1245A"/>
    <w:rPr>
      <w:color w:val="0000FF"/>
      <w:u w:val="single"/>
    </w:rPr>
  </w:style>
  <w:style w:type="paragraph" w:styleId="af3">
    <w:name w:val="List Bullet"/>
    <w:basedOn w:val="a1"/>
    <w:autoRedefine/>
    <w:uiPriority w:val="99"/>
    <w:rsid w:val="00F1245A"/>
    <w:pPr>
      <w:numPr>
        <w:numId w:val="1"/>
      </w:numPr>
    </w:pPr>
    <w:rPr>
      <w:rFonts w:ascii="Times New Roman" w:hAnsi="Times New Roman"/>
      <w:szCs w:val="20"/>
    </w:rPr>
  </w:style>
  <w:style w:type="paragraph" w:styleId="22">
    <w:name w:val="List Bullet 2"/>
    <w:basedOn w:val="a1"/>
    <w:autoRedefine/>
    <w:rsid w:val="00F1245A"/>
    <w:pPr>
      <w:numPr>
        <w:numId w:val="2"/>
      </w:numPr>
    </w:pPr>
    <w:rPr>
      <w:rFonts w:ascii="Times New Roman" w:hAnsi="Times New Roman"/>
      <w:szCs w:val="20"/>
    </w:rPr>
  </w:style>
  <w:style w:type="paragraph" w:styleId="41">
    <w:name w:val="List Bullet 4"/>
    <w:basedOn w:val="a1"/>
    <w:autoRedefine/>
    <w:rsid w:val="00F1245A"/>
    <w:pPr>
      <w:numPr>
        <w:numId w:val="3"/>
      </w:numPr>
    </w:pPr>
    <w:rPr>
      <w:rFonts w:ascii="Times New Roman" w:hAnsi="Times New Roman"/>
      <w:szCs w:val="20"/>
    </w:rPr>
  </w:style>
  <w:style w:type="paragraph" w:customStyle="1" w:styleId="23">
    <w:name w:val="正文 2"/>
    <w:basedOn w:val="a1"/>
    <w:rsid w:val="00F1245A"/>
    <w:pPr>
      <w:autoSpaceDE w:val="0"/>
      <w:autoSpaceDN w:val="0"/>
      <w:adjustRightInd w:val="0"/>
      <w:snapToGrid w:val="0"/>
      <w:spacing w:before="80" w:after="40" w:line="360" w:lineRule="auto"/>
      <w:ind w:left="1134"/>
      <w:jc w:val="left"/>
    </w:pPr>
    <w:rPr>
      <w:rFonts w:ascii="Times New Roman" w:hAnsi="Times New Roman"/>
      <w:kern w:val="0"/>
      <w:sz w:val="24"/>
      <w:szCs w:val="20"/>
    </w:rPr>
  </w:style>
  <w:style w:type="paragraph" w:styleId="a0">
    <w:name w:val="Normal Indent"/>
    <w:aliases w:val="表正文,特点,正文非缩进,四号,水上软件,段1,ALT+Z,标题4,正文不缩进,特点 Char,正文(首行缩进两字),正文(首行缩进两字)1,正文对齐,缩进,Paragraph2,Paragraph3,Paragraph4,Paragraph5,Paragraph6,鋘drad,???änd,????nd,ändrad,特点标题,正文（首行缩进两字） Char,特点正文,标准正文（首行缩进两字）,上海中望标准正文（首行缩进两字）,正文缩进1,正文缩进 Char,bt,body text,????"/>
    <w:basedOn w:val="a1"/>
    <w:link w:val="Char1"/>
    <w:uiPriority w:val="99"/>
    <w:rsid w:val="00F1245A"/>
    <w:pPr>
      <w:numPr>
        <w:numId w:val="21"/>
      </w:numPr>
      <w:tabs>
        <w:tab w:val="clear" w:pos="360"/>
      </w:tabs>
      <w:autoSpaceDE w:val="0"/>
      <w:autoSpaceDN w:val="0"/>
      <w:adjustRightInd w:val="0"/>
      <w:snapToGrid w:val="0"/>
      <w:spacing w:before="80" w:after="40" w:line="360" w:lineRule="auto"/>
      <w:ind w:left="567" w:firstLineChars="0" w:firstLine="0"/>
      <w:jc w:val="left"/>
    </w:pPr>
    <w:rPr>
      <w:rFonts w:ascii="Times New Roman" w:hAnsi="Times New Roman"/>
      <w:kern w:val="0"/>
      <w:sz w:val="24"/>
      <w:szCs w:val="20"/>
      <w:lang w:val="x-none" w:eastAsia="x-none"/>
    </w:rPr>
  </w:style>
  <w:style w:type="paragraph" w:customStyle="1" w:styleId="1">
    <w:name w:val="样式1"/>
    <w:basedOn w:val="a1"/>
    <w:rsid w:val="00F1245A"/>
    <w:pPr>
      <w:numPr>
        <w:numId w:val="22"/>
      </w:numPr>
      <w:tabs>
        <w:tab w:val="clear" w:pos="780"/>
      </w:tabs>
      <w:autoSpaceDE w:val="0"/>
      <w:autoSpaceDN w:val="0"/>
      <w:adjustRightInd w:val="0"/>
      <w:spacing w:line="440" w:lineRule="atLeast"/>
      <w:ind w:leftChars="0" w:left="0" w:firstLineChars="0" w:firstLine="601"/>
      <w:textAlignment w:val="baseline"/>
    </w:pPr>
    <w:rPr>
      <w:rFonts w:ascii="宋体" w:hAnsi="Times New Roman"/>
      <w:kern w:val="0"/>
      <w:sz w:val="28"/>
      <w:szCs w:val="20"/>
    </w:rPr>
  </w:style>
  <w:style w:type="paragraph" w:styleId="a">
    <w:name w:val="目录"/>
    <w:aliases w:val="目录                              1"/>
    <w:basedOn w:val="af"/>
    <w:next w:val="24"/>
    <w:link w:val="Char3"/>
    <w:uiPriority w:val="34"/>
    <w:rsid w:val="00F1245A"/>
    <w:pPr>
      <w:numPr>
        <w:numId w:val="23"/>
      </w:numPr>
      <w:tabs>
        <w:tab w:val="clear" w:pos="1620"/>
      </w:tabs>
      <w:spacing w:after="120"/>
      <w:ind w:leftChars="200" w:left="420" w:firstLineChars="200" w:firstLine="420"/>
    </w:pPr>
    <w:rPr>
      <w:rFonts w:ascii="Calibri" w:eastAsiaTheme="minorEastAsia" w:hAnsi="Calibri" w:cstheme="minorBidi"/>
      <w:sz w:val="21"/>
      <w:szCs w:val="22"/>
    </w:rPr>
  </w:style>
  <w:style w:type="paragraph" w:styleId="25">
    <w:name w:val="Body Text Indent 2"/>
    <w:basedOn w:val="a1"/>
    <w:link w:val="26"/>
    <w:rsid w:val="00F1245A"/>
    <w:pPr>
      <w:adjustRightInd w:val="0"/>
      <w:snapToGrid w:val="0"/>
      <w:spacing w:line="300" w:lineRule="auto"/>
      <w:ind w:firstLineChars="300" w:firstLine="630"/>
    </w:pPr>
    <w:rPr>
      <w:rFonts w:ascii="Times New Roman" w:hAnsi="Times New Roman"/>
      <w:snapToGrid w:val="0"/>
      <w:kern w:val="0"/>
      <w:szCs w:val="24"/>
    </w:rPr>
  </w:style>
  <w:style w:type="character" w:customStyle="1" w:styleId="26">
    <w:name w:val="正文文本缩进 2 字符"/>
    <w:basedOn w:val="a2"/>
    <w:link w:val="25"/>
    <w:rsid w:val="00F1245A"/>
    <w:rPr>
      <w:rFonts w:ascii="Times New Roman" w:eastAsia="宋体" w:hAnsi="Times New Roman" w:cs="Times New Roman"/>
      <w:snapToGrid w:val="0"/>
      <w:kern w:val="0"/>
      <w:szCs w:val="24"/>
    </w:rPr>
  </w:style>
  <w:style w:type="paragraph" w:customStyle="1" w:styleId="font0">
    <w:name w:val="font0"/>
    <w:basedOn w:val="a1"/>
    <w:rsid w:val="00F1245A"/>
    <w:pPr>
      <w:widowControl/>
      <w:spacing w:before="100" w:beforeAutospacing="1" w:after="100" w:afterAutospacing="1"/>
      <w:jc w:val="left"/>
    </w:pPr>
    <w:rPr>
      <w:rFonts w:ascii="宋体" w:hAnsi="宋体" w:cs="Arial Unicode MS" w:hint="eastAsia"/>
      <w:kern w:val="0"/>
      <w:sz w:val="24"/>
      <w:szCs w:val="24"/>
    </w:rPr>
  </w:style>
  <w:style w:type="paragraph" w:customStyle="1" w:styleId="font5">
    <w:name w:val="font5"/>
    <w:basedOn w:val="a1"/>
    <w:rsid w:val="00F1245A"/>
    <w:pPr>
      <w:widowControl/>
      <w:spacing w:before="100" w:beforeAutospacing="1" w:after="100" w:afterAutospacing="1"/>
      <w:jc w:val="left"/>
    </w:pPr>
    <w:rPr>
      <w:rFonts w:ascii="宋体" w:hAnsi="宋体" w:cs="Arial Unicode MS" w:hint="eastAsia"/>
      <w:kern w:val="0"/>
      <w:sz w:val="24"/>
      <w:szCs w:val="24"/>
    </w:rPr>
  </w:style>
  <w:style w:type="paragraph" w:customStyle="1" w:styleId="font6">
    <w:name w:val="font6"/>
    <w:basedOn w:val="a1"/>
    <w:rsid w:val="00F1245A"/>
    <w:pPr>
      <w:widowControl/>
      <w:spacing w:before="100" w:beforeAutospacing="1" w:after="100" w:afterAutospacing="1"/>
      <w:jc w:val="left"/>
    </w:pPr>
    <w:rPr>
      <w:rFonts w:ascii="宋体" w:hAnsi="宋体" w:cs="Arial Unicode MS" w:hint="eastAsia"/>
      <w:kern w:val="0"/>
      <w:sz w:val="18"/>
      <w:szCs w:val="18"/>
    </w:rPr>
  </w:style>
  <w:style w:type="paragraph" w:customStyle="1" w:styleId="font7">
    <w:name w:val="font7"/>
    <w:basedOn w:val="a1"/>
    <w:rsid w:val="00F1245A"/>
    <w:pPr>
      <w:widowControl/>
      <w:spacing w:before="100" w:beforeAutospacing="1" w:after="100" w:afterAutospacing="1"/>
      <w:jc w:val="left"/>
    </w:pPr>
    <w:rPr>
      <w:rFonts w:ascii="Times New Roman" w:eastAsia="Arial Unicode MS" w:hAnsi="Times New Roman"/>
      <w:kern w:val="0"/>
      <w:sz w:val="24"/>
      <w:szCs w:val="24"/>
    </w:rPr>
  </w:style>
  <w:style w:type="paragraph" w:customStyle="1" w:styleId="font8">
    <w:name w:val="font8"/>
    <w:basedOn w:val="a1"/>
    <w:rsid w:val="00F1245A"/>
    <w:pPr>
      <w:widowControl/>
      <w:spacing w:before="100" w:beforeAutospacing="1" w:after="100" w:afterAutospacing="1"/>
      <w:jc w:val="left"/>
    </w:pPr>
    <w:rPr>
      <w:rFonts w:ascii="宋体" w:hAnsi="宋体" w:cs="Arial Unicode MS" w:hint="eastAsia"/>
      <w:color w:val="FF0000"/>
      <w:kern w:val="0"/>
      <w:sz w:val="24"/>
      <w:szCs w:val="24"/>
    </w:rPr>
  </w:style>
  <w:style w:type="paragraph" w:customStyle="1" w:styleId="font9">
    <w:name w:val="font9"/>
    <w:basedOn w:val="a1"/>
    <w:rsid w:val="00F1245A"/>
    <w:pPr>
      <w:widowControl/>
      <w:spacing w:before="100" w:beforeAutospacing="1" w:after="100" w:afterAutospacing="1"/>
      <w:jc w:val="left"/>
    </w:pPr>
    <w:rPr>
      <w:rFonts w:ascii="宋体" w:hAnsi="宋体" w:cs="Arial Unicode MS" w:hint="eastAsia"/>
      <w:color w:val="000000"/>
      <w:kern w:val="0"/>
      <w:sz w:val="24"/>
      <w:szCs w:val="24"/>
    </w:rPr>
  </w:style>
  <w:style w:type="paragraph" w:customStyle="1" w:styleId="xl26">
    <w:name w:val="xl26"/>
    <w:basedOn w:val="a1"/>
    <w:rsid w:val="00F124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27">
    <w:name w:val="xl27"/>
    <w:basedOn w:val="a1"/>
    <w:rsid w:val="00F124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FF0000"/>
      <w:kern w:val="0"/>
      <w:sz w:val="24"/>
      <w:szCs w:val="24"/>
    </w:rPr>
  </w:style>
  <w:style w:type="paragraph" w:customStyle="1" w:styleId="xl28">
    <w:name w:val="xl28"/>
    <w:basedOn w:val="a1"/>
    <w:rsid w:val="00F124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29">
    <w:name w:val="xl29"/>
    <w:basedOn w:val="a1"/>
    <w:rsid w:val="00F124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30">
    <w:name w:val="xl30"/>
    <w:basedOn w:val="a1"/>
    <w:rsid w:val="00F124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31">
    <w:name w:val="xl31"/>
    <w:basedOn w:val="a1"/>
    <w:rsid w:val="00F1245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szCs w:val="24"/>
    </w:rPr>
  </w:style>
  <w:style w:type="paragraph" w:customStyle="1" w:styleId="xl32">
    <w:name w:val="xl32"/>
    <w:basedOn w:val="a1"/>
    <w:rsid w:val="00F124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Arial Unicode MS" w:hAnsi="Times New Roman"/>
      <w:kern w:val="0"/>
      <w:sz w:val="24"/>
      <w:szCs w:val="24"/>
    </w:rPr>
  </w:style>
  <w:style w:type="paragraph" w:customStyle="1" w:styleId="xl33">
    <w:name w:val="xl33"/>
    <w:basedOn w:val="a1"/>
    <w:rsid w:val="00F124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34">
    <w:name w:val="xl34"/>
    <w:basedOn w:val="a1"/>
    <w:rsid w:val="00F1245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kern w:val="0"/>
      <w:sz w:val="24"/>
      <w:szCs w:val="24"/>
    </w:rPr>
  </w:style>
  <w:style w:type="paragraph" w:customStyle="1" w:styleId="xl35">
    <w:name w:val="xl35"/>
    <w:basedOn w:val="a1"/>
    <w:rsid w:val="00F1245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kern w:val="0"/>
      <w:sz w:val="24"/>
      <w:szCs w:val="24"/>
    </w:rPr>
  </w:style>
  <w:style w:type="paragraph" w:customStyle="1" w:styleId="xl36">
    <w:name w:val="xl36"/>
    <w:basedOn w:val="a1"/>
    <w:rsid w:val="00F1245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szCs w:val="24"/>
    </w:rPr>
  </w:style>
  <w:style w:type="paragraph" w:customStyle="1" w:styleId="xl37">
    <w:name w:val="xl37"/>
    <w:basedOn w:val="a1"/>
    <w:rsid w:val="00F124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000000"/>
      <w:kern w:val="0"/>
      <w:sz w:val="24"/>
      <w:szCs w:val="24"/>
    </w:rPr>
  </w:style>
  <w:style w:type="paragraph" w:customStyle="1" w:styleId="xl38">
    <w:name w:val="xl38"/>
    <w:basedOn w:val="a1"/>
    <w:rsid w:val="00F124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4"/>
      <w:szCs w:val="24"/>
    </w:rPr>
  </w:style>
  <w:style w:type="paragraph" w:customStyle="1" w:styleId="xl39">
    <w:name w:val="xl39"/>
    <w:basedOn w:val="a1"/>
    <w:rsid w:val="00F1245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b/>
      <w:bCs/>
      <w:kern w:val="0"/>
      <w:sz w:val="24"/>
      <w:szCs w:val="24"/>
    </w:rPr>
  </w:style>
  <w:style w:type="paragraph" w:customStyle="1" w:styleId="xl40">
    <w:name w:val="xl40"/>
    <w:basedOn w:val="a1"/>
    <w:rsid w:val="00F124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Arial Unicode MS" w:hAnsi="Times New Roman"/>
      <w:kern w:val="0"/>
      <w:sz w:val="24"/>
      <w:szCs w:val="24"/>
    </w:rPr>
  </w:style>
  <w:style w:type="paragraph" w:customStyle="1" w:styleId="xl41">
    <w:name w:val="xl41"/>
    <w:basedOn w:val="a1"/>
    <w:rsid w:val="00F124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42">
    <w:name w:val="xl42"/>
    <w:basedOn w:val="a1"/>
    <w:rsid w:val="00F124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43">
    <w:name w:val="xl43"/>
    <w:basedOn w:val="a1"/>
    <w:rsid w:val="00F1245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szCs w:val="24"/>
    </w:rPr>
  </w:style>
  <w:style w:type="paragraph" w:customStyle="1" w:styleId="xl44">
    <w:name w:val="xl44"/>
    <w:basedOn w:val="a1"/>
    <w:rsid w:val="00F1245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kern w:val="0"/>
      <w:sz w:val="24"/>
      <w:szCs w:val="24"/>
    </w:rPr>
  </w:style>
  <w:style w:type="paragraph" w:customStyle="1" w:styleId="xl45">
    <w:name w:val="xl45"/>
    <w:basedOn w:val="a1"/>
    <w:rsid w:val="00F124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Arial Unicode MS" w:hAnsi="Times New Roman"/>
      <w:color w:val="FF0000"/>
      <w:kern w:val="0"/>
      <w:sz w:val="24"/>
      <w:szCs w:val="24"/>
    </w:rPr>
  </w:style>
  <w:style w:type="paragraph" w:customStyle="1" w:styleId="xl46">
    <w:name w:val="xl46"/>
    <w:basedOn w:val="a1"/>
    <w:rsid w:val="00F124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Arial Unicode MS" w:hAnsi="Times New Roman"/>
      <w:color w:val="FF0000"/>
      <w:kern w:val="0"/>
      <w:sz w:val="24"/>
      <w:szCs w:val="24"/>
    </w:rPr>
  </w:style>
  <w:style w:type="paragraph" w:customStyle="1" w:styleId="xl47">
    <w:name w:val="xl47"/>
    <w:basedOn w:val="a1"/>
    <w:rsid w:val="00F1245A"/>
    <w:pPr>
      <w:widowControl/>
      <w:spacing w:before="100" w:beforeAutospacing="1" w:after="100" w:afterAutospacing="1"/>
      <w:jc w:val="center"/>
      <w:textAlignment w:val="center"/>
    </w:pPr>
    <w:rPr>
      <w:rFonts w:ascii="Arial Unicode MS" w:eastAsia="Arial Unicode MS" w:hAnsi="Arial Unicode MS" w:cs="Arial Unicode MS"/>
      <w:b/>
      <w:bCs/>
      <w:kern w:val="0"/>
      <w:sz w:val="40"/>
      <w:szCs w:val="40"/>
    </w:rPr>
  </w:style>
  <w:style w:type="paragraph" w:customStyle="1" w:styleId="xl48">
    <w:name w:val="xl48"/>
    <w:basedOn w:val="a1"/>
    <w:rsid w:val="00F1245A"/>
    <w:pPr>
      <w:widowControl/>
      <w:pBdr>
        <w:bottom w:val="single" w:sz="4" w:space="0" w:color="auto"/>
      </w:pBdr>
      <w:spacing w:before="100" w:beforeAutospacing="1" w:after="100" w:afterAutospacing="1"/>
      <w:jc w:val="center"/>
      <w:textAlignment w:val="center"/>
    </w:pPr>
    <w:rPr>
      <w:rFonts w:ascii="Times New Roman" w:eastAsia="Arial Unicode MS" w:hAnsi="Times New Roman"/>
      <w:kern w:val="0"/>
      <w:sz w:val="24"/>
      <w:szCs w:val="24"/>
    </w:rPr>
  </w:style>
  <w:style w:type="paragraph" w:styleId="af4">
    <w:name w:val="Balloon Text"/>
    <w:basedOn w:val="a1"/>
    <w:link w:val="af5"/>
    <w:uiPriority w:val="99"/>
    <w:semiHidden/>
    <w:rsid w:val="00F1245A"/>
    <w:rPr>
      <w:rFonts w:ascii="Times New Roman" w:hAnsi="Times New Roman"/>
      <w:sz w:val="18"/>
      <w:szCs w:val="18"/>
    </w:rPr>
  </w:style>
  <w:style w:type="character" w:customStyle="1" w:styleId="af5">
    <w:name w:val="批注框文本 字符"/>
    <w:basedOn w:val="a2"/>
    <w:link w:val="af4"/>
    <w:uiPriority w:val="99"/>
    <w:semiHidden/>
    <w:rsid w:val="00F1245A"/>
    <w:rPr>
      <w:rFonts w:ascii="Times New Roman" w:eastAsia="宋体" w:hAnsi="Times New Roman" w:cs="Times New Roman"/>
      <w:sz w:val="18"/>
      <w:szCs w:val="18"/>
    </w:rPr>
  </w:style>
  <w:style w:type="paragraph" w:styleId="af6">
    <w:name w:val="Normal (Web)"/>
    <w:basedOn w:val="a1"/>
    <w:rsid w:val="00F1245A"/>
    <w:pPr>
      <w:widowControl/>
      <w:spacing w:before="100" w:beforeAutospacing="1" w:after="100" w:afterAutospacing="1"/>
      <w:jc w:val="left"/>
    </w:pPr>
    <w:rPr>
      <w:rFonts w:ascii="宋体" w:hAnsi="宋体"/>
      <w:kern w:val="0"/>
      <w:sz w:val="24"/>
      <w:szCs w:val="24"/>
    </w:rPr>
  </w:style>
  <w:style w:type="paragraph" w:styleId="31">
    <w:name w:val="Body Text 3"/>
    <w:basedOn w:val="a1"/>
    <w:link w:val="32"/>
    <w:rsid w:val="00F1245A"/>
    <w:pPr>
      <w:spacing w:after="120"/>
    </w:pPr>
    <w:rPr>
      <w:rFonts w:ascii="Times New Roman" w:hAnsi="Times New Roman"/>
      <w:sz w:val="16"/>
      <w:szCs w:val="16"/>
    </w:rPr>
  </w:style>
  <w:style w:type="character" w:customStyle="1" w:styleId="32">
    <w:name w:val="正文文本 3 字符"/>
    <w:basedOn w:val="a2"/>
    <w:link w:val="31"/>
    <w:rsid w:val="00F1245A"/>
    <w:rPr>
      <w:rFonts w:ascii="Times New Roman" w:eastAsia="宋体" w:hAnsi="Times New Roman" w:cs="Times New Roman"/>
      <w:sz w:val="16"/>
      <w:szCs w:val="16"/>
    </w:rPr>
  </w:style>
  <w:style w:type="paragraph" w:customStyle="1" w:styleId="12">
    <w:name w:val="1"/>
    <w:basedOn w:val="a1"/>
    <w:next w:val="ab"/>
    <w:qFormat/>
    <w:rsid w:val="00F1245A"/>
    <w:rPr>
      <w:rFonts w:ascii="宋体" w:hAnsi="Courier New"/>
      <w:szCs w:val="20"/>
    </w:rPr>
  </w:style>
  <w:style w:type="paragraph" w:styleId="27">
    <w:name w:val="Body Text 2"/>
    <w:basedOn w:val="a1"/>
    <w:link w:val="28"/>
    <w:rsid w:val="00F1245A"/>
    <w:pPr>
      <w:spacing w:after="120" w:line="480" w:lineRule="auto"/>
    </w:pPr>
    <w:rPr>
      <w:rFonts w:ascii="Times New Roman" w:hAnsi="Times New Roman"/>
      <w:szCs w:val="24"/>
    </w:rPr>
  </w:style>
  <w:style w:type="character" w:customStyle="1" w:styleId="28">
    <w:name w:val="正文文本 2 字符"/>
    <w:basedOn w:val="a2"/>
    <w:link w:val="27"/>
    <w:rsid w:val="00F1245A"/>
    <w:rPr>
      <w:rFonts w:ascii="Times New Roman" w:eastAsia="宋体" w:hAnsi="Times New Roman" w:cs="Times New Roman"/>
      <w:szCs w:val="24"/>
    </w:rPr>
  </w:style>
  <w:style w:type="paragraph" w:styleId="33">
    <w:name w:val="Body Text Indent 3"/>
    <w:basedOn w:val="a1"/>
    <w:link w:val="3Char0"/>
    <w:rsid w:val="00F1245A"/>
    <w:pPr>
      <w:adjustRightInd w:val="0"/>
      <w:snapToGrid w:val="0"/>
      <w:spacing w:line="300" w:lineRule="auto"/>
      <w:ind w:firstLineChars="200" w:firstLine="420"/>
    </w:pPr>
    <w:rPr>
      <w:rFonts w:ascii="宋体" w:hAnsi="Times New Roman"/>
      <w:szCs w:val="24"/>
      <w:lang w:val="x-none" w:eastAsia="x-none"/>
    </w:rPr>
  </w:style>
  <w:style w:type="character" w:customStyle="1" w:styleId="34">
    <w:name w:val="正文文本缩进 3 字符"/>
    <w:basedOn w:val="a2"/>
    <w:uiPriority w:val="99"/>
    <w:semiHidden/>
    <w:rsid w:val="00F1245A"/>
    <w:rPr>
      <w:rFonts w:ascii="Calibri" w:eastAsia="宋体" w:hAnsi="Calibri" w:cs="Times New Roman"/>
      <w:sz w:val="16"/>
      <w:szCs w:val="16"/>
    </w:rPr>
  </w:style>
  <w:style w:type="table" w:styleId="af7">
    <w:name w:val="Table Grid"/>
    <w:basedOn w:val="a3"/>
    <w:rsid w:val="00F1245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0pt">
    <w:name w:val="font10pt"/>
    <w:basedOn w:val="a2"/>
    <w:rsid w:val="00F1245A"/>
  </w:style>
  <w:style w:type="paragraph" w:customStyle="1" w:styleId="CharCharCharChar">
    <w:name w:val="Char Char Char Char"/>
    <w:basedOn w:val="a1"/>
    <w:autoRedefine/>
    <w:rsid w:val="00F1245A"/>
    <w:pPr>
      <w:widowControl/>
      <w:spacing w:after="160" w:line="240" w:lineRule="exact"/>
      <w:jc w:val="left"/>
    </w:pPr>
    <w:rPr>
      <w:rFonts w:ascii="Verdana" w:eastAsia="仿宋_GB2312" w:hAnsi="Verdana"/>
      <w:kern w:val="0"/>
      <w:sz w:val="24"/>
      <w:szCs w:val="20"/>
      <w:lang w:eastAsia="en-US"/>
    </w:rPr>
  </w:style>
  <w:style w:type="paragraph" w:customStyle="1" w:styleId="13">
    <w:name w:val="正文1"/>
    <w:rsid w:val="00F1245A"/>
    <w:rPr>
      <w:rFonts w:ascii="Helvetica" w:eastAsia="ヒラギノ角ゴ Pro W3" w:hAnsi="Helvetica" w:cs="Times New Roman"/>
      <w:color w:val="000000"/>
      <w:kern w:val="0"/>
      <w:sz w:val="24"/>
      <w:szCs w:val="20"/>
    </w:rPr>
  </w:style>
  <w:style w:type="character" w:customStyle="1" w:styleId="Char">
    <w:name w:val="日期 Char"/>
    <w:link w:val="ad"/>
    <w:rsid w:val="00F1245A"/>
    <w:rPr>
      <w:rFonts w:ascii="宋体" w:eastAsia="宋体" w:hAnsi="Courier New" w:cs="Times New Roman"/>
      <w:sz w:val="32"/>
      <w:szCs w:val="20"/>
      <w:lang w:val="x-none" w:eastAsia="x-none"/>
    </w:rPr>
  </w:style>
  <w:style w:type="character" w:styleId="af8">
    <w:name w:val="Strong"/>
    <w:qFormat/>
    <w:rsid w:val="00F1245A"/>
    <w:rPr>
      <w:b/>
      <w:bCs/>
    </w:rPr>
  </w:style>
  <w:style w:type="paragraph" w:customStyle="1" w:styleId="msolistparagraph0">
    <w:name w:val="msolistparagraph"/>
    <w:basedOn w:val="a1"/>
    <w:rsid w:val="00F1245A"/>
    <w:pPr>
      <w:widowControl/>
      <w:ind w:firstLine="420"/>
    </w:pPr>
    <w:rPr>
      <w:rFonts w:cs="宋体"/>
      <w:kern w:val="0"/>
      <w:szCs w:val="21"/>
    </w:rPr>
  </w:style>
  <w:style w:type="character" w:customStyle="1" w:styleId="newChar">
    <w:name w:val="正文new Char"/>
    <w:link w:val="new"/>
    <w:rsid w:val="00F1245A"/>
    <w:rPr>
      <w:rFonts w:ascii="宋体" w:eastAsia="仿宋_GB2312" w:hAnsi="宋体"/>
      <w:b/>
      <w:color w:val="000000"/>
      <w:sz w:val="24"/>
      <w:szCs w:val="24"/>
      <w:lang w:eastAsia="en-US"/>
    </w:rPr>
  </w:style>
  <w:style w:type="character" w:customStyle="1" w:styleId="Char1">
    <w:name w:val="正文缩进 Char1"/>
    <w:aliases w:val="表正文 Char,特点 Char1,正文非缩进 Char,四号 Char,水上软件 Char,段1 Char,ALT+Z Char,标题4 Char,正文不缩进 Char,特点 Char Char,正文(首行缩进两字) Char,正文(首行缩进两字)1 Char,正文对齐 Char,缩进 Char,Paragraph2 Char,Paragraph3 Char,Paragraph4 Char,Paragraph5 Char,Paragraph6 Char,鋘drad Char"/>
    <w:link w:val="a0"/>
    <w:uiPriority w:val="99"/>
    <w:rsid w:val="00F1245A"/>
    <w:rPr>
      <w:rFonts w:ascii="Times New Roman" w:eastAsia="宋体" w:hAnsi="Times New Roman" w:cs="Times New Roman"/>
      <w:kern w:val="0"/>
      <w:sz w:val="24"/>
      <w:szCs w:val="20"/>
      <w:lang w:val="x-none" w:eastAsia="x-none"/>
    </w:rPr>
  </w:style>
  <w:style w:type="character" w:customStyle="1" w:styleId="Char2">
    <w:name w:val="纯文本 Char2"/>
    <w:link w:val="ab"/>
    <w:uiPriority w:val="99"/>
    <w:rsid w:val="00F1245A"/>
    <w:rPr>
      <w:rFonts w:ascii="宋体" w:eastAsia="宋体" w:hAnsi="Courier New" w:cs="Times New Roman"/>
      <w:szCs w:val="20"/>
      <w:lang w:val="x-none" w:eastAsia="x-none"/>
    </w:rPr>
  </w:style>
  <w:style w:type="paragraph" w:customStyle="1" w:styleId="DefaultText">
    <w:name w:val="Default Text"/>
    <w:basedOn w:val="a1"/>
    <w:rsid w:val="00F1245A"/>
    <w:pPr>
      <w:autoSpaceDE w:val="0"/>
      <w:autoSpaceDN w:val="0"/>
      <w:adjustRightInd w:val="0"/>
      <w:jc w:val="center"/>
    </w:pPr>
    <w:rPr>
      <w:rFonts w:ascii="Times New Roman" w:hAnsi="Times New Roman"/>
      <w:kern w:val="0"/>
      <w:sz w:val="24"/>
      <w:szCs w:val="24"/>
    </w:rPr>
  </w:style>
  <w:style w:type="paragraph" w:customStyle="1" w:styleId="new">
    <w:name w:val="正文new"/>
    <w:basedOn w:val="a1"/>
    <w:link w:val="newChar"/>
    <w:rsid w:val="00F1245A"/>
    <w:pPr>
      <w:spacing w:beforeLines="50" w:before="156" w:afterLines="50" w:after="156" w:line="360" w:lineRule="auto"/>
      <w:ind w:firstLineChars="200" w:firstLine="420"/>
    </w:pPr>
    <w:rPr>
      <w:rFonts w:ascii="宋体" w:eastAsia="仿宋_GB2312" w:hAnsi="宋体" w:cstheme="minorBidi"/>
      <w:b/>
      <w:color w:val="000000"/>
      <w:sz w:val="24"/>
      <w:szCs w:val="24"/>
      <w:lang w:eastAsia="en-US"/>
    </w:rPr>
  </w:style>
  <w:style w:type="paragraph" w:customStyle="1" w:styleId="Numberwithtext1">
    <w:name w:val="Number with text 1"/>
    <w:basedOn w:val="a1"/>
    <w:rsid w:val="00F1245A"/>
    <w:pPr>
      <w:numPr>
        <w:numId w:val="4"/>
      </w:numPr>
      <w:tabs>
        <w:tab w:val="left" w:pos="1191"/>
      </w:tabs>
    </w:pPr>
    <w:rPr>
      <w:rFonts w:ascii="Times New Roman" w:hAnsi="Times New Roman"/>
      <w:szCs w:val="24"/>
    </w:rPr>
  </w:style>
  <w:style w:type="paragraph" w:customStyle="1" w:styleId="NumberedList3">
    <w:name w:val="Numbered List 3"/>
    <w:basedOn w:val="a1"/>
    <w:rsid w:val="00F1245A"/>
    <w:pPr>
      <w:numPr>
        <w:numId w:val="25"/>
      </w:numPr>
      <w:tabs>
        <w:tab w:val="left" w:pos="0"/>
      </w:tabs>
      <w:spacing w:line="360" w:lineRule="auto"/>
    </w:pPr>
    <w:rPr>
      <w:rFonts w:ascii="宋体" w:hAnsi="宋体"/>
      <w:szCs w:val="24"/>
    </w:rPr>
  </w:style>
  <w:style w:type="paragraph" w:customStyle="1" w:styleId="-11">
    <w:name w:val="彩色列表 - 强调文字颜色 11"/>
    <w:basedOn w:val="a1"/>
    <w:uiPriority w:val="34"/>
    <w:qFormat/>
    <w:rsid w:val="00F1245A"/>
    <w:pPr>
      <w:ind w:firstLineChars="200" w:firstLine="420"/>
    </w:pPr>
  </w:style>
  <w:style w:type="character" w:customStyle="1" w:styleId="4Char">
    <w:name w:val="标题 4 Char"/>
    <w:semiHidden/>
    <w:rsid w:val="00F1245A"/>
    <w:rPr>
      <w:rFonts w:ascii="Cambria" w:eastAsia="宋体" w:hAnsi="Cambria" w:cs="Times New Roman"/>
      <w:b/>
      <w:bCs/>
      <w:kern w:val="2"/>
      <w:sz w:val="28"/>
      <w:szCs w:val="28"/>
    </w:rPr>
  </w:style>
  <w:style w:type="character" w:customStyle="1" w:styleId="5Char">
    <w:name w:val="标题 5 Char"/>
    <w:link w:val="5"/>
    <w:uiPriority w:val="99"/>
    <w:rsid w:val="00F1245A"/>
    <w:rPr>
      <w:rFonts w:ascii="Times New Roman" w:eastAsia="宋体" w:hAnsi="Times New Roman" w:cs="Times New Roman"/>
      <w:b/>
      <w:bCs/>
      <w:sz w:val="28"/>
      <w:szCs w:val="28"/>
    </w:rPr>
  </w:style>
  <w:style w:type="character" w:customStyle="1" w:styleId="6Char">
    <w:name w:val="标题 6 Char"/>
    <w:link w:val="6"/>
    <w:uiPriority w:val="99"/>
    <w:rsid w:val="00F1245A"/>
    <w:rPr>
      <w:rFonts w:ascii="Arial" w:eastAsia="黑体" w:hAnsi="Arial" w:cs="Times New Roman"/>
      <w:b/>
      <w:bCs/>
      <w:sz w:val="24"/>
      <w:szCs w:val="24"/>
    </w:rPr>
  </w:style>
  <w:style w:type="character" w:customStyle="1" w:styleId="7Char">
    <w:name w:val="标题 7 Char"/>
    <w:link w:val="7"/>
    <w:uiPriority w:val="99"/>
    <w:rsid w:val="00F1245A"/>
    <w:rPr>
      <w:rFonts w:ascii="Times New Roman" w:eastAsia="宋体" w:hAnsi="Times New Roman" w:cs="Times New Roman"/>
      <w:b/>
      <w:bCs/>
      <w:sz w:val="24"/>
      <w:szCs w:val="24"/>
    </w:rPr>
  </w:style>
  <w:style w:type="character" w:customStyle="1" w:styleId="8Char">
    <w:name w:val="标题 8 Char"/>
    <w:link w:val="8"/>
    <w:uiPriority w:val="99"/>
    <w:rsid w:val="00F1245A"/>
    <w:rPr>
      <w:rFonts w:ascii="Arial" w:eastAsia="黑体" w:hAnsi="Arial" w:cs="Times New Roman"/>
      <w:sz w:val="24"/>
      <w:szCs w:val="24"/>
    </w:rPr>
  </w:style>
  <w:style w:type="character" w:customStyle="1" w:styleId="9Char">
    <w:name w:val="标题 9 Char"/>
    <w:link w:val="9"/>
    <w:rsid w:val="00F1245A"/>
    <w:rPr>
      <w:rFonts w:ascii="Arial" w:eastAsia="黑体" w:hAnsi="Arial" w:cs="Times New Roman"/>
      <w:szCs w:val="21"/>
    </w:rPr>
  </w:style>
  <w:style w:type="paragraph" w:styleId="af9">
    <w:name w:val="Body Text"/>
    <w:basedOn w:val="a1"/>
    <w:link w:val="Char4"/>
    <w:rsid w:val="00F1245A"/>
    <w:pPr>
      <w:spacing w:after="120"/>
    </w:pPr>
    <w:rPr>
      <w:rFonts w:ascii="Times New Roman" w:hAnsi="Times New Roman"/>
      <w:szCs w:val="24"/>
    </w:rPr>
  </w:style>
  <w:style w:type="character" w:customStyle="1" w:styleId="afa">
    <w:name w:val="正文文本 字符"/>
    <w:basedOn w:val="a2"/>
    <w:uiPriority w:val="99"/>
    <w:semiHidden/>
    <w:rsid w:val="00F1245A"/>
    <w:rPr>
      <w:rFonts w:ascii="Calibri" w:eastAsia="宋体" w:hAnsi="Calibri" w:cs="Times New Roman"/>
    </w:rPr>
  </w:style>
  <w:style w:type="character" w:customStyle="1" w:styleId="Char4">
    <w:name w:val="正文文本 Char"/>
    <w:link w:val="af9"/>
    <w:rsid w:val="00F1245A"/>
    <w:rPr>
      <w:rFonts w:ascii="Times New Roman" w:eastAsia="宋体" w:hAnsi="Times New Roman" w:cs="Times New Roman"/>
      <w:szCs w:val="24"/>
    </w:rPr>
  </w:style>
  <w:style w:type="character" w:customStyle="1" w:styleId="Char5">
    <w:name w:val="仿宋正文 Char"/>
    <w:link w:val="afb"/>
    <w:rsid w:val="00F1245A"/>
    <w:rPr>
      <w:rFonts w:ascii="仿宋_GB2312" w:eastAsia="仿宋_GB2312" w:hAnsi="宋体"/>
      <w:b/>
      <w:snapToGrid w:val="0"/>
      <w:sz w:val="28"/>
      <w:szCs w:val="28"/>
    </w:rPr>
  </w:style>
  <w:style w:type="paragraph" w:customStyle="1" w:styleId="afb">
    <w:name w:val="仿宋正文"/>
    <w:basedOn w:val="a1"/>
    <w:link w:val="Char5"/>
    <w:rsid w:val="00F1245A"/>
    <w:pPr>
      <w:adjustRightInd w:val="0"/>
      <w:snapToGrid w:val="0"/>
      <w:spacing w:line="360" w:lineRule="auto"/>
      <w:ind w:firstLineChars="200" w:firstLine="200"/>
      <w:textAlignment w:val="baseline"/>
    </w:pPr>
    <w:rPr>
      <w:rFonts w:ascii="仿宋_GB2312" w:eastAsia="仿宋_GB2312" w:hAnsi="宋体" w:cstheme="minorBidi"/>
      <w:b/>
      <w:snapToGrid w:val="0"/>
      <w:sz w:val="28"/>
      <w:szCs w:val="28"/>
    </w:rPr>
  </w:style>
  <w:style w:type="character" w:customStyle="1" w:styleId="Char0">
    <w:name w:val="正文文本缩进 Char"/>
    <w:link w:val="af"/>
    <w:rsid w:val="00F1245A"/>
    <w:rPr>
      <w:rFonts w:ascii="Times New Roman" w:eastAsia="宋体" w:hAnsi="Times New Roman" w:cs="Times New Roman"/>
      <w:sz w:val="28"/>
      <w:szCs w:val="20"/>
    </w:rPr>
  </w:style>
  <w:style w:type="character" w:customStyle="1" w:styleId="2Char0">
    <w:name w:val="正文首行缩进 2 Char"/>
    <w:basedOn w:val="Char0"/>
    <w:rsid w:val="00F1245A"/>
    <w:rPr>
      <w:rFonts w:ascii="Times New Roman" w:eastAsia="宋体" w:hAnsi="Times New Roman" w:cs="Times New Roman"/>
      <w:sz w:val="28"/>
      <w:szCs w:val="20"/>
    </w:rPr>
  </w:style>
  <w:style w:type="character" w:customStyle="1" w:styleId="1CharCharCharCharCharCharCharCharCharCharCharCharCharCharChar">
    <w:name w:val="标题 1 Char Char Char Char Char Char Char Char Char Char Char Char Char Char Char"/>
    <w:rsid w:val="00F1245A"/>
    <w:rPr>
      <w:rFonts w:ascii="宋体" w:eastAsia="宋体" w:hAnsi="宋体"/>
      <w:b w:val="0"/>
      <w:bCs/>
      <w:kern w:val="44"/>
      <w:sz w:val="24"/>
      <w:szCs w:val="28"/>
      <w:lang w:val="en-US" w:eastAsia="en-US" w:bidi="ar-SA"/>
    </w:rPr>
  </w:style>
  <w:style w:type="paragraph" w:customStyle="1" w:styleId="StyleStyleBodyTextIndentTimesNewRomanLinespacingCharCharCharChar">
    <w:name w:val="Style Style Body Text Indent正文文字首行缩进 + Times New Roman Line spacing... Char Char Char Char"/>
    <w:basedOn w:val="a1"/>
    <w:autoRedefine/>
    <w:rsid w:val="00F1245A"/>
    <w:pPr>
      <w:tabs>
        <w:tab w:val="left" w:pos="420"/>
      </w:tabs>
      <w:adjustRightInd w:val="0"/>
      <w:snapToGrid w:val="0"/>
      <w:spacing w:beforeLines="100" w:before="312"/>
    </w:pPr>
    <w:rPr>
      <w:rFonts w:ascii="Times New Roman" w:hAnsi="Times New Roman"/>
      <w:szCs w:val="20"/>
    </w:rPr>
  </w:style>
  <w:style w:type="paragraph" w:customStyle="1" w:styleId="afc">
    <w:name w:val="正文文字"/>
    <w:basedOn w:val="a1"/>
    <w:link w:val="CharChar"/>
    <w:qFormat/>
    <w:rsid w:val="00F1245A"/>
    <w:pPr>
      <w:spacing w:before="60" w:after="60" w:line="360" w:lineRule="auto"/>
      <w:ind w:firstLineChars="200" w:firstLine="200"/>
      <w:jc w:val="left"/>
    </w:pPr>
    <w:rPr>
      <w:rFonts w:ascii="Times New Roman" w:hAnsi="Times New Roman"/>
      <w:sz w:val="24"/>
      <w:szCs w:val="24"/>
      <w:lang w:val="x-none" w:eastAsia="x-none"/>
    </w:rPr>
  </w:style>
  <w:style w:type="character" w:customStyle="1" w:styleId="CharChar">
    <w:name w:val="正文文字 Char Char"/>
    <w:link w:val="afc"/>
    <w:rsid w:val="00F1245A"/>
    <w:rPr>
      <w:rFonts w:ascii="Times New Roman" w:eastAsia="宋体" w:hAnsi="Times New Roman" w:cs="Times New Roman"/>
      <w:sz w:val="24"/>
      <w:szCs w:val="24"/>
      <w:lang w:val="x-none" w:eastAsia="x-none"/>
    </w:rPr>
  </w:style>
  <w:style w:type="character" w:customStyle="1" w:styleId="1Char">
    <w:name w:val="标题 1 Char"/>
    <w:link w:val="10"/>
    <w:rsid w:val="00F1245A"/>
    <w:rPr>
      <w:rFonts w:ascii="宋体" w:eastAsia="宋体" w:hAnsi="Times New Roman" w:cs="Times New Roman"/>
      <w:color w:val="000000"/>
      <w:sz w:val="28"/>
      <w:szCs w:val="20"/>
      <w:lang w:val="x-none" w:eastAsia="x-none"/>
    </w:rPr>
  </w:style>
  <w:style w:type="paragraph" w:customStyle="1" w:styleId="NCSbodytext">
    <w:name w:val="• NCS body text"/>
    <w:rsid w:val="00F1245A"/>
    <w:pPr>
      <w:spacing w:before="120" w:after="120"/>
      <w:ind w:left="1080"/>
    </w:pPr>
    <w:rPr>
      <w:rFonts w:ascii="Trebuchet MS" w:eastAsia="宋体" w:hAnsi="Trebuchet MS" w:cs="Times New Roman"/>
      <w:kern w:val="0"/>
      <w:sz w:val="20"/>
      <w:szCs w:val="20"/>
      <w:lang w:eastAsia="en-US"/>
    </w:rPr>
  </w:style>
  <w:style w:type="paragraph" w:customStyle="1" w:styleId="NCScoversolutionname">
    <w:name w:val="• NCS cover solution name"/>
    <w:rsid w:val="00F1245A"/>
    <w:pPr>
      <w:spacing w:before="120" w:after="120"/>
    </w:pPr>
    <w:rPr>
      <w:rFonts w:ascii="Trebuchet MS" w:eastAsia="宋体" w:hAnsi="Trebuchet MS" w:cs="Times New Roman"/>
      <w:kern w:val="0"/>
      <w:sz w:val="48"/>
      <w:szCs w:val="20"/>
      <w:lang w:val="en-AU" w:eastAsia="en-US"/>
    </w:rPr>
  </w:style>
  <w:style w:type="character" w:customStyle="1" w:styleId="Char3">
    <w:name w:val="列出段落 Char"/>
    <w:link w:val="a"/>
    <w:uiPriority w:val="34"/>
    <w:locked/>
    <w:rsid w:val="00F1245A"/>
    <w:rPr>
      <w:rFonts w:ascii="Calibri" w:hAnsi="Calibri"/>
    </w:rPr>
  </w:style>
  <w:style w:type="paragraph" w:customStyle="1" w:styleId="14">
    <w:name w:val="列出段落1"/>
    <w:basedOn w:val="a1"/>
    <w:uiPriority w:val="34"/>
    <w:qFormat/>
    <w:rsid w:val="00F1245A"/>
    <w:pPr>
      <w:ind w:firstLineChars="200" w:firstLine="420"/>
    </w:pPr>
    <w:rPr>
      <w:szCs w:val="24"/>
    </w:rPr>
  </w:style>
  <w:style w:type="character" w:customStyle="1" w:styleId="yellow021">
    <w:name w:val="yellow021"/>
    <w:rsid w:val="00F1245A"/>
    <w:rPr>
      <w:rFonts w:ascii="Verdana" w:eastAsia="仿宋_GB2312" w:hAnsi="Verdana"/>
      <w:b/>
      <w:i w:val="0"/>
      <w:iCs w:val="0"/>
      <w:kern w:val="2"/>
      <w:sz w:val="18"/>
      <w:szCs w:val="18"/>
      <w:lang w:val="en-US" w:eastAsia="en-US" w:bidi="ar-SA"/>
    </w:rPr>
  </w:style>
  <w:style w:type="character" w:customStyle="1" w:styleId="HTMLChar">
    <w:name w:val="HTML 预设格式 Char"/>
    <w:link w:val="HTML"/>
    <w:rsid w:val="00F1245A"/>
    <w:rPr>
      <w:rFonts w:ascii="Arial Unicode MS" w:eastAsia="Arial Unicode MS" w:hAnsi="Arial Unicode MS" w:cs="Arial Unicode MS"/>
      <w:color w:val="000000"/>
      <w:kern w:val="0"/>
      <w:sz w:val="20"/>
      <w:szCs w:val="20"/>
    </w:rPr>
  </w:style>
  <w:style w:type="character" w:customStyle="1" w:styleId="2Char1">
    <w:name w:val="标题 2 Char"/>
    <w:rsid w:val="00F1245A"/>
    <w:rPr>
      <w:rFonts w:ascii="Arial" w:hAnsi="Arial"/>
      <w:b/>
      <w:bCs/>
      <w:kern w:val="2"/>
      <w:sz w:val="32"/>
      <w:szCs w:val="32"/>
    </w:rPr>
  </w:style>
  <w:style w:type="character" w:customStyle="1" w:styleId="Char6">
    <w:name w:val="纯文本 Char"/>
    <w:aliases w:val="普通文字1 Char,小 Char,纯文本 Char Char Char Char"/>
    <w:uiPriority w:val="99"/>
    <w:rsid w:val="00F1245A"/>
    <w:rPr>
      <w:rFonts w:ascii="宋体" w:hAnsi="Courier New"/>
      <w:kern w:val="2"/>
      <w:sz w:val="21"/>
    </w:rPr>
  </w:style>
  <w:style w:type="character" w:customStyle="1" w:styleId="3Char">
    <w:name w:val="标题 3 Char"/>
    <w:aliases w:val="H3 Char,l3 Char,CT Char,h3 Char,3rd level Char,Level 3 Head Char,Heading 3 - old Char,ISO2 Char,L3 Char,sect1.2.3 Char,sect1.2.31 Char,sect1.2.32 Char,sect1.2.311 Char,sect1.2.33 Char,sect1.2.312 Char,3 Char,sl3 Char,Heading 3under Char"/>
    <w:link w:val="3"/>
    <w:uiPriority w:val="99"/>
    <w:rsid w:val="00F1245A"/>
    <w:rPr>
      <w:rFonts w:ascii="Times New Roman" w:eastAsia="宋体" w:hAnsi="Times New Roman" w:cs="Times New Roman"/>
      <w:b/>
      <w:bCs/>
      <w:sz w:val="32"/>
      <w:szCs w:val="32"/>
      <w:lang w:val="x-none" w:eastAsia="x-none"/>
    </w:rPr>
  </w:style>
  <w:style w:type="character" w:customStyle="1" w:styleId="3Char0">
    <w:name w:val="正文文本缩进 3 Char"/>
    <w:link w:val="33"/>
    <w:rsid w:val="00F1245A"/>
    <w:rPr>
      <w:rFonts w:ascii="宋体" w:eastAsia="宋体" w:hAnsi="Times New Roman" w:cs="Times New Roman"/>
      <w:szCs w:val="24"/>
      <w:lang w:val="x-none" w:eastAsia="x-none"/>
    </w:rPr>
  </w:style>
  <w:style w:type="paragraph" w:customStyle="1" w:styleId="afd">
    <w:name w:val="保留正文"/>
    <w:basedOn w:val="af9"/>
    <w:rsid w:val="00F1245A"/>
    <w:pPr>
      <w:keepNext/>
      <w:spacing w:after="160"/>
      <w:ind w:firstLineChars="200" w:firstLine="200"/>
    </w:pPr>
    <w:rPr>
      <w:kern w:val="0"/>
      <w:lang w:val="x-none" w:eastAsia="x-none"/>
    </w:rPr>
  </w:style>
  <w:style w:type="numbering" w:customStyle="1" w:styleId="15">
    <w:name w:val="无列表1"/>
    <w:next w:val="a4"/>
    <w:uiPriority w:val="99"/>
    <w:semiHidden/>
    <w:unhideWhenUsed/>
    <w:rsid w:val="00F1245A"/>
  </w:style>
  <w:style w:type="character" w:styleId="afe">
    <w:name w:val="annotation reference"/>
    <w:unhideWhenUsed/>
    <w:rsid w:val="00F1245A"/>
    <w:rPr>
      <w:sz w:val="21"/>
      <w:szCs w:val="21"/>
    </w:rPr>
  </w:style>
  <w:style w:type="paragraph" w:styleId="aff">
    <w:name w:val="annotation text"/>
    <w:basedOn w:val="a1"/>
    <w:link w:val="Char7"/>
    <w:unhideWhenUsed/>
    <w:rsid w:val="00F1245A"/>
    <w:pPr>
      <w:jc w:val="left"/>
    </w:pPr>
  </w:style>
  <w:style w:type="character" w:customStyle="1" w:styleId="aff0">
    <w:name w:val="批注文字 字符"/>
    <w:basedOn w:val="a2"/>
    <w:uiPriority w:val="99"/>
    <w:rsid w:val="00F1245A"/>
    <w:rPr>
      <w:rFonts w:ascii="Calibri" w:eastAsia="宋体" w:hAnsi="Calibri" w:cs="Times New Roman"/>
    </w:rPr>
  </w:style>
  <w:style w:type="character" w:customStyle="1" w:styleId="Char7">
    <w:name w:val="批注文字 Char"/>
    <w:link w:val="aff"/>
    <w:rsid w:val="00F1245A"/>
    <w:rPr>
      <w:rFonts w:ascii="Calibri" w:eastAsia="宋体" w:hAnsi="Calibri" w:cs="Times New Roman"/>
    </w:rPr>
  </w:style>
  <w:style w:type="paragraph" w:styleId="TOC">
    <w:name w:val="TOC Heading"/>
    <w:basedOn w:val="10"/>
    <w:next w:val="a1"/>
    <w:uiPriority w:val="39"/>
    <w:unhideWhenUsed/>
    <w:qFormat/>
    <w:rsid w:val="00F1245A"/>
    <w:pPr>
      <w:keepLines/>
      <w:widowControl/>
      <w:autoSpaceDE/>
      <w:autoSpaceDN/>
      <w:adjustRightInd/>
      <w:spacing w:before="240" w:line="259" w:lineRule="auto"/>
      <w:jc w:val="left"/>
      <w:outlineLvl w:val="9"/>
    </w:pPr>
    <w:rPr>
      <w:rFonts w:ascii="等线 Light" w:eastAsia="等线 Light" w:hAnsi="等线 Light"/>
      <w:color w:val="2F5496"/>
      <w:kern w:val="0"/>
      <w:sz w:val="32"/>
      <w:szCs w:val="32"/>
      <w:lang w:val="en-US" w:eastAsia="zh-CN"/>
    </w:rPr>
  </w:style>
  <w:style w:type="table" w:customStyle="1" w:styleId="16">
    <w:name w:val="网格型1"/>
    <w:basedOn w:val="a3"/>
    <w:next w:val="af7"/>
    <w:uiPriority w:val="39"/>
    <w:rsid w:val="00F1245A"/>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纯文本 Char1"/>
    <w:uiPriority w:val="99"/>
    <w:rsid w:val="00F1245A"/>
    <w:rPr>
      <w:rFonts w:ascii="宋体" w:eastAsia="宋体" w:hAnsi="Courier New" w:cs="Courier New"/>
      <w:szCs w:val="21"/>
    </w:rPr>
  </w:style>
  <w:style w:type="paragraph" w:customStyle="1" w:styleId="aff1">
    <w:name w:val="文章正文"/>
    <w:basedOn w:val="a1"/>
    <w:link w:val="CharChar0"/>
    <w:qFormat/>
    <w:rsid w:val="00F1245A"/>
    <w:pPr>
      <w:adjustRightInd w:val="0"/>
      <w:snapToGrid w:val="0"/>
      <w:spacing w:beforeLines="50" w:line="360" w:lineRule="auto"/>
      <w:ind w:firstLineChars="200" w:firstLine="200"/>
    </w:pPr>
    <w:rPr>
      <w:rFonts w:ascii="Times New Roman" w:eastAsia="等线" w:hAnsi="Times New Roman"/>
      <w:kern w:val="0"/>
      <w:sz w:val="24"/>
      <w:szCs w:val="20"/>
    </w:rPr>
  </w:style>
  <w:style w:type="character" w:customStyle="1" w:styleId="CharChar0">
    <w:name w:val="文章正文 Char Char"/>
    <w:link w:val="aff1"/>
    <w:qFormat/>
    <w:rsid w:val="00F1245A"/>
    <w:rPr>
      <w:rFonts w:ascii="Times New Roman" w:eastAsia="等线" w:hAnsi="Times New Roman" w:cs="Times New Roman"/>
      <w:kern w:val="0"/>
      <w:sz w:val="24"/>
      <w:szCs w:val="20"/>
    </w:rPr>
  </w:style>
  <w:style w:type="paragraph" w:styleId="aff2">
    <w:name w:val="annotation subject"/>
    <w:basedOn w:val="aff"/>
    <w:next w:val="aff"/>
    <w:link w:val="aff3"/>
    <w:rsid w:val="00F1245A"/>
    <w:rPr>
      <w:b/>
      <w:bCs/>
      <w:szCs w:val="24"/>
    </w:rPr>
  </w:style>
  <w:style w:type="character" w:customStyle="1" w:styleId="aff3">
    <w:name w:val="批注主题 字符"/>
    <w:basedOn w:val="aff0"/>
    <w:link w:val="aff2"/>
    <w:rsid w:val="00F1245A"/>
    <w:rPr>
      <w:rFonts w:ascii="Calibri" w:eastAsia="宋体" w:hAnsi="Calibri" w:cs="Times New Roman"/>
      <w:b/>
      <w:bCs/>
      <w:szCs w:val="24"/>
    </w:rPr>
  </w:style>
  <w:style w:type="paragraph" w:customStyle="1" w:styleId="aff4">
    <w:name w:val="图"/>
    <w:basedOn w:val="a1"/>
    <w:rsid w:val="00F1245A"/>
    <w:pPr>
      <w:keepNext/>
      <w:adjustRightInd w:val="0"/>
      <w:snapToGrid w:val="0"/>
      <w:spacing w:before="60" w:after="60" w:line="300" w:lineRule="auto"/>
      <w:jc w:val="center"/>
    </w:pPr>
    <w:rPr>
      <w:spacing w:val="20"/>
      <w:kern w:val="0"/>
      <w:sz w:val="24"/>
      <w:szCs w:val="20"/>
    </w:rPr>
  </w:style>
  <w:style w:type="character" w:customStyle="1" w:styleId="Char8">
    <w:name w:val="（）样式 Char"/>
    <w:link w:val="aff5"/>
    <w:qFormat/>
    <w:locked/>
    <w:rsid w:val="00F1245A"/>
    <w:rPr>
      <w:rFonts w:ascii="华文细黑" w:eastAsia="华文细黑" w:hAnsi="华文细黑"/>
      <w:sz w:val="24"/>
      <w:szCs w:val="24"/>
    </w:rPr>
  </w:style>
  <w:style w:type="paragraph" w:customStyle="1" w:styleId="aff5">
    <w:name w:val="（）样式"/>
    <w:basedOn w:val="a1"/>
    <w:link w:val="Char8"/>
    <w:qFormat/>
    <w:rsid w:val="00F1245A"/>
    <w:pPr>
      <w:spacing w:before="120" w:line="360" w:lineRule="auto"/>
    </w:pPr>
    <w:rPr>
      <w:rFonts w:ascii="华文细黑" w:eastAsia="华文细黑" w:hAnsi="华文细黑" w:cstheme="minorBidi"/>
      <w:sz w:val="24"/>
      <w:szCs w:val="24"/>
    </w:rPr>
  </w:style>
  <w:style w:type="paragraph" w:styleId="17">
    <w:name w:val="index 1"/>
    <w:basedOn w:val="a1"/>
    <w:next w:val="a1"/>
    <w:autoRedefine/>
    <w:uiPriority w:val="99"/>
    <w:unhideWhenUsed/>
    <w:rsid w:val="00F1245A"/>
  </w:style>
  <w:style w:type="paragraph" w:styleId="aff6">
    <w:name w:val="index heading"/>
    <w:basedOn w:val="a1"/>
    <w:next w:val="17"/>
    <w:unhideWhenUsed/>
    <w:qFormat/>
    <w:rsid w:val="00F1245A"/>
    <w:rPr>
      <w:rFonts w:ascii="Times New Roman" w:hAnsi="Times New Roman"/>
      <w:szCs w:val="24"/>
    </w:rPr>
  </w:style>
  <w:style w:type="paragraph" w:styleId="aff7">
    <w:name w:val="Title"/>
    <w:basedOn w:val="a1"/>
    <w:next w:val="a1"/>
    <w:link w:val="aff8"/>
    <w:qFormat/>
    <w:rsid w:val="00F1245A"/>
    <w:pPr>
      <w:spacing w:before="240" w:after="60"/>
      <w:jc w:val="center"/>
      <w:outlineLvl w:val="0"/>
    </w:pPr>
    <w:rPr>
      <w:rFonts w:ascii="Cambria" w:hAnsi="Cambria"/>
      <w:b/>
      <w:bCs/>
      <w:sz w:val="32"/>
      <w:szCs w:val="32"/>
    </w:rPr>
  </w:style>
  <w:style w:type="character" w:customStyle="1" w:styleId="aff8">
    <w:name w:val="标题 字符"/>
    <w:basedOn w:val="a2"/>
    <w:link w:val="aff7"/>
    <w:rsid w:val="00F1245A"/>
    <w:rPr>
      <w:rFonts w:ascii="Cambria" w:eastAsia="宋体" w:hAnsi="Cambria" w:cs="Times New Roman"/>
      <w:b/>
      <w:bCs/>
      <w:sz w:val="32"/>
      <w:szCs w:val="32"/>
    </w:rPr>
  </w:style>
  <w:style w:type="paragraph" w:styleId="aff9">
    <w:name w:val="Subtitle"/>
    <w:basedOn w:val="a1"/>
    <w:next w:val="a1"/>
    <w:link w:val="affa"/>
    <w:uiPriority w:val="11"/>
    <w:qFormat/>
    <w:rsid w:val="00F1245A"/>
    <w:pPr>
      <w:spacing w:before="240" w:after="60" w:line="312" w:lineRule="auto"/>
      <w:jc w:val="center"/>
      <w:outlineLvl w:val="1"/>
    </w:pPr>
    <w:rPr>
      <w:rFonts w:ascii="Cambria" w:hAnsi="Cambria"/>
      <w:b/>
      <w:bCs/>
      <w:kern w:val="28"/>
      <w:sz w:val="32"/>
      <w:szCs w:val="32"/>
    </w:rPr>
  </w:style>
  <w:style w:type="character" w:customStyle="1" w:styleId="affa">
    <w:name w:val="副标题 字符"/>
    <w:basedOn w:val="a2"/>
    <w:link w:val="aff9"/>
    <w:uiPriority w:val="11"/>
    <w:rsid w:val="00F1245A"/>
    <w:rPr>
      <w:rFonts w:ascii="Cambria" w:eastAsia="宋体" w:hAnsi="Cambria" w:cs="Times New Roman"/>
      <w:b/>
      <w:bCs/>
      <w:kern w:val="28"/>
      <w:sz w:val="32"/>
      <w:szCs w:val="32"/>
    </w:rPr>
  </w:style>
  <w:style w:type="paragraph" w:styleId="affb">
    <w:name w:val="Revision"/>
    <w:hidden/>
    <w:uiPriority w:val="99"/>
    <w:semiHidden/>
    <w:rsid w:val="00F1245A"/>
    <w:rPr>
      <w:rFonts w:ascii="Calibri" w:eastAsia="宋体" w:hAnsi="Calibri" w:cs="Times New Roman"/>
    </w:rPr>
  </w:style>
  <w:style w:type="character" w:styleId="affc">
    <w:name w:val="FollowedHyperlink"/>
    <w:basedOn w:val="a2"/>
    <w:uiPriority w:val="99"/>
    <w:semiHidden/>
    <w:unhideWhenUsed/>
    <w:rsid w:val="00F1245A"/>
    <w:rPr>
      <w:color w:val="954F72" w:themeColor="followedHyperlink"/>
      <w:u w:val="single"/>
    </w:rPr>
  </w:style>
  <w:style w:type="paragraph" w:styleId="24">
    <w:name w:val="Body Text First Indent 2"/>
    <w:basedOn w:val="af"/>
    <w:link w:val="29"/>
    <w:uiPriority w:val="99"/>
    <w:semiHidden/>
    <w:unhideWhenUsed/>
    <w:rsid w:val="00F1245A"/>
    <w:pPr>
      <w:spacing w:after="120"/>
      <w:ind w:leftChars="200" w:left="420" w:firstLineChars="200" w:firstLine="420"/>
    </w:pPr>
    <w:rPr>
      <w:rFonts w:ascii="Calibri" w:hAnsi="Calibri"/>
      <w:sz w:val="21"/>
      <w:szCs w:val="22"/>
    </w:rPr>
  </w:style>
  <w:style w:type="character" w:customStyle="1" w:styleId="29">
    <w:name w:val="正文文本首行缩进 2 字符"/>
    <w:basedOn w:val="Char0"/>
    <w:link w:val="24"/>
    <w:uiPriority w:val="99"/>
    <w:semiHidden/>
    <w:rsid w:val="00F1245A"/>
    <w:rPr>
      <w:rFonts w:ascii="Calibri" w:eastAsia="宋体" w:hAnsi="Calibri"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21</Pages>
  <Words>3103</Words>
  <Characters>17690</Characters>
  <Application>Microsoft Office Word</Application>
  <DocSecurity>0</DocSecurity>
  <Lines>147</Lines>
  <Paragraphs>41</Paragraphs>
  <ScaleCrop>false</ScaleCrop>
  <Company>china</Company>
  <LinksUpToDate>false</LinksUpToDate>
  <CharactersWithSpaces>20752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H1762</cp:lastModifiedBy>
  <cp:revision>26</cp:revision>
  <dcterms:created xsi:type="dcterms:W3CDTF">2018-07-14T05:06:00Z</dcterms:created>
  <dcterms:modified xsi:type="dcterms:W3CDTF">2019-07-04T04:24:00Z</dcterms:modified>
</cp:coreProperties>
</file>