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C0D" w:rsidRDefault="00D86C0D" w:rsidP="00D86C0D">
      <w:pPr>
        <w:pStyle w:val="2"/>
        <w:jc w:val="center"/>
        <w:rPr>
          <w:rFonts w:ascii="Times New Roman" w:hAnsi="Times New Roman"/>
        </w:rPr>
      </w:pPr>
      <w:bookmarkStart w:id="0" w:name="_Toc535424404"/>
      <w:r>
        <w:rPr>
          <w:rFonts w:ascii="Times New Roman" w:hAnsi="Times New Roman" w:hint="eastAsia"/>
        </w:rPr>
        <w:t>第六章　项目采购需求</w:t>
      </w:r>
      <w:bookmarkEnd w:id="0"/>
    </w:p>
    <w:p w:rsidR="00D36825" w:rsidRPr="00323D64" w:rsidRDefault="00D36825" w:rsidP="00D36825">
      <w:pPr>
        <w:spacing w:line="360" w:lineRule="auto"/>
        <w:jc w:val="left"/>
        <w:rPr>
          <w:rFonts w:ascii="新宋体" w:eastAsia="新宋体" w:hAnsi="新宋体"/>
          <w:szCs w:val="21"/>
        </w:rPr>
      </w:pPr>
      <w:bookmarkStart w:id="1" w:name="_Toc491769824"/>
      <w:bookmarkStart w:id="2" w:name="_Toc30808"/>
      <w:bookmarkStart w:id="3" w:name="_Toc31860"/>
      <w:bookmarkStart w:id="4" w:name="_Toc16649"/>
      <w:r w:rsidRPr="00323D64">
        <w:rPr>
          <w:rFonts w:ascii="新宋体" w:eastAsia="新宋体" w:hAnsi="新宋体" w:hint="eastAsia"/>
          <w:b/>
          <w:szCs w:val="21"/>
        </w:rPr>
        <w:t>关键需求指标：</w:t>
      </w:r>
    </w:p>
    <w:tbl>
      <w:tblPr>
        <w:tblW w:w="9498"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3"/>
        <w:gridCol w:w="2693"/>
        <w:gridCol w:w="5812"/>
      </w:tblGrid>
      <w:tr w:rsidR="00D36825" w:rsidRPr="00323D64" w:rsidTr="007D589E">
        <w:trPr>
          <w:trHeight w:val="294"/>
        </w:trPr>
        <w:tc>
          <w:tcPr>
            <w:tcW w:w="993" w:type="dxa"/>
            <w:tcBorders>
              <w:top w:val="single" w:sz="12" w:space="0" w:color="auto"/>
              <w:bottom w:val="single" w:sz="6" w:space="0" w:color="auto"/>
              <w:right w:val="single" w:sz="4" w:space="0" w:color="auto"/>
            </w:tcBorders>
            <w:shd w:val="clear" w:color="auto" w:fill="FFFF00"/>
            <w:vAlign w:val="center"/>
          </w:tcPr>
          <w:p w:rsidR="00D36825" w:rsidRPr="00323D64" w:rsidRDefault="00D36825" w:rsidP="007D589E">
            <w:pPr>
              <w:jc w:val="center"/>
              <w:rPr>
                <w:rFonts w:ascii="新宋体" w:eastAsia="新宋体" w:hAnsi="新宋体"/>
                <w:b/>
                <w:szCs w:val="21"/>
              </w:rPr>
            </w:pPr>
            <w:r w:rsidRPr="00323D64">
              <w:rPr>
                <w:rFonts w:ascii="新宋体" w:eastAsia="新宋体" w:hAnsi="新宋体" w:hint="eastAsia"/>
                <w:b/>
                <w:szCs w:val="21"/>
              </w:rPr>
              <w:t>序号</w:t>
            </w:r>
          </w:p>
        </w:tc>
        <w:tc>
          <w:tcPr>
            <w:tcW w:w="2693" w:type="dxa"/>
            <w:tcBorders>
              <w:top w:val="single" w:sz="12" w:space="0" w:color="auto"/>
              <w:left w:val="single" w:sz="4" w:space="0" w:color="auto"/>
              <w:bottom w:val="single" w:sz="6" w:space="0" w:color="auto"/>
            </w:tcBorders>
            <w:shd w:val="clear" w:color="auto" w:fill="FFFF00"/>
            <w:vAlign w:val="center"/>
          </w:tcPr>
          <w:p w:rsidR="00D36825" w:rsidRPr="00323D64" w:rsidRDefault="00D36825" w:rsidP="007D589E">
            <w:pPr>
              <w:jc w:val="center"/>
              <w:rPr>
                <w:rFonts w:ascii="新宋体" w:eastAsia="新宋体" w:hAnsi="新宋体"/>
                <w:b/>
                <w:szCs w:val="21"/>
              </w:rPr>
            </w:pPr>
            <w:r w:rsidRPr="00323D64">
              <w:rPr>
                <w:rFonts w:ascii="新宋体" w:eastAsia="新宋体" w:hAnsi="新宋体" w:hint="eastAsia"/>
                <w:b/>
                <w:szCs w:val="21"/>
              </w:rPr>
              <w:t>名称</w:t>
            </w:r>
          </w:p>
        </w:tc>
        <w:tc>
          <w:tcPr>
            <w:tcW w:w="5812" w:type="dxa"/>
            <w:tcBorders>
              <w:top w:val="single" w:sz="12" w:space="0" w:color="auto"/>
              <w:bottom w:val="single" w:sz="6" w:space="0" w:color="auto"/>
            </w:tcBorders>
            <w:shd w:val="clear" w:color="auto" w:fill="FFFF00"/>
            <w:vAlign w:val="center"/>
          </w:tcPr>
          <w:p w:rsidR="00D36825" w:rsidRPr="00323D64" w:rsidRDefault="00D36825" w:rsidP="007D589E">
            <w:pPr>
              <w:jc w:val="center"/>
              <w:rPr>
                <w:rFonts w:ascii="新宋体" w:eastAsia="新宋体" w:hAnsi="新宋体"/>
                <w:b/>
                <w:szCs w:val="21"/>
              </w:rPr>
            </w:pPr>
            <w:r w:rsidRPr="00323D64">
              <w:rPr>
                <w:rFonts w:ascii="新宋体" w:eastAsia="新宋体" w:hAnsi="新宋体" w:hint="eastAsia"/>
                <w:b/>
                <w:szCs w:val="21"/>
              </w:rPr>
              <w:t>招标规格</w:t>
            </w:r>
          </w:p>
        </w:tc>
      </w:tr>
      <w:tr w:rsidR="00D36825" w:rsidRPr="00FC7D72" w:rsidTr="007D589E">
        <w:trPr>
          <w:trHeight w:val="243"/>
        </w:trPr>
        <w:tc>
          <w:tcPr>
            <w:tcW w:w="993" w:type="dxa"/>
            <w:tcBorders>
              <w:top w:val="single" w:sz="6" w:space="0" w:color="auto"/>
              <w:right w:val="single" w:sz="4" w:space="0" w:color="auto"/>
            </w:tcBorders>
            <w:vAlign w:val="center"/>
          </w:tcPr>
          <w:p w:rsidR="00D36825" w:rsidRPr="00FC7D72" w:rsidRDefault="00D36825" w:rsidP="007D589E">
            <w:pPr>
              <w:jc w:val="center"/>
              <w:rPr>
                <w:rFonts w:ascii="新宋体" w:eastAsia="新宋体" w:hAnsi="新宋体"/>
                <w:szCs w:val="21"/>
              </w:rPr>
            </w:pPr>
            <w:r w:rsidRPr="00FC7D72">
              <w:rPr>
                <w:rFonts w:ascii="新宋体" w:eastAsia="新宋体" w:hAnsi="新宋体" w:hint="eastAsia"/>
                <w:szCs w:val="21"/>
              </w:rPr>
              <w:t>1</w:t>
            </w:r>
          </w:p>
        </w:tc>
        <w:tc>
          <w:tcPr>
            <w:tcW w:w="2693" w:type="dxa"/>
            <w:tcBorders>
              <w:top w:val="single" w:sz="6" w:space="0" w:color="auto"/>
              <w:left w:val="single" w:sz="4" w:space="0" w:color="auto"/>
            </w:tcBorders>
            <w:vAlign w:val="center"/>
          </w:tcPr>
          <w:p w:rsidR="00D36825" w:rsidRPr="00FC7D72" w:rsidRDefault="00D36825" w:rsidP="007D589E">
            <w:pPr>
              <w:jc w:val="center"/>
              <w:rPr>
                <w:rFonts w:ascii="新宋体" w:eastAsia="新宋体" w:hAnsi="新宋体"/>
                <w:szCs w:val="21"/>
              </w:rPr>
            </w:pPr>
            <w:r w:rsidRPr="00FC7D72">
              <w:rPr>
                <w:rFonts w:ascii="新宋体" w:eastAsia="新宋体" w:hAnsi="新宋体" w:hint="eastAsia"/>
                <w:szCs w:val="21"/>
              </w:rPr>
              <w:t>主线路</w:t>
            </w:r>
          </w:p>
        </w:tc>
        <w:tc>
          <w:tcPr>
            <w:tcW w:w="5812" w:type="dxa"/>
            <w:tcBorders>
              <w:top w:val="single" w:sz="6" w:space="0" w:color="auto"/>
            </w:tcBorders>
            <w:vAlign w:val="center"/>
          </w:tcPr>
          <w:p w:rsidR="00D36825" w:rsidRPr="00FC7D72" w:rsidRDefault="00D36825" w:rsidP="007D589E">
            <w:pPr>
              <w:rPr>
                <w:rFonts w:ascii="新宋体" w:eastAsia="新宋体" w:hAnsi="新宋体"/>
                <w:szCs w:val="21"/>
              </w:rPr>
            </w:pPr>
            <w:r w:rsidRPr="00FC7D72">
              <w:rPr>
                <w:rFonts w:ascii="新宋体" w:eastAsia="新宋体" w:hAnsi="新宋体"/>
                <w:szCs w:val="21"/>
              </w:rPr>
              <w:t>1,000</w:t>
            </w:r>
            <w:r w:rsidRPr="00FC7D72">
              <w:rPr>
                <w:rFonts w:ascii="新宋体" w:eastAsia="新宋体" w:hAnsi="新宋体" w:hint="eastAsia"/>
                <w:szCs w:val="21"/>
              </w:rPr>
              <w:t>Mbps IP</w:t>
            </w:r>
            <w:proofErr w:type="gramStart"/>
            <w:r w:rsidRPr="00FC7D72">
              <w:rPr>
                <w:rFonts w:ascii="新宋体" w:eastAsia="新宋体" w:hAnsi="新宋体" w:hint="eastAsia"/>
                <w:szCs w:val="21"/>
              </w:rPr>
              <w:t>城域骨干</w:t>
            </w:r>
            <w:proofErr w:type="gramEnd"/>
            <w:r w:rsidRPr="00FC7D72">
              <w:rPr>
                <w:rFonts w:ascii="新宋体" w:eastAsia="新宋体" w:hAnsi="新宋体" w:hint="eastAsia"/>
                <w:szCs w:val="21"/>
              </w:rPr>
              <w:t>网（包含192个专用公网IP地址）</w:t>
            </w:r>
          </w:p>
        </w:tc>
      </w:tr>
      <w:tr w:rsidR="00D36825" w:rsidRPr="00FC7D72" w:rsidTr="007D589E">
        <w:trPr>
          <w:trHeight w:val="488"/>
        </w:trPr>
        <w:tc>
          <w:tcPr>
            <w:tcW w:w="993" w:type="dxa"/>
            <w:tcBorders>
              <w:top w:val="single" w:sz="6" w:space="0" w:color="auto"/>
              <w:right w:val="single" w:sz="4" w:space="0" w:color="auto"/>
            </w:tcBorders>
            <w:vAlign w:val="center"/>
          </w:tcPr>
          <w:p w:rsidR="00D36825" w:rsidRPr="00FC7D72" w:rsidRDefault="00D36825" w:rsidP="007D589E">
            <w:pPr>
              <w:jc w:val="center"/>
              <w:rPr>
                <w:rFonts w:ascii="新宋体" w:eastAsia="新宋体" w:hAnsi="新宋体"/>
                <w:color w:val="000000"/>
                <w:szCs w:val="21"/>
              </w:rPr>
            </w:pPr>
            <w:r w:rsidRPr="00FC7D72">
              <w:rPr>
                <w:rFonts w:ascii="新宋体" w:eastAsia="新宋体" w:hAnsi="新宋体" w:hint="eastAsia"/>
                <w:color w:val="000000"/>
                <w:szCs w:val="21"/>
              </w:rPr>
              <w:t>2</w:t>
            </w:r>
          </w:p>
        </w:tc>
        <w:tc>
          <w:tcPr>
            <w:tcW w:w="2693" w:type="dxa"/>
            <w:tcBorders>
              <w:top w:val="single" w:sz="6" w:space="0" w:color="auto"/>
              <w:left w:val="single" w:sz="4" w:space="0" w:color="auto"/>
            </w:tcBorders>
            <w:vAlign w:val="center"/>
          </w:tcPr>
          <w:p w:rsidR="00D36825" w:rsidRPr="00FC7D72" w:rsidRDefault="00D36825" w:rsidP="007D589E">
            <w:pPr>
              <w:jc w:val="center"/>
              <w:rPr>
                <w:rFonts w:ascii="新宋体" w:eastAsia="新宋体" w:hAnsi="新宋体"/>
                <w:szCs w:val="21"/>
              </w:rPr>
            </w:pPr>
            <w:r w:rsidRPr="00FC7D72">
              <w:rPr>
                <w:rFonts w:ascii="新宋体" w:eastAsia="新宋体" w:hAnsi="新宋体" w:hint="eastAsia"/>
                <w:color w:val="000000"/>
                <w:szCs w:val="21"/>
              </w:rPr>
              <w:t>对通信运营商接入设备及提供的用户端接口的要求</w:t>
            </w:r>
          </w:p>
        </w:tc>
        <w:tc>
          <w:tcPr>
            <w:tcW w:w="5812" w:type="dxa"/>
            <w:tcBorders>
              <w:top w:val="single" w:sz="6" w:space="0" w:color="auto"/>
            </w:tcBorders>
            <w:vAlign w:val="center"/>
          </w:tcPr>
          <w:p w:rsidR="00D36825" w:rsidRPr="00FC7D72" w:rsidRDefault="00D36825" w:rsidP="007D589E">
            <w:pPr>
              <w:rPr>
                <w:rFonts w:ascii="新宋体" w:eastAsia="新宋体" w:hAnsi="新宋体"/>
                <w:color w:val="000000"/>
                <w:szCs w:val="21"/>
              </w:rPr>
            </w:pPr>
            <w:proofErr w:type="gramStart"/>
            <w:r w:rsidRPr="00FC7D72">
              <w:rPr>
                <w:rFonts w:ascii="新宋体" w:eastAsia="新宋体" w:hAnsi="新宋体" w:hint="eastAsia"/>
                <w:szCs w:val="21"/>
              </w:rPr>
              <w:t>接</w:t>
            </w:r>
            <w:proofErr w:type="gramEnd"/>
            <w:r w:rsidRPr="00FC7D72">
              <w:rPr>
                <w:rFonts w:ascii="新宋体" w:eastAsia="新宋体" w:hAnsi="新宋体" w:hint="eastAsia"/>
                <w:szCs w:val="21"/>
              </w:rPr>
              <w:t>接入IP</w:t>
            </w:r>
            <w:proofErr w:type="gramStart"/>
            <w:r w:rsidRPr="00FC7D72">
              <w:rPr>
                <w:rFonts w:ascii="新宋体" w:eastAsia="新宋体" w:hAnsi="新宋体" w:hint="eastAsia"/>
                <w:szCs w:val="21"/>
              </w:rPr>
              <w:t>城域骨干</w:t>
            </w:r>
            <w:proofErr w:type="gramEnd"/>
            <w:r w:rsidRPr="00FC7D72">
              <w:rPr>
                <w:rFonts w:ascii="新宋体" w:eastAsia="新宋体" w:hAnsi="新宋体" w:hint="eastAsia"/>
                <w:szCs w:val="21"/>
              </w:rPr>
              <w:t>网，独享</w:t>
            </w:r>
            <w:r w:rsidRPr="00FC7D72">
              <w:rPr>
                <w:rFonts w:ascii="新宋体" w:eastAsia="新宋体" w:hAnsi="新宋体"/>
                <w:szCs w:val="21"/>
              </w:rPr>
              <w:t>1,0</w:t>
            </w:r>
            <w:r w:rsidRPr="00FC7D72">
              <w:rPr>
                <w:rFonts w:ascii="新宋体" w:eastAsia="新宋体" w:hAnsi="新宋体" w:hint="eastAsia"/>
                <w:szCs w:val="21"/>
              </w:rPr>
              <w:t>00Mbps上</w:t>
            </w:r>
            <w:r w:rsidRPr="00FC7D72">
              <w:rPr>
                <w:rFonts w:ascii="新宋体" w:eastAsia="新宋体" w:hAnsi="新宋体"/>
                <w:szCs w:val="21"/>
              </w:rPr>
              <w:t>下行对称</w:t>
            </w:r>
            <w:r w:rsidRPr="00FC7D72">
              <w:rPr>
                <w:rFonts w:ascii="新宋体" w:eastAsia="新宋体" w:hAnsi="新宋体" w:hint="eastAsia"/>
                <w:szCs w:val="21"/>
              </w:rPr>
              <w:t>带宽</w:t>
            </w:r>
          </w:p>
        </w:tc>
      </w:tr>
      <w:tr w:rsidR="00D36825" w:rsidRPr="00FC7D72" w:rsidTr="007D589E">
        <w:trPr>
          <w:trHeight w:val="209"/>
        </w:trPr>
        <w:tc>
          <w:tcPr>
            <w:tcW w:w="993" w:type="dxa"/>
            <w:tcBorders>
              <w:right w:val="single" w:sz="4" w:space="0" w:color="auto"/>
            </w:tcBorders>
            <w:vAlign w:val="center"/>
          </w:tcPr>
          <w:p w:rsidR="00D36825" w:rsidRPr="00FC7D72" w:rsidRDefault="00D36825" w:rsidP="007D589E">
            <w:pPr>
              <w:jc w:val="center"/>
              <w:rPr>
                <w:rFonts w:ascii="新宋体" w:eastAsia="新宋体" w:hAnsi="新宋体"/>
                <w:color w:val="000000"/>
                <w:szCs w:val="21"/>
              </w:rPr>
            </w:pPr>
            <w:r w:rsidRPr="00FC7D72">
              <w:rPr>
                <w:rFonts w:ascii="新宋体" w:eastAsia="新宋体" w:hAnsi="新宋体" w:hint="eastAsia"/>
                <w:color w:val="000000"/>
                <w:szCs w:val="21"/>
              </w:rPr>
              <w:t>3</w:t>
            </w:r>
          </w:p>
        </w:tc>
        <w:tc>
          <w:tcPr>
            <w:tcW w:w="2693" w:type="dxa"/>
            <w:tcBorders>
              <w:left w:val="single" w:sz="4" w:space="0" w:color="auto"/>
            </w:tcBorders>
            <w:vAlign w:val="center"/>
          </w:tcPr>
          <w:p w:rsidR="00D36825" w:rsidRPr="00FC7D72" w:rsidRDefault="00D36825" w:rsidP="007D589E">
            <w:pPr>
              <w:ind w:firstLineChars="250" w:firstLine="525"/>
              <w:rPr>
                <w:rFonts w:ascii="新宋体" w:eastAsia="新宋体" w:hAnsi="新宋体"/>
                <w:color w:val="000000"/>
                <w:szCs w:val="21"/>
              </w:rPr>
            </w:pPr>
            <w:r w:rsidRPr="00FC7D72">
              <w:rPr>
                <w:rFonts w:ascii="新宋体" w:eastAsia="新宋体" w:hAnsi="新宋体" w:hint="eastAsia"/>
                <w:color w:val="000000"/>
                <w:szCs w:val="21"/>
              </w:rPr>
              <w:t>工期要求</w:t>
            </w:r>
          </w:p>
        </w:tc>
        <w:tc>
          <w:tcPr>
            <w:tcW w:w="5812" w:type="dxa"/>
            <w:vAlign w:val="center"/>
          </w:tcPr>
          <w:p w:rsidR="00D36825" w:rsidRPr="00FC7D72" w:rsidRDefault="00D36825" w:rsidP="007D589E">
            <w:pPr>
              <w:rPr>
                <w:rFonts w:ascii="新宋体" w:eastAsia="新宋体" w:hAnsi="新宋体"/>
                <w:color w:val="000000"/>
                <w:szCs w:val="21"/>
              </w:rPr>
            </w:pPr>
            <w:r w:rsidRPr="00FC7D72">
              <w:rPr>
                <w:rFonts w:ascii="新宋体" w:eastAsia="新宋体" w:hAnsi="新宋体" w:hint="eastAsia"/>
                <w:color w:val="000000"/>
                <w:szCs w:val="21"/>
              </w:rPr>
              <w:t>合同签订后10天内线路铺设完毕，上线试运行</w:t>
            </w:r>
          </w:p>
        </w:tc>
      </w:tr>
    </w:tbl>
    <w:p w:rsidR="00D36825" w:rsidRPr="00FC7D72" w:rsidRDefault="00D36825" w:rsidP="00D36825">
      <w:pPr>
        <w:spacing w:line="360" w:lineRule="auto"/>
        <w:jc w:val="left"/>
        <w:rPr>
          <w:rFonts w:ascii="新宋体" w:eastAsia="新宋体" w:hAnsi="新宋体"/>
          <w:b/>
          <w:szCs w:val="21"/>
        </w:rPr>
      </w:pPr>
      <w:bookmarkStart w:id="5" w:name="_Toc528754018"/>
      <w:bookmarkStart w:id="6" w:name="_Toc524697629"/>
      <w:r w:rsidRPr="00FC7D72">
        <w:rPr>
          <w:rFonts w:ascii="新宋体" w:eastAsia="新宋体" w:hAnsi="新宋体" w:hint="eastAsia"/>
          <w:b/>
          <w:szCs w:val="21"/>
        </w:rPr>
        <w:t>（一</w:t>
      </w:r>
      <w:r w:rsidRPr="00FC7D72">
        <w:rPr>
          <w:rFonts w:ascii="新宋体" w:eastAsia="新宋体" w:hAnsi="新宋体"/>
          <w:b/>
          <w:szCs w:val="21"/>
        </w:rPr>
        <w:t>）</w:t>
      </w:r>
      <w:bookmarkEnd w:id="5"/>
      <w:r w:rsidRPr="00FC7D72">
        <w:rPr>
          <w:rFonts w:ascii="新宋体" w:eastAsia="新宋体" w:hAnsi="新宋体" w:hint="eastAsia"/>
          <w:b/>
          <w:szCs w:val="21"/>
        </w:rPr>
        <w:t>线路</w:t>
      </w:r>
      <w:r w:rsidRPr="00FC7D72">
        <w:rPr>
          <w:rFonts w:ascii="新宋体" w:eastAsia="新宋体" w:hAnsi="新宋体"/>
          <w:b/>
          <w:szCs w:val="21"/>
        </w:rPr>
        <w:t>资源需求</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（1）深圳市税</w:t>
      </w:r>
      <w:r w:rsidRPr="00FC7D72">
        <w:rPr>
          <w:rFonts w:ascii="新宋体" w:eastAsia="新宋体" w:hAnsi="新宋体"/>
          <w:szCs w:val="21"/>
        </w:rPr>
        <w:t>务局</w:t>
      </w:r>
      <w:r w:rsidRPr="00FC7D72">
        <w:rPr>
          <w:rFonts w:ascii="新宋体" w:eastAsia="新宋体" w:hAnsi="新宋体" w:hint="eastAsia"/>
          <w:szCs w:val="21"/>
        </w:rPr>
        <w:t>福</w:t>
      </w:r>
      <w:r w:rsidRPr="00FC7D72">
        <w:rPr>
          <w:rFonts w:ascii="新宋体" w:eastAsia="新宋体" w:hAnsi="新宋体"/>
          <w:szCs w:val="21"/>
        </w:rPr>
        <w:t>田</w:t>
      </w:r>
      <w:r w:rsidRPr="00FC7D72">
        <w:rPr>
          <w:rFonts w:ascii="新宋体" w:eastAsia="新宋体" w:hAnsi="新宋体" w:hint="eastAsia"/>
          <w:szCs w:val="21"/>
        </w:rPr>
        <w:t>路</w:t>
      </w:r>
      <w:r w:rsidRPr="00FC7D72">
        <w:rPr>
          <w:rFonts w:ascii="新宋体" w:eastAsia="新宋体" w:hAnsi="新宋体"/>
          <w:szCs w:val="21"/>
        </w:rPr>
        <w:t>办公区</w:t>
      </w:r>
      <w:r w:rsidRPr="00FC7D72">
        <w:rPr>
          <w:rFonts w:ascii="新宋体" w:eastAsia="新宋体" w:hAnsi="新宋体" w:hint="eastAsia"/>
          <w:szCs w:val="21"/>
        </w:rPr>
        <w:t>接入互联网应采用1</w:t>
      </w:r>
      <w:r w:rsidRPr="00FC7D72">
        <w:rPr>
          <w:rFonts w:ascii="新宋体" w:eastAsia="新宋体" w:hAnsi="新宋体"/>
          <w:szCs w:val="21"/>
        </w:rPr>
        <w:t>000Mbps</w:t>
      </w:r>
      <w:r w:rsidRPr="00FC7D72">
        <w:rPr>
          <w:rFonts w:ascii="新宋体" w:eastAsia="新宋体" w:hAnsi="新宋体" w:hint="eastAsia"/>
          <w:szCs w:val="21"/>
        </w:rPr>
        <w:t>带宽线路接入。通信运营商不受限制，只要满足技术要求即可；</w:t>
      </w:r>
    </w:p>
    <w:p w:rsidR="00D36825" w:rsidRPr="00FC7D72" w:rsidRDefault="00D36825" w:rsidP="00D36825">
      <w:pPr>
        <w:spacing w:line="360" w:lineRule="auto"/>
        <w:jc w:val="left"/>
        <w:rPr>
          <w:rFonts w:ascii="新宋体" w:eastAsia="新宋体" w:hAnsi="新宋体"/>
          <w:b/>
          <w:szCs w:val="21"/>
        </w:rPr>
      </w:pPr>
      <w:r w:rsidRPr="00FC7D72">
        <w:rPr>
          <w:rFonts w:ascii="新宋体" w:eastAsia="新宋体" w:hAnsi="新宋体" w:hint="eastAsia"/>
          <w:szCs w:val="21"/>
        </w:rPr>
        <w:t>（</w:t>
      </w:r>
      <w:r w:rsidRPr="00FC7D72">
        <w:rPr>
          <w:rFonts w:ascii="新宋体" w:eastAsia="新宋体" w:hAnsi="新宋体"/>
          <w:szCs w:val="21"/>
        </w:rPr>
        <w:t>2</w:t>
      </w:r>
      <w:r w:rsidRPr="00FC7D72">
        <w:rPr>
          <w:rFonts w:ascii="新宋体" w:eastAsia="新宋体" w:hAnsi="新宋体" w:hint="eastAsia"/>
          <w:szCs w:val="21"/>
        </w:rPr>
        <w:t>）各家通信运营商应提供本单位所有业务的月租标准报价及本次项目一致折扣率的报价，以便深圳市税</w:t>
      </w:r>
      <w:r w:rsidRPr="00FC7D72">
        <w:rPr>
          <w:rFonts w:ascii="新宋体" w:eastAsia="新宋体" w:hAnsi="新宋体"/>
          <w:szCs w:val="21"/>
        </w:rPr>
        <w:t>务局</w:t>
      </w:r>
      <w:r w:rsidRPr="00FC7D72">
        <w:rPr>
          <w:rFonts w:ascii="新宋体" w:eastAsia="新宋体" w:hAnsi="新宋体" w:hint="eastAsia"/>
          <w:szCs w:val="21"/>
        </w:rPr>
        <w:t>新增线路时签订数字线路协议作为</w:t>
      </w:r>
      <w:r w:rsidRPr="00FC7D72">
        <w:rPr>
          <w:rFonts w:ascii="新宋体" w:eastAsia="新宋体" w:hAnsi="新宋体"/>
          <w:szCs w:val="21"/>
        </w:rPr>
        <w:t>参考</w:t>
      </w:r>
      <w:r w:rsidRPr="00FC7D72">
        <w:rPr>
          <w:rFonts w:ascii="新宋体" w:eastAsia="新宋体" w:hAnsi="新宋体" w:hint="eastAsia"/>
          <w:szCs w:val="21"/>
        </w:rPr>
        <w:t>，各家必须提供但</w:t>
      </w:r>
      <w:r w:rsidRPr="00FC7D72">
        <w:rPr>
          <w:rFonts w:ascii="新宋体" w:eastAsia="新宋体" w:hAnsi="新宋体"/>
          <w:szCs w:val="21"/>
        </w:rPr>
        <w:t>不</w:t>
      </w:r>
      <w:r w:rsidRPr="00FC7D72">
        <w:rPr>
          <w:rFonts w:ascii="新宋体" w:eastAsia="新宋体" w:hAnsi="新宋体" w:hint="eastAsia"/>
          <w:szCs w:val="21"/>
        </w:rPr>
        <w:t>影响方案的完整性的得分。</w:t>
      </w:r>
    </w:p>
    <w:p w:rsidR="00D36825" w:rsidRPr="00FC7D72" w:rsidRDefault="00D36825" w:rsidP="00D36825">
      <w:pPr>
        <w:spacing w:line="360" w:lineRule="auto"/>
        <w:jc w:val="left"/>
        <w:rPr>
          <w:rFonts w:ascii="新宋体" w:eastAsia="新宋体" w:hAnsi="新宋体"/>
          <w:b/>
          <w:szCs w:val="21"/>
        </w:rPr>
      </w:pPr>
      <w:r w:rsidRPr="00FC7D72">
        <w:rPr>
          <w:rFonts w:ascii="新宋体" w:eastAsia="新宋体" w:hAnsi="新宋体" w:hint="eastAsia"/>
          <w:b/>
          <w:szCs w:val="21"/>
        </w:rPr>
        <w:t>（二</w:t>
      </w:r>
      <w:r w:rsidRPr="00FC7D72">
        <w:rPr>
          <w:rFonts w:ascii="新宋体" w:eastAsia="新宋体" w:hAnsi="新宋体"/>
          <w:b/>
          <w:szCs w:val="21"/>
        </w:rPr>
        <w:t>）</w:t>
      </w:r>
      <w:r w:rsidRPr="00FC7D72">
        <w:rPr>
          <w:rFonts w:ascii="新宋体" w:eastAsia="新宋体" w:hAnsi="新宋体" w:hint="eastAsia"/>
          <w:b/>
          <w:szCs w:val="21"/>
        </w:rPr>
        <w:t>项目实施</w:t>
      </w:r>
      <w:r w:rsidRPr="00FC7D72">
        <w:rPr>
          <w:rFonts w:ascii="新宋体" w:eastAsia="新宋体" w:hAnsi="新宋体"/>
          <w:b/>
          <w:szCs w:val="21"/>
        </w:rPr>
        <w:t>要求</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运营商应全程配合设备集成商完成本次深圳市税</w:t>
      </w:r>
      <w:r w:rsidRPr="00FC7D72">
        <w:rPr>
          <w:rFonts w:ascii="新宋体" w:eastAsia="新宋体" w:hAnsi="新宋体"/>
          <w:szCs w:val="21"/>
        </w:rPr>
        <w:t>务局</w:t>
      </w:r>
      <w:r w:rsidRPr="00FC7D72">
        <w:rPr>
          <w:rFonts w:ascii="新宋体" w:eastAsia="新宋体" w:hAnsi="新宋体" w:hint="eastAsia"/>
          <w:szCs w:val="21"/>
        </w:rPr>
        <w:t>IP城域网建设工作，主要包括：</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（1）运营商应在实施前与当地税务部门、系统集成商配合，了解设备接口情况，协商和交流相关配置。</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（2）运营商应保证线路按照税务部门要求的顺序和时间开通到位，线路到位时间不超过合同正式签订后10个自然日。</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（3）运营商应配合当地税务机关和系统集成商的网络开通调测工作，在各地分别配备专门的技术服务支持人员。</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（4）运营商应保证传输设备和链路按用户要求,及时到达指定地点和指定位置，并正确安装就绪。</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（5）运营商负责当地税务端光缆的规范接入，并采取相应的安全保护措施。</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（6）运营商应配合系统集成商解决实施过程中遇到的各种技术问题。</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（7）线路开通后，运营商应提供相应的测试手段，同当地税务部门技术人员一起进行开通运行测试及性能测试，解决出现的问题，由当地税务机关工作人员在验收测试报告上签字确认。</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（8）运营商应在项目完成时将系统有关技术文件、本地网接入竣工资料、光缆路由图及验收测试报告和系统测试使用的测试数据等文档统一移交市局工作人员，并告知其中的关键部分和注意事项。</w:t>
      </w:r>
    </w:p>
    <w:p w:rsidR="00D36825" w:rsidRPr="00FC7D72" w:rsidRDefault="00D36825" w:rsidP="00D36825">
      <w:pPr>
        <w:spacing w:line="360" w:lineRule="auto"/>
        <w:jc w:val="left"/>
        <w:rPr>
          <w:rFonts w:ascii="新宋体" w:eastAsia="新宋体" w:hAnsi="新宋体"/>
          <w:b/>
          <w:szCs w:val="21"/>
        </w:rPr>
      </w:pPr>
      <w:r w:rsidRPr="00FC7D72">
        <w:rPr>
          <w:rFonts w:ascii="新宋体" w:eastAsia="新宋体" w:hAnsi="新宋体" w:hint="eastAsia"/>
          <w:b/>
          <w:szCs w:val="21"/>
        </w:rPr>
        <w:t>（三</w:t>
      </w:r>
      <w:r w:rsidRPr="00FC7D72">
        <w:rPr>
          <w:rFonts w:ascii="新宋体" w:eastAsia="新宋体" w:hAnsi="新宋体"/>
          <w:b/>
          <w:szCs w:val="21"/>
        </w:rPr>
        <w:t>）</w:t>
      </w:r>
      <w:r w:rsidRPr="00FC7D72">
        <w:rPr>
          <w:rFonts w:ascii="新宋体" w:eastAsia="新宋体" w:hAnsi="新宋体" w:hint="eastAsia"/>
          <w:b/>
          <w:szCs w:val="21"/>
        </w:rPr>
        <w:t>其他</w:t>
      </w:r>
      <w:r w:rsidRPr="00FC7D72">
        <w:rPr>
          <w:rFonts w:ascii="新宋体" w:eastAsia="新宋体" w:hAnsi="新宋体"/>
          <w:b/>
          <w:szCs w:val="21"/>
        </w:rPr>
        <w:t>要求</w:t>
      </w:r>
    </w:p>
    <w:p w:rsidR="00D36825" w:rsidRPr="00FC7D72" w:rsidRDefault="00D36825" w:rsidP="00D36825">
      <w:pPr>
        <w:spacing w:line="360" w:lineRule="auto"/>
        <w:ind w:firstLineChars="196" w:firstLine="412"/>
        <w:jc w:val="left"/>
        <w:rPr>
          <w:rFonts w:ascii="新宋体" w:eastAsia="新宋体" w:hAnsi="新宋体"/>
          <w:szCs w:val="21"/>
        </w:rPr>
      </w:pPr>
      <w:r w:rsidRPr="00FC7D72">
        <w:rPr>
          <w:rFonts w:ascii="新宋体" w:eastAsia="新宋体" w:hAnsi="新宋体" w:hint="eastAsia"/>
          <w:szCs w:val="21"/>
        </w:rPr>
        <w:t>运营商如有给深圳市税</w:t>
      </w:r>
      <w:r w:rsidRPr="00FC7D72">
        <w:rPr>
          <w:rFonts w:ascii="新宋体" w:eastAsia="新宋体" w:hAnsi="新宋体"/>
          <w:szCs w:val="21"/>
        </w:rPr>
        <w:t>务局</w:t>
      </w:r>
      <w:r w:rsidRPr="00FC7D72">
        <w:rPr>
          <w:rFonts w:ascii="新宋体" w:eastAsia="新宋体" w:hAnsi="新宋体" w:hint="eastAsia"/>
          <w:szCs w:val="21"/>
        </w:rPr>
        <w:t>分配了公网IP 地址，则在新的项目实施时必须保证原分配的公网IP 地址不变，继续给深圳市税</w:t>
      </w:r>
      <w:r w:rsidRPr="00FC7D72">
        <w:rPr>
          <w:rFonts w:ascii="新宋体" w:eastAsia="新宋体" w:hAnsi="新宋体"/>
          <w:szCs w:val="21"/>
        </w:rPr>
        <w:t>务局</w:t>
      </w:r>
      <w:r w:rsidRPr="00FC7D72">
        <w:rPr>
          <w:rFonts w:ascii="新宋体" w:eastAsia="新宋体" w:hAnsi="新宋体" w:hint="eastAsia"/>
          <w:szCs w:val="21"/>
        </w:rPr>
        <w:t>免费使用。</w:t>
      </w:r>
    </w:p>
    <w:p w:rsidR="00D36825" w:rsidRPr="00FC7D72" w:rsidRDefault="00D36825" w:rsidP="00D36825">
      <w:pPr>
        <w:spacing w:line="360" w:lineRule="auto"/>
        <w:ind w:firstLineChars="196" w:firstLine="412"/>
        <w:jc w:val="left"/>
        <w:rPr>
          <w:rFonts w:ascii="新宋体" w:eastAsia="新宋体" w:hAnsi="新宋体"/>
          <w:szCs w:val="21"/>
        </w:rPr>
      </w:pPr>
      <w:r w:rsidRPr="00FC7D72">
        <w:rPr>
          <w:rFonts w:ascii="新宋体" w:eastAsia="新宋体" w:hAnsi="新宋体" w:hint="eastAsia"/>
          <w:szCs w:val="21"/>
        </w:rPr>
        <w:t>运营商所提供的100</w:t>
      </w:r>
      <w:r w:rsidRPr="00FC7D72">
        <w:rPr>
          <w:rFonts w:ascii="新宋体" w:eastAsia="新宋体" w:hAnsi="新宋体"/>
          <w:szCs w:val="21"/>
        </w:rPr>
        <w:t>0</w:t>
      </w:r>
      <w:r w:rsidRPr="00FC7D72">
        <w:rPr>
          <w:rFonts w:ascii="新宋体" w:eastAsia="新宋体" w:hAnsi="新宋体" w:hint="eastAsia"/>
          <w:szCs w:val="21"/>
        </w:rPr>
        <w:t>M</w:t>
      </w:r>
      <w:r w:rsidRPr="00FC7D72">
        <w:rPr>
          <w:rFonts w:ascii="新宋体" w:eastAsia="新宋体" w:hAnsi="新宋体"/>
          <w:szCs w:val="21"/>
        </w:rPr>
        <w:t>bps</w:t>
      </w:r>
      <w:r w:rsidRPr="00FC7D72">
        <w:rPr>
          <w:rFonts w:ascii="新宋体" w:eastAsia="新宋体" w:hAnsi="新宋体" w:hint="eastAsia"/>
          <w:szCs w:val="21"/>
        </w:rPr>
        <w:t>用户接口可以分离出2Mbps的标准带宽颗粒。</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通信运营商提供用户的接入光缆芯数应充分考虑冗余，深圳市税</w:t>
      </w:r>
      <w:r w:rsidRPr="00FC7D72">
        <w:rPr>
          <w:rFonts w:ascii="新宋体" w:eastAsia="新宋体" w:hAnsi="新宋体"/>
          <w:szCs w:val="21"/>
        </w:rPr>
        <w:t>务局</w:t>
      </w:r>
      <w:r w:rsidRPr="00FC7D72">
        <w:rPr>
          <w:rFonts w:ascii="新宋体" w:eastAsia="新宋体" w:hAnsi="新宋体" w:hint="eastAsia"/>
          <w:szCs w:val="21"/>
        </w:rPr>
        <w:t>以上（含）应不低于24芯。</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能够解决中国各省市绝大部分市场互联网接入，方便国内互联网用户访问深圳市税</w:t>
      </w:r>
      <w:r w:rsidRPr="00FC7D72">
        <w:rPr>
          <w:rFonts w:ascii="新宋体" w:eastAsia="新宋体" w:hAnsi="新宋体"/>
          <w:szCs w:val="21"/>
        </w:rPr>
        <w:t>务局</w:t>
      </w:r>
      <w:r w:rsidRPr="00FC7D72">
        <w:rPr>
          <w:rFonts w:ascii="新宋体" w:eastAsia="新宋体" w:hAnsi="新宋体" w:hint="eastAsia"/>
          <w:szCs w:val="21"/>
        </w:rPr>
        <w:t>网站。</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运营商的用户到“香港、台湾、欧</w:t>
      </w:r>
      <w:r w:rsidRPr="00FC7D72">
        <w:rPr>
          <w:rFonts w:ascii="新宋体" w:eastAsia="新宋体" w:hAnsi="新宋体"/>
          <w:szCs w:val="21"/>
        </w:rPr>
        <w:t>美</w:t>
      </w:r>
      <w:r w:rsidRPr="00FC7D72">
        <w:rPr>
          <w:rFonts w:ascii="新宋体" w:eastAsia="新宋体" w:hAnsi="新宋体" w:hint="eastAsia"/>
          <w:szCs w:val="21"/>
        </w:rPr>
        <w:t>等</w:t>
      </w:r>
      <w:r w:rsidRPr="00FC7D72">
        <w:rPr>
          <w:rFonts w:ascii="新宋体" w:eastAsia="新宋体" w:hAnsi="新宋体"/>
          <w:szCs w:val="21"/>
        </w:rPr>
        <w:t>地区</w:t>
      </w:r>
      <w:r w:rsidRPr="00FC7D72">
        <w:rPr>
          <w:rFonts w:ascii="新宋体" w:eastAsia="新宋体" w:hAnsi="新宋体" w:hint="eastAsia"/>
          <w:szCs w:val="21"/>
        </w:rPr>
        <w:t>” 国际的访问质量要好。特别是在深圳这个经济特区，港澳台及外国企业较多，使用新互联网接入可使港澳台及国外客户在访问深圳市税</w:t>
      </w:r>
      <w:r w:rsidRPr="00FC7D72">
        <w:rPr>
          <w:rFonts w:ascii="新宋体" w:eastAsia="新宋体" w:hAnsi="新宋体"/>
          <w:szCs w:val="21"/>
        </w:rPr>
        <w:t>务局</w:t>
      </w:r>
      <w:r w:rsidRPr="00FC7D72">
        <w:rPr>
          <w:rFonts w:ascii="新宋体" w:eastAsia="新宋体" w:hAnsi="新宋体" w:hint="eastAsia"/>
          <w:szCs w:val="21"/>
        </w:rPr>
        <w:t>网站时感觉效果较好。</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对深圳市税</w:t>
      </w:r>
      <w:r w:rsidRPr="00FC7D72">
        <w:rPr>
          <w:rFonts w:ascii="新宋体" w:eastAsia="新宋体" w:hAnsi="新宋体"/>
          <w:szCs w:val="21"/>
        </w:rPr>
        <w:t>务局</w:t>
      </w:r>
      <w:r w:rsidRPr="00FC7D72">
        <w:rPr>
          <w:rFonts w:ascii="新宋体" w:eastAsia="新宋体" w:hAnsi="新宋体" w:hint="eastAsia"/>
          <w:szCs w:val="21"/>
        </w:rPr>
        <w:t>重要客户有特别的服务保障机制，能保证年（365天计）利用率在99.9%，互联网出口故障一般修复时间在3小时以内。</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配备专职主、</w:t>
      </w:r>
      <w:proofErr w:type="gramStart"/>
      <w:r w:rsidRPr="00FC7D72">
        <w:rPr>
          <w:rFonts w:ascii="新宋体" w:eastAsia="新宋体" w:hAnsi="新宋体" w:hint="eastAsia"/>
          <w:szCs w:val="21"/>
        </w:rPr>
        <w:t>备网络</w:t>
      </w:r>
      <w:proofErr w:type="gramEnd"/>
      <w:r w:rsidRPr="00FC7D72">
        <w:rPr>
          <w:rFonts w:ascii="新宋体" w:eastAsia="新宋体" w:hAnsi="新宋体" w:hint="eastAsia"/>
          <w:szCs w:val="21"/>
        </w:rPr>
        <w:t>经理、客户经理提供全天24小时服务。</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要求互联网提供商能提供国家级骨干网运营商，能提供固网通信互联网解决方案，有全国的教育机构、政企、银行、证券、网游、传媒等企业均有主站托管业务。</w:t>
      </w:r>
    </w:p>
    <w:p w:rsidR="00D36825" w:rsidRPr="00FC7D72" w:rsidRDefault="00D36825" w:rsidP="00D36825">
      <w:pPr>
        <w:spacing w:line="360" w:lineRule="auto"/>
        <w:jc w:val="left"/>
        <w:rPr>
          <w:rFonts w:ascii="新宋体" w:eastAsia="新宋体" w:hAnsi="新宋体"/>
          <w:b/>
          <w:szCs w:val="21"/>
        </w:rPr>
      </w:pPr>
      <w:r w:rsidRPr="00FC7D72">
        <w:rPr>
          <w:rFonts w:ascii="新宋体" w:eastAsia="新宋体" w:hAnsi="新宋体" w:hint="eastAsia"/>
          <w:b/>
          <w:szCs w:val="21"/>
        </w:rPr>
        <w:t>（四</w:t>
      </w:r>
      <w:r w:rsidRPr="00FC7D72">
        <w:rPr>
          <w:rFonts w:ascii="新宋体" w:eastAsia="新宋体" w:hAnsi="新宋体"/>
          <w:b/>
          <w:szCs w:val="21"/>
        </w:rPr>
        <w:t>）</w:t>
      </w:r>
      <w:r w:rsidRPr="00FC7D72">
        <w:rPr>
          <w:rFonts w:ascii="新宋体" w:eastAsia="新宋体" w:hAnsi="新宋体" w:hint="eastAsia"/>
          <w:b/>
          <w:szCs w:val="21"/>
        </w:rPr>
        <w:t>保修及售后服务要求</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由于深圳市税</w:t>
      </w:r>
      <w:r w:rsidRPr="00FC7D72">
        <w:rPr>
          <w:rFonts w:ascii="新宋体" w:eastAsia="新宋体" w:hAnsi="新宋体"/>
          <w:szCs w:val="21"/>
        </w:rPr>
        <w:t>务局</w:t>
      </w:r>
      <w:r w:rsidRPr="00FC7D72">
        <w:rPr>
          <w:rFonts w:ascii="新宋体" w:eastAsia="新宋体" w:hAnsi="新宋体" w:hint="eastAsia"/>
          <w:szCs w:val="21"/>
        </w:rPr>
        <w:t>网络支撑税务业务，深圳市税</w:t>
      </w:r>
      <w:r w:rsidRPr="00FC7D72">
        <w:rPr>
          <w:rFonts w:ascii="新宋体" w:eastAsia="新宋体" w:hAnsi="新宋体"/>
          <w:szCs w:val="21"/>
        </w:rPr>
        <w:t>务局</w:t>
      </w:r>
      <w:r w:rsidRPr="00FC7D72">
        <w:rPr>
          <w:rFonts w:ascii="新宋体" w:eastAsia="新宋体" w:hAnsi="新宋体" w:hint="eastAsia"/>
          <w:szCs w:val="21"/>
        </w:rPr>
        <w:t>集中的关键实时性应用，要求通信</w:t>
      </w:r>
      <w:proofErr w:type="gramStart"/>
      <w:r w:rsidRPr="00FC7D72">
        <w:rPr>
          <w:rFonts w:ascii="新宋体" w:eastAsia="新宋体" w:hAnsi="新宋体" w:hint="eastAsia"/>
          <w:szCs w:val="21"/>
        </w:rPr>
        <w:t>运行商</w:t>
      </w:r>
      <w:proofErr w:type="gramEnd"/>
      <w:r w:rsidRPr="00FC7D72">
        <w:rPr>
          <w:rFonts w:ascii="新宋体" w:eastAsia="新宋体" w:hAnsi="新宋体" w:hint="eastAsia"/>
          <w:szCs w:val="21"/>
        </w:rPr>
        <w:t>为用户提供高级别的服务保障。</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运营商应建立完善的服务体系，运营商应在IP城域网链路租用期间提供以下技术服务：</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1、一站</w:t>
      </w:r>
      <w:proofErr w:type="gramStart"/>
      <w:r w:rsidRPr="00FC7D72">
        <w:rPr>
          <w:rFonts w:ascii="新宋体" w:eastAsia="新宋体" w:hAnsi="新宋体" w:hint="eastAsia"/>
          <w:szCs w:val="21"/>
        </w:rPr>
        <w:t>式客户</w:t>
      </w:r>
      <w:proofErr w:type="gramEnd"/>
      <w:r w:rsidRPr="00FC7D72">
        <w:rPr>
          <w:rFonts w:ascii="新宋体" w:eastAsia="新宋体" w:hAnsi="新宋体" w:hint="eastAsia"/>
          <w:szCs w:val="21"/>
        </w:rPr>
        <w:t>服务体系</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（1）运营商对税务系统用户提供</w:t>
      </w:r>
      <w:proofErr w:type="gramStart"/>
      <w:r w:rsidRPr="00FC7D72">
        <w:rPr>
          <w:rFonts w:ascii="新宋体" w:eastAsia="新宋体" w:hAnsi="新宋体" w:hint="eastAsia"/>
          <w:szCs w:val="21"/>
        </w:rPr>
        <w:t>端到端全过程</w:t>
      </w:r>
      <w:proofErr w:type="gramEnd"/>
      <w:r w:rsidRPr="00FC7D72">
        <w:rPr>
          <w:rFonts w:ascii="新宋体" w:eastAsia="新宋体" w:hAnsi="新宋体" w:hint="eastAsia"/>
          <w:szCs w:val="21"/>
        </w:rPr>
        <w:t>（即售前、售中、售后）一站式服务；享受24小时×365天的质量保证。一站式服务包括：一点业务咨询、一点业务受理、一点故障申告、一点计费结算、一点技术支持。</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（2）运营商应提供7×24小时电话技术支持和故障申告服务。</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（3）客户在使用租用线路的过程中发现的任何问题均可向运营商各省子公司申告，运营商负责故障的全程处理，应建立“首问负责制”。</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（4）在30个自然日内，因运营商未按上述约定服务，对同一线路的服务被用户投诉两次以上（含两次），减免该条电路20%月租费。</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2、故障响应服务</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（1）运营商应配合深圳市税</w:t>
      </w:r>
      <w:r w:rsidRPr="00FC7D72">
        <w:rPr>
          <w:rFonts w:ascii="新宋体" w:eastAsia="新宋体" w:hAnsi="新宋体"/>
          <w:szCs w:val="21"/>
        </w:rPr>
        <w:t>务局</w:t>
      </w:r>
      <w:r w:rsidRPr="00FC7D72">
        <w:rPr>
          <w:rFonts w:ascii="新宋体" w:eastAsia="新宋体" w:hAnsi="新宋体" w:hint="eastAsia"/>
          <w:szCs w:val="21"/>
        </w:rPr>
        <w:t>进行IP城域网络传输故障的诊断和排除。</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（2）运营商承诺对深圳市税</w:t>
      </w:r>
      <w:r w:rsidRPr="00FC7D72">
        <w:rPr>
          <w:rFonts w:ascii="新宋体" w:eastAsia="新宋体" w:hAnsi="新宋体"/>
          <w:szCs w:val="21"/>
        </w:rPr>
        <w:t>务局</w:t>
      </w:r>
      <w:r w:rsidRPr="00FC7D72">
        <w:rPr>
          <w:rFonts w:ascii="新宋体" w:eastAsia="新宋体" w:hAnsi="新宋体" w:hint="eastAsia"/>
          <w:szCs w:val="21"/>
        </w:rPr>
        <w:t>的故障申告响应时间小于15分钟，所有线路故障恢复时间一般小于1小时，个别特殊情况（如光缆受损）最长不超过4小时。</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（3）在30个自然日内，如因运营商原因造成单条线路中断超过2次或单次中断时间超过4小时，减免该条电路当月50％月租费。</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（4）在30个自然日内，单条线路中断超过3次或累计中断时间超过8小时，减免该条电路当月月租费。</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（5）当电路故障处理完毕后，运营商在15分钟内通知深圳市税</w:t>
      </w:r>
      <w:r w:rsidRPr="00FC7D72">
        <w:rPr>
          <w:rFonts w:ascii="新宋体" w:eastAsia="新宋体" w:hAnsi="新宋体"/>
          <w:szCs w:val="21"/>
        </w:rPr>
        <w:t>务局</w:t>
      </w:r>
      <w:r w:rsidRPr="00FC7D72">
        <w:rPr>
          <w:rFonts w:ascii="新宋体" w:eastAsia="新宋体" w:hAnsi="新宋体" w:hint="eastAsia"/>
          <w:szCs w:val="21"/>
        </w:rPr>
        <w:t>，在三个工作日内向深圳市税</w:t>
      </w:r>
      <w:r w:rsidRPr="00FC7D72">
        <w:rPr>
          <w:rFonts w:ascii="新宋体" w:eastAsia="新宋体" w:hAnsi="新宋体"/>
          <w:szCs w:val="21"/>
        </w:rPr>
        <w:t>务局</w:t>
      </w:r>
      <w:r w:rsidRPr="00FC7D72">
        <w:rPr>
          <w:rFonts w:ascii="新宋体" w:eastAsia="新宋体" w:hAnsi="新宋体" w:hint="eastAsia"/>
          <w:szCs w:val="21"/>
        </w:rPr>
        <w:t>提交书面故障报告。</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3、日常电路运维体系</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（1）运营商按原信息产业部颁布的《电信服务标准（试行）》的电路质量要求，保证深圳市税</w:t>
      </w:r>
      <w:r w:rsidRPr="00FC7D72">
        <w:rPr>
          <w:rFonts w:ascii="新宋体" w:eastAsia="新宋体" w:hAnsi="新宋体"/>
          <w:szCs w:val="21"/>
        </w:rPr>
        <w:t>务局</w:t>
      </w:r>
      <w:r w:rsidRPr="00FC7D72">
        <w:rPr>
          <w:rFonts w:ascii="新宋体" w:eastAsia="新宋体" w:hAnsi="新宋体" w:hint="eastAsia"/>
          <w:szCs w:val="21"/>
        </w:rPr>
        <w:t>租用线路的畅通。</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（2）</w:t>
      </w:r>
      <w:proofErr w:type="gramStart"/>
      <w:r w:rsidRPr="00FC7D72">
        <w:rPr>
          <w:rFonts w:ascii="新宋体" w:eastAsia="新宋体" w:hAnsi="新宋体" w:hint="eastAsia"/>
          <w:szCs w:val="21"/>
        </w:rPr>
        <w:t>若合同</w:t>
      </w:r>
      <w:proofErr w:type="gramEnd"/>
      <w:r w:rsidRPr="00FC7D72">
        <w:rPr>
          <w:rFonts w:ascii="新宋体" w:eastAsia="新宋体" w:hAnsi="新宋体" w:hint="eastAsia"/>
          <w:szCs w:val="21"/>
        </w:rPr>
        <w:t>执行期间出台新的法律法规和服务标准，需与用户协商修改服务协议或按照新的法律法规和服务标准执行。</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（3）运营商应对深圳市税</w:t>
      </w:r>
      <w:r w:rsidRPr="00FC7D72">
        <w:rPr>
          <w:rFonts w:ascii="新宋体" w:eastAsia="新宋体" w:hAnsi="新宋体"/>
          <w:szCs w:val="21"/>
        </w:rPr>
        <w:t>务局</w:t>
      </w:r>
      <w:r w:rsidRPr="00FC7D72">
        <w:rPr>
          <w:rFonts w:ascii="新宋体" w:eastAsia="新宋体" w:hAnsi="新宋体" w:hint="eastAsia"/>
          <w:szCs w:val="21"/>
        </w:rPr>
        <w:t>电路通信质量提供长期、不间断的监测，一旦发现问题应及时解决并告知客户。</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（4）运营商每季度向深圳市税</w:t>
      </w:r>
      <w:r w:rsidRPr="00FC7D72">
        <w:rPr>
          <w:rFonts w:ascii="新宋体" w:eastAsia="新宋体" w:hAnsi="新宋体"/>
          <w:szCs w:val="21"/>
        </w:rPr>
        <w:t>务局</w:t>
      </w:r>
      <w:r w:rsidRPr="00FC7D72">
        <w:rPr>
          <w:rFonts w:ascii="新宋体" w:eastAsia="新宋体" w:hAnsi="新宋体" w:hint="eastAsia"/>
          <w:szCs w:val="21"/>
        </w:rPr>
        <w:t>提交IP城域网链路的运行质量分析报告，提出网络优化建议。</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（5）运营商如需中断客户线路，应提前48小时通知客户，经协商同意后实施，并不能影响客户的正常业务。</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（6）通信</w:t>
      </w:r>
      <w:proofErr w:type="gramStart"/>
      <w:r w:rsidRPr="00FC7D72">
        <w:rPr>
          <w:rFonts w:ascii="新宋体" w:eastAsia="新宋体" w:hAnsi="新宋体" w:hint="eastAsia"/>
          <w:szCs w:val="21"/>
        </w:rPr>
        <w:t>运行商</w:t>
      </w:r>
      <w:proofErr w:type="gramEnd"/>
      <w:r w:rsidRPr="00FC7D72">
        <w:rPr>
          <w:rFonts w:ascii="新宋体" w:eastAsia="新宋体" w:hAnsi="新宋体" w:hint="eastAsia"/>
          <w:szCs w:val="21"/>
        </w:rPr>
        <w:t>按用户要求免费提供重要时段的特殊保障。</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4、其他服务维护保证</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（1）建立完备的客户档案：</w:t>
      </w:r>
      <w:proofErr w:type="gramStart"/>
      <w:r w:rsidRPr="00FC7D72">
        <w:rPr>
          <w:rFonts w:ascii="新宋体" w:eastAsia="新宋体" w:hAnsi="新宋体" w:hint="eastAsia"/>
          <w:szCs w:val="21"/>
        </w:rPr>
        <w:t>待网络</w:t>
      </w:r>
      <w:proofErr w:type="gramEnd"/>
      <w:r w:rsidRPr="00FC7D72">
        <w:rPr>
          <w:rFonts w:ascii="新宋体" w:eastAsia="新宋体" w:hAnsi="新宋体" w:hint="eastAsia"/>
          <w:szCs w:val="21"/>
        </w:rPr>
        <w:t>建设完毕后，运营商将对相应的电路、设备进行特殊标记，以保证客户相关维护资料的准确性；建立详细、完备的电路资料档案和网络运行档案，并提交深圳市税</w:t>
      </w:r>
      <w:r w:rsidRPr="00FC7D72">
        <w:rPr>
          <w:rFonts w:ascii="新宋体" w:eastAsia="新宋体" w:hAnsi="新宋体"/>
          <w:szCs w:val="21"/>
        </w:rPr>
        <w:t>务局</w:t>
      </w:r>
      <w:r w:rsidRPr="00FC7D72">
        <w:rPr>
          <w:rFonts w:ascii="新宋体" w:eastAsia="新宋体" w:hAnsi="新宋体" w:hint="eastAsia"/>
          <w:szCs w:val="21"/>
        </w:rPr>
        <w:t>，为保证税务系统网络稳定运行提供良好的物质条件。</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（2）运营商应具备应急通信的能力，如遇不可抗力因素（如地震、洪水等）造成的线路阻断，运营商应在短期内采用应急手段恢复通信。</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（3）运营商要制定完善的紧急故障处理流程及应急方案，保证紧急情况下快速故障处理，缩短故障处理时限。</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（4）未经深圳市税</w:t>
      </w:r>
      <w:r w:rsidRPr="00FC7D72">
        <w:rPr>
          <w:rFonts w:ascii="新宋体" w:eastAsia="新宋体" w:hAnsi="新宋体"/>
          <w:szCs w:val="21"/>
        </w:rPr>
        <w:t>务局</w:t>
      </w:r>
      <w:r w:rsidRPr="00FC7D72">
        <w:rPr>
          <w:rFonts w:ascii="新宋体" w:eastAsia="新宋体" w:hAnsi="新宋体" w:hint="eastAsia"/>
          <w:szCs w:val="21"/>
        </w:rPr>
        <w:t>书面许可，运营商不得向第三方提供或泄露深圳市税</w:t>
      </w:r>
      <w:r w:rsidRPr="00FC7D72">
        <w:rPr>
          <w:rFonts w:ascii="新宋体" w:eastAsia="新宋体" w:hAnsi="新宋体"/>
          <w:szCs w:val="21"/>
        </w:rPr>
        <w:t>务局</w:t>
      </w:r>
      <w:r w:rsidRPr="00FC7D72">
        <w:rPr>
          <w:rFonts w:ascii="新宋体" w:eastAsia="新宋体" w:hAnsi="新宋体" w:hint="eastAsia"/>
          <w:szCs w:val="21"/>
        </w:rPr>
        <w:t>线路和业务的各种参数、资料和信息，法律另有规定的除外。</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5、提前终止合同条款</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通信运营商提供线路的单条线路故障数大于每年每线路3次，深圳市税</w:t>
      </w:r>
      <w:r w:rsidRPr="00FC7D72">
        <w:rPr>
          <w:rFonts w:ascii="新宋体" w:eastAsia="新宋体" w:hAnsi="新宋体"/>
          <w:szCs w:val="21"/>
        </w:rPr>
        <w:t>务局</w:t>
      </w:r>
      <w:r w:rsidRPr="00FC7D72">
        <w:rPr>
          <w:rFonts w:ascii="新宋体" w:eastAsia="新宋体" w:hAnsi="新宋体" w:hint="eastAsia"/>
          <w:szCs w:val="21"/>
        </w:rPr>
        <w:t>可以提前终止与通信运营商的合同。</w:t>
      </w:r>
    </w:p>
    <w:p w:rsidR="00D36825" w:rsidRPr="00FC7D72" w:rsidRDefault="00D36825" w:rsidP="00D36825">
      <w:pPr>
        <w:spacing w:line="360" w:lineRule="auto"/>
        <w:jc w:val="left"/>
        <w:rPr>
          <w:rFonts w:ascii="新宋体" w:eastAsia="新宋体" w:hAnsi="新宋体"/>
          <w:b/>
          <w:szCs w:val="21"/>
        </w:rPr>
      </w:pPr>
      <w:r w:rsidRPr="00FC7D72">
        <w:rPr>
          <w:rFonts w:ascii="新宋体" w:eastAsia="新宋体" w:hAnsi="新宋体" w:hint="eastAsia"/>
          <w:b/>
          <w:szCs w:val="21"/>
        </w:rPr>
        <w:t>（五</w:t>
      </w:r>
      <w:r w:rsidRPr="00FC7D72">
        <w:rPr>
          <w:rFonts w:ascii="新宋体" w:eastAsia="新宋体" w:hAnsi="新宋体"/>
          <w:b/>
          <w:szCs w:val="21"/>
        </w:rPr>
        <w:t>）</w:t>
      </w:r>
      <w:r w:rsidRPr="00FC7D72">
        <w:rPr>
          <w:rFonts w:ascii="新宋体" w:eastAsia="新宋体" w:hAnsi="新宋体" w:hint="eastAsia"/>
          <w:b/>
          <w:szCs w:val="21"/>
        </w:rPr>
        <w:t>完工期</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投标人应在项目验收时提供相关测试设备及工具，采购人不再额外支付任何费用。</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1、项目验收的基本要求</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按标书技术要求对投标方提供的城域网测试检查，做出测试报告，在测试或运行中出现性能指标或功能上不符合标书和合同要求时，投标人应及时解决。</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2、项目验收方式</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项目最终</w:t>
      </w:r>
      <w:proofErr w:type="gramStart"/>
      <w:r w:rsidRPr="00FC7D72">
        <w:rPr>
          <w:rFonts w:ascii="新宋体" w:eastAsia="新宋体" w:hAnsi="新宋体" w:hint="eastAsia"/>
          <w:szCs w:val="21"/>
        </w:rPr>
        <w:t>验收按</w:t>
      </w:r>
      <w:proofErr w:type="gramEnd"/>
      <w:r w:rsidRPr="00FC7D72">
        <w:rPr>
          <w:rFonts w:ascii="新宋体" w:eastAsia="新宋体" w:hAnsi="新宋体" w:hint="eastAsia"/>
          <w:szCs w:val="21"/>
        </w:rPr>
        <w:t>项目实施计划完成系统上线、资源调优并稳定运行3个月后，</w:t>
      </w:r>
      <w:proofErr w:type="gramStart"/>
      <w:r w:rsidRPr="00FC7D72">
        <w:rPr>
          <w:rFonts w:ascii="新宋体" w:eastAsia="新宋体" w:hAnsi="新宋体" w:hint="eastAsia"/>
          <w:szCs w:val="21"/>
        </w:rPr>
        <w:t>签具项目</w:t>
      </w:r>
      <w:proofErr w:type="gramEnd"/>
      <w:r w:rsidRPr="00FC7D72">
        <w:rPr>
          <w:rFonts w:ascii="新宋体" w:eastAsia="新宋体" w:hAnsi="新宋体" w:hint="eastAsia"/>
          <w:szCs w:val="21"/>
        </w:rPr>
        <w:t>最终验收报告。</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3、项目验收文档</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投标人应向采购人提供下述文档：</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A技术文件</w:t>
      </w:r>
    </w:p>
    <w:p w:rsidR="00D36825" w:rsidRPr="00FC7D72" w:rsidRDefault="00D36825" w:rsidP="00D36825">
      <w:pPr>
        <w:spacing w:line="360" w:lineRule="auto"/>
        <w:ind w:left="280"/>
        <w:jc w:val="left"/>
        <w:rPr>
          <w:rFonts w:ascii="新宋体" w:eastAsia="新宋体" w:hAnsi="新宋体"/>
          <w:szCs w:val="21"/>
        </w:rPr>
      </w:pPr>
      <w:r w:rsidRPr="00FC7D72">
        <w:rPr>
          <w:rFonts w:ascii="新宋体" w:eastAsia="新宋体" w:hAnsi="新宋体" w:hint="eastAsia"/>
          <w:szCs w:val="21"/>
        </w:rPr>
        <w:t>设备安装、运行、使用、测试、诊断和维修的技术文件。</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B系统配置</w:t>
      </w:r>
    </w:p>
    <w:p w:rsidR="00D36825" w:rsidRPr="00FC7D72" w:rsidRDefault="00D36825" w:rsidP="00D36825">
      <w:pPr>
        <w:spacing w:line="360" w:lineRule="auto"/>
        <w:ind w:left="280"/>
        <w:jc w:val="left"/>
        <w:rPr>
          <w:rFonts w:ascii="新宋体" w:eastAsia="新宋体" w:hAnsi="新宋体"/>
          <w:szCs w:val="21"/>
        </w:rPr>
      </w:pPr>
      <w:r w:rsidRPr="00FC7D72">
        <w:rPr>
          <w:rFonts w:ascii="新宋体" w:eastAsia="新宋体" w:hAnsi="新宋体" w:hint="eastAsia"/>
          <w:szCs w:val="21"/>
        </w:rPr>
        <w:t>包括配置相关文档和配件清单。</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C安装指南</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1)要求通信运营商免费提供用户机房所需的光传输设备（光端机）。</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2)通信运营商必须免费提供用户从光传输设备至用户路由设备所需的光纤跳线及与用户设备线缆相匹配的转换接头等必要的配件。</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投标人应当提供所购软件、硬件设备的安装指南。</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D实施方案</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1)要求通信运营商免费提供用户机房所需的光传输设备（光端机）。</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2)通信运营商必须免费提供用户从光传输设备至用户路由设备所需的光纤跳线及与用户设备线缆相匹配的转换接头等必要的配件。</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E试运行要求</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1)线路全部开通并且用户网络设备调通后，试运行15天满后，经验收通过后开始计费；若验收不通过，试运行期顺延。</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2)服务期内，运营商免费提供线路迁移服务，迁移服务包含：</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用户方办公地点整体迁移。要求线路提供商先开通新办公地点的线路，用户迁移工作完毕后，再拆除原办公地点线路。新老线路在迁移期间不再额外收取任何费用。新旧光传输设备型号、容量不变。</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用户方办公地点不变，机房位置根据工作需要改变位置。要求线路提供商根据用户需求，免费提供接入光缆或光传输设备的移位服务。</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迁移前应制定详细的线路迁移方案，迁移中线路中断时间应在用户的要求范围内，迁移后保证线路的可用性，确保系统如期正常运行。</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F测试、检验及验收：</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1)电路误码率：≤10E-7；</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2)电路可用率：本地段99.6%；</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G验收文档</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项目验收过程中产生的所有验收报告、明细清单，并汇总成册。</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H过程文档</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项目实施过程中形成的工作计划和工作记录。</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I变更文档</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项目实施过程中的发生的计划变更、内容变更、配置变更等实时记录。</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J培训文档</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技术文件及培训文档要求</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1)提供各级节点的详细光缆路由图及参数文档、技术说明。</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2)提供每条线路的测试报告。</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3)按照用户提供的开通顺序按期开通线路。</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 xml:space="preserve">  4)运营商应在项目完成时将系统有关技术文件、本地网接入竣工资料、光缆路由图及验收测试报告和系统测试使用的测试数据等文档统一移交市局工作人员，并告知其中的关键部分和注意事项。</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项目实施过程中需要归档的其它文档。</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上述文档必须是中文纸质文档， 并提供包含电子版的光盘介质。</w:t>
      </w:r>
    </w:p>
    <w:p w:rsidR="00D36825" w:rsidRDefault="00D36825" w:rsidP="00D36825">
      <w:pPr>
        <w:spacing w:line="360" w:lineRule="auto"/>
        <w:jc w:val="left"/>
        <w:rPr>
          <w:rFonts w:ascii="新宋体" w:eastAsia="新宋体" w:hAnsi="新宋体"/>
          <w:szCs w:val="21"/>
        </w:rPr>
      </w:pPr>
      <w:r w:rsidRPr="00FC7D72">
        <w:rPr>
          <w:rFonts w:ascii="新宋体" w:eastAsia="新宋体" w:hAnsi="新宋体" w:hint="eastAsia"/>
          <w:b/>
          <w:szCs w:val="21"/>
        </w:rPr>
        <w:t>（六</w:t>
      </w:r>
      <w:r w:rsidRPr="00FC7D72">
        <w:rPr>
          <w:rFonts w:ascii="新宋体" w:eastAsia="新宋体" w:hAnsi="新宋体"/>
          <w:b/>
          <w:szCs w:val="21"/>
        </w:rPr>
        <w:t>）</w:t>
      </w:r>
      <w:r w:rsidRPr="00FC7D72">
        <w:rPr>
          <w:rFonts w:ascii="新宋体" w:eastAsia="新宋体" w:hAnsi="新宋体" w:hint="eastAsia"/>
          <w:b/>
          <w:szCs w:val="21"/>
        </w:rPr>
        <w:t>付款方式：</w:t>
      </w:r>
    </w:p>
    <w:p w:rsidR="00D36825" w:rsidRDefault="00D36825" w:rsidP="00D36825">
      <w:pPr>
        <w:spacing w:line="360" w:lineRule="auto"/>
        <w:jc w:val="left"/>
        <w:rPr>
          <w:rFonts w:ascii="新宋体" w:eastAsia="新宋体" w:hAnsi="新宋体" w:hint="eastAsia"/>
          <w:szCs w:val="21"/>
        </w:rPr>
      </w:pPr>
      <w:r>
        <w:rPr>
          <w:rFonts w:ascii="新宋体" w:eastAsia="新宋体" w:hAnsi="新宋体" w:hint="eastAsia"/>
          <w:szCs w:val="21"/>
        </w:rPr>
        <w:t>按</w:t>
      </w:r>
      <w:r>
        <w:rPr>
          <w:rFonts w:ascii="新宋体" w:eastAsia="新宋体" w:hAnsi="新宋体"/>
          <w:szCs w:val="21"/>
        </w:rPr>
        <w:t>相关规定</w:t>
      </w:r>
      <w:r>
        <w:rPr>
          <w:rFonts w:ascii="新宋体" w:eastAsia="新宋体" w:hAnsi="新宋体" w:hint="eastAsia"/>
          <w:szCs w:val="21"/>
        </w:rPr>
        <w:t>。</w:t>
      </w:r>
    </w:p>
    <w:p w:rsidR="00D36825" w:rsidRPr="00FC7D72" w:rsidRDefault="00D36825" w:rsidP="00D36825">
      <w:pPr>
        <w:spacing w:line="360" w:lineRule="auto"/>
        <w:jc w:val="left"/>
        <w:rPr>
          <w:rFonts w:ascii="新宋体" w:eastAsia="新宋体" w:hAnsi="新宋体"/>
          <w:b/>
          <w:szCs w:val="21"/>
        </w:rPr>
      </w:pPr>
      <w:r w:rsidRPr="00FC7D72">
        <w:rPr>
          <w:rFonts w:ascii="新宋体" w:eastAsia="新宋体" w:hAnsi="新宋体" w:hint="eastAsia"/>
          <w:b/>
          <w:szCs w:val="21"/>
        </w:rPr>
        <w:t>（七</w:t>
      </w:r>
      <w:r w:rsidRPr="00FC7D72">
        <w:rPr>
          <w:rFonts w:ascii="新宋体" w:eastAsia="新宋体" w:hAnsi="新宋体"/>
          <w:b/>
          <w:szCs w:val="21"/>
        </w:rPr>
        <w:t>）</w:t>
      </w:r>
      <w:r w:rsidRPr="00FC7D72">
        <w:rPr>
          <w:rFonts w:ascii="新宋体" w:eastAsia="新宋体" w:hAnsi="新宋体" w:hint="eastAsia"/>
          <w:b/>
          <w:szCs w:val="21"/>
        </w:rPr>
        <w:t>服务期限</w:t>
      </w:r>
    </w:p>
    <w:p w:rsidR="00D36825" w:rsidRPr="00FC7D72" w:rsidRDefault="00D36825" w:rsidP="00D36825">
      <w:pPr>
        <w:spacing w:line="360" w:lineRule="auto"/>
        <w:jc w:val="left"/>
        <w:rPr>
          <w:rFonts w:ascii="新宋体" w:eastAsia="新宋体" w:hAnsi="新宋体"/>
          <w:szCs w:val="21"/>
        </w:rPr>
      </w:pPr>
      <w:r w:rsidRPr="00FC7D72">
        <w:rPr>
          <w:rFonts w:ascii="新宋体" w:eastAsia="新宋体" w:hAnsi="新宋体" w:hint="eastAsia"/>
          <w:szCs w:val="21"/>
        </w:rPr>
        <w:t>本项目服务期</w:t>
      </w:r>
      <w:r w:rsidRPr="00FC7D72">
        <w:rPr>
          <w:rFonts w:ascii="新宋体" w:eastAsia="新宋体" w:hAnsi="新宋体"/>
          <w:szCs w:val="21"/>
        </w:rPr>
        <w:t>1</w:t>
      </w:r>
      <w:r w:rsidRPr="00FC7D72">
        <w:rPr>
          <w:rFonts w:ascii="新宋体" w:eastAsia="新宋体" w:hAnsi="新宋体" w:hint="eastAsia"/>
          <w:szCs w:val="21"/>
        </w:rPr>
        <w:t>年。第2、</w:t>
      </w:r>
      <w:proofErr w:type="gramStart"/>
      <w:r w:rsidRPr="00FC7D72">
        <w:rPr>
          <w:rFonts w:ascii="新宋体" w:eastAsia="新宋体" w:hAnsi="新宋体" w:hint="eastAsia"/>
          <w:szCs w:val="21"/>
        </w:rPr>
        <w:t>3</w:t>
      </w:r>
      <w:proofErr w:type="gramEnd"/>
      <w:r w:rsidRPr="00FC7D72">
        <w:rPr>
          <w:rFonts w:ascii="新宋体" w:eastAsia="新宋体" w:hAnsi="新宋体" w:hint="eastAsia"/>
          <w:szCs w:val="21"/>
        </w:rPr>
        <w:t>年度合同，是否</w:t>
      </w:r>
      <w:r w:rsidRPr="00FC7D72">
        <w:rPr>
          <w:rFonts w:ascii="新宋体" w:eastAsia="新宋体" w:hAnsi="新宋体"/>
          <w:szCs w:val="21"/>
        </w:rPr>
        <w:t>续签采购人视情况而定。</w:t>
      </w:r>
    </w:p>
    <w:p w:rsidR="00D36825" w:rsidRPr="00FC7D72" w:rsidRDefault="00D36825" w:rsidP="00D36825">
      <w:pPr>
        <w:spacing w:line="360" w:lineRule="auto"/>
        <w:jc w:val="left"/>
        <w:rPr>
          <w:rFonts w:ascii="新宋体" w:eastAsia="新宋体" w:hAnsi="新宋体"/>
          <w:b/>
          <w:szCs w:val="21"/>
        </w:rPr>
      </w:pPr>
      <w:r w:rsidRPr="00FC7D72">
        <w:rPr>
          <w:rFonts w:ascii="新宋体" w:eastAsia="新宋体" w:hAnsi="新宋体" w:hint="eastAsia"/>
          <w:b/>
          <w:szCs w:val="21"/>
        </w:rPr>
        <w:t>（九</w:t>
      </w:r>
      <w:r w:rsidRPr="00FC7D72">
        <w:rPr>
          <w:rFonts w:ascii="新宋体" w:eastAsia="新宋体" w:hAnsi="新宋体"/>
          <w:b/>
          <w:szCs w:val="21"/>
        </w:rPr>
        <w:t>）</w:t>
      </w:r>
      <w:r w:rsidRPr="00FC7D72">
        <w:rPr>
          <w:rFonts w:ascii="新宋体" w:eastAsia="新宋体" w:hAnsi="新宋体" w:hint="eastAsia"/>
          <w:b/>
          <w:szCs w:val="21"/>
        </w:rPr>
        <w:t>服务定点采购</w:t>
      </w:r>
    </w:p>
    <w:p w:rsidR="00D36825" w:rsidRDefault="00D36825" w:rsidP="00D36825">
      <w:pPr>
        <w:spacing w:line="360" w:lineRule="auto"/>
        <w:rPr>
          <w:rFonts w:hint="eastAsia"/>
          <w:b/>
          <w:sz w:val="24"/>
        </w:rPr>
      </w:pPr>
      <w:r w:rsidRPr="00FC7D72">
        <w:rPr>
          <w:rFonts w:ascii="新宋体" w:eastAsia="新宋体" w:hAnsi="新宋体" w:hint="eastAsia"/>
          <w:szCs w:val="21"/>
        </w:rPr>
        <w:t xml:space="preserve"> 本项目属于服务定点采购项目。采购人因业务发展需要，在服务期内可按采购单价向供应商增购通信线路服务，供应商应按本项目通信线路服务内容和质量标准提供服务，不得收取其他任何附加费用。</w:t>
      </w:r>
      <w:bookmarkEnd w:id="6"/>
    </w:p>
    <w:p w:rsidR="00374611" w:rsidRPr="00D36825" w:rsidRDefault="00374611" w:rsidP="00374611">
      <w:pPr>
        <w:spacing w:line="360" w:lineRule="auto"/>
        <w:rPr>
          <w:rFonts w:ascii="宋体" w:hAnsi="宋体"/>
          <w:sz w:val="24"/>
          <w:szCs w:val="24"/>
        </w:rPr>
      </w:pPr>
      <w:bookmarkStart w:id="7" w:name="_GoBack"/>
      <w:bookmarkEnd w:id="1"/>
      <w:bookmarkEnd w:id="2"/>
      <w:bookmarkEnd w:id="3"/>
      <w:bookmarkEnd w:id="4"/>
      <w:bookmarkEnd w:id="7"/>
    </w:p>
    <w:p w:rsidR="00E34D08" w:rsidRPr="00374611" w:rsidRDefault="00E34D08" w:rsidP="00374611"/>
    <w:sectPr w:rsidR="00E34D08" w:rsidRPr="00374611"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D36825"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DF745D">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DF745D">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8" w15:restartNumberingAfterBreak="0">
    <w:nsid w:val="56715193"/>
    <w:multiLevelType w:val="singleLevel"/>
    <w:tmpl w:val="56715193"/>
    <w:lvl w:ilvl="0">
      <w:start w:val="1"/>
      <w:numFmt w:val="decimal"/>
      <w:suff w:val="nothing"/>
      <w:lvlText w:val="%1、"/>
      <w:lvlJc w:val="left"/>
    </w:lvl>
  </w:abstractNum>
  <w:abstractNum w:abstractNumId="9" w15:restartNumberingAfterBreak="0">
    <w:nsid w:val="5671600B"/>
    <w:multiLevelType w:val="singleLevel"/>
    <w:tmpl w:val="5671600B"/>
    <w:lvl w:ilvl="0">
      <w:start w:val="1"/>
      <w:numFmt w:val="decimal"/>
      <w:suff w:val="nothing"/>
      <w:lvlText w:val="%1、"/>
      <w:lvlJc w:val="left"/>
    </w:lvl>
  </w:abstractNum>
  <w:abstractNum w:abstractNumId="10" w15:restartNumberingAfterBreak="0">
    <w:nsid w:val="5671644C"/>
    <w:multiLevelType w:val="singleLevel"/>
    <w:tmpl w:val="5671644C"/>
    <w:lvl w:ilvl="0">
      <w:start w:val="1"/>
      <w:numFmt w:val="decimal"/>
      <w:suff w:val="nothing"/>
      <w:lvlText w:val="%1、"/>
      <w:lvlJc w:val="left"/>
    </w:lvl>
  </w:abstractNum>
  <w:abstractNum w:abstractNumId="11" w15:restartNumberingAfterBreak="0">
    <w:nsid w:val="56716F64"/>
    <w:multiLevelType w:val="singleLevel"/>
    <w:tmpl w:val="56716F64"/>
    <w:lvl w:ilvl="0">
      <w:start w:val="1"/>
      <w:numFmt w:val="decimal"/>
      <w:suff w:val="nothing"/>
      <w:lvlText w:val="%1、"/>
      <w:lvlJc w:val="left"/>
    </w:lvl>
  </w:abstractNum>
  <w:abstractNum w:abstractNumId="12"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4"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5"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7"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6"/>
  </w:num>
  <w:num w:numId="2">
    <w:abstractNumId w:val="15"/>
  </w:num>
  <w:num w:numId="3">
    <w:abstractNumId w:val="12"/>
  </w:num>
  <w:num w:numId="4">
    <w:abstractNumId w:val="4"/>
  </w:num>
  <w:num w:numId="5">
    <w:abstractNumId w:val="13"/>
  </w:num>
  <w:num w:numId="6">
    <w:abstractNumId w:val="14"/>
  </w:num>
  <w:num w:numId="7">
    <w:abstractNumId w:val="3"/>
  </w:num>
  <w:num w:numId="8">
    <w:abstractNumId w:val="6"/>
  </w:num>
  <w:num w:numId="9">
    <w:abstractNumId w:val="1"/>
  </w:num>
  <w:num w:numId="10">
    <w:abstractNumId w:val="2"/>
  </w:num>
  <w:num w:numId="11">
    <w:abstractNumId w:val="0"/>
  </w:num>
  <w:num w:numId="12">
    <w:abstractNumId w:val="18"/>
  </w:num>
  <w:num w:numId="13">
    <w:abstractNumId w:val="5"/>
  </w:num>
  <w:num w:numId="14">
    <w:abstractNumId w:val="17"/>
  </w:num>
  <w:num w:numId="15">
    <w:abstractNumId w:val="7"/>
  </w:num>
  <w:num w:numId="16">
    <w:abstractNumId w:val="8"/>
  </w:num>
  <w:num w:numId="17">
    <w:abstractNumId w:val="9"/>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374611"/>
    <w:rsid w:val="00391D2A"/>
    <w:rsid w:val="00584311"/>
    <w:rsid w:val="0087030C"/>
    <w:rsid w:val="00914F23"/>
    <w:rsid w:val="00AC2812"/>
    <w:rsid w:val="00AE721F"/>
    <w:rsid w:val="00B52D07"/>
    <w:rsid w:val="00BD3F95"/>
    <w:rsid w:val="00BE7455"/>
    <w:rsid w:val="00D36825"/>
    <w:rsid w:val="00D71CF8"/>
    <w:rsid w:val="00D86C0D"/>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581</Words>
  <Characters>3312</Characters>
  <Application>Microsoft Office Word</Application>
  <DocSecurity>0</DocSecurity>
  <Lines>27</Lines>
  <Paragraphs>7</Paragraphs>
  <ScaleCrop>false</ScaleCrop>
  <Company>china</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22</cp:revision>
  <dcterms:created xsi:type="dcterms:W3CDTF">2018-07-14T05:06:00Z</dcterms:created>
  <dcterms:modified xsi:type="dcterms:W3CDTF">2019-05-07T04:33:00Z</dcterms:modified>
</cp:coreProperties>
</file>