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611" w:rsidRDefault="00374611" w:rsidP="00374611">
      <w:pPr>
        <w:keepNext/>
        <w:keepLines/>
        <w:spacing w:before="260" w:after="260" w:line="413" w:lineRule="auto"/>
        <w:jc w:val="center"/>
        <w:outlineLvl w:val="1"/>
        <w:rPr>
          <w:rFonts w:ascii="Times New Roman" w:eastAsia="黑体" w:hAnsi="Times New Roman" w:cs="Times New Roman"/>
          <w:b/>
          <w:sz w:val="32"/>
        </w:rPr>
      </w:pPr>
      <w:bookmarkStart w:id="0" w:name="_Toc531772066"/>
      <w:r w:rsidRPr="00374611">
        <w:rPr>
          <w:rFonts w:ascii="Times New Roman" w:eastAsia="黑体" w:hAnsi="Times New Roman" w:cs="Times New Roman" w:hint="eastAsia"/>
          <w:b/>
          <w:sz w:val="32"/>
        </w:rPr>
        <w:t>第六章　项目采购需求</w:t>
      </w:r>
      <w:bookmarkEnd w:id="0"/>
    </w:p>
    <w:p w:rsidR="00274376" w:rsidRPr="00883225" w:rsidRDefault="00274376" w:rsidP="00274376">
      <w:pPr>
        <w:pStyle w:val="2"/>
        <w:spacing w:line="360" w:lineRule="auto"/>
        <w:rPr>
          <w:rFonts w:ascii="新宋体" w:eastAsia="新宋体" w:hAnsi="新宋体"/>
          <w:color w:val="000000"/>
          <w:sz w:val="21"/>
          <w:szCs w:val="21"/>
        </w:rPr>
      </w:pPr>
      <w:r>
        <w:rPr>
          <w:rFonts w:ascii="新宋体" w:eastAsia="新宋体" w:hAnsi="新宋体" w:hint="eastAsia"/>
          <w:color w:val="000000"/>
          <w:sz w:val="21"/>
          <w:szCs w:val="21"/>
          <w:lang w:eastAsia="zh-CN"/>
        </w:rPr>
        <w:t>一、</w:t>
      </w:r>
      <w:proofErr w:type="spellStart"/>
      <w:r w:rsidRPr="00883225">
        <w:rPr>
          <w:rFonts w:ascii="新宋体" w:eastAsia="新宋体" w:hAnsi="新宋体" w:hint="eastAsia"/>
          <w:color w:val="000000"/>
          <w:sz w:val="21"/>
          <w:szCs w:val="21"/>
        </w:rPr>
        <w:t>货物名称及数量</w:t>
      </w:r>
      <w:proofErr w:type="spellEnd"/>
    </w:p>
    <w:tbl>
      <w:tblPr>
        <w:tblpPr w:leftFromText="180" w:rightFromText="180" w:vertAnchor="text" w:horzAnchor="margin" w:tblpY="55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1"/>
        <w:gridCol w:w="1659"/>
        <w:gridCol w:w="1331"/>
        <w:gridCol w:w="1231"/>
        <w:gridCol w:w="1229"/>
      </w:tblGrid>
      <w:tr w:rsidR="00274376" w:rsidRPr="00883225" w:rsidTr="00911210">
        <w:trPr>
          <w:trHeight w:val="261"/>
          <w:tblHeader/>
        </w:trPr>
        <w:tc>
          <w:tcPr>
            <w:tcW w:w="194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4376" w:rsidRPr="00883225" w:rsidRDefault="00274376" w:rsidP="00911210">
            <w:pPr>
              <w:spacing w:line="360" w:lineRule="auto"/>
              <w:jc w:val="center"/>
              <w:rPr>
                <w:rFonts w:ascii="新宋体" w:eastAsia="新宋体" w:hAnsi="新宋体" w:cs="宋体"/>
                <w:b/>
                <w:bCs/>
                <w:color w:val="000000"/>
                <w:szCs w:val="21"/>
              </w:rPr>
            </w:pPr>
            <w:r w:rsidRPr="00883225">
              <w:rPr>
                <w:rFonts w:ascii="新宋体" w:eastAsia="新宋体" w:hAnsi="新宋体" w:cs="宋体" w:hint="eastAsia"/>
                <w:b/>
                <w:bCs/>
                <w:color w:val="000000"/>
                <w:szCs w:val="21"/>
              </w:rPr>
              <w:t>货物名称</w:t>
            </w:r>
          </w:p>
        </w:tc>
        <w:tc>
          <w:tcPr>
            <w:tcW w:w="930" w:type="pct"/>
            <w:vAlign w:val="center"/>
          </w:tcPr>
          <w:p w:rsidR="00274376" w:rsidRPr="00883225" w:rsidRDefault="00274376" w:rsidP="00911210">
            <w:pPr>
              <w:spacing w:line="360" w:lineRule="auto"/>
              <w:jc w:val="center"/>
              <w:rPr>
                <w:rFonts w:ascii="新宋体" w:eastAsia="新宋体" w:hAnsi="新宋体" w:cs="宋体"/>
                <w:b/>
                <w:bCs/>
                <w:color w:val="000000"/>
                <w:szCs w:val="21"/>
              </w:rPr>
            </w:pPr>
            <w:r w:rsidRPr="00883225">
              <w:rPr>
                <w:rFonts w:ascii="新宋体" w:eastAsia="新宋体" w:hAnsi="新宋体" w:cs="宋体" w:hint="eastAsia"/>
                <w:b/>
                <w:bCs/>
                <w:color w:val="000000"/>
                <w:szCs w:val="21"/>
              </w:rPr>
              <w:t>数量</w:t>
            </w:r>
          </w:p>
        </w:tc>
        <w:tc>
          <w:tcPr>
            <w:tcW w:w="746" w:type="pct"/>
            <w:vAlign w:val="center"/>
          </w:tcPr>
          <w:p w:rsidR="00274376" w:rsidRPr="00883225" w:rsidRDefault="00274376" w:rsidP="00911210">
            <w:pPr>
              <w:spacing w:line="360" w:lineRule="auto"/>
              <w:jc w:val="center"/>
              <w:rPr>
                <w:rFonts w:ascii="新宋体" w:eastAsia="新宋体" w:hAnsi="新宋体" w:cs="宋体"/>
                <w:b/>
                <w:bCs/>
                <w:color w:val="000000"/>
                <w:szCs w:val="21"/>
              </w:rPr>
            </w:pPr>
            <w:r w:rsidRPr="00883225">
              <w:rPr>
                <w:rFonts w:ascii="新宋体" w:eastAsia="新宋体" w:hAnsi="新宋体" w:cs="宋体" w:hint="eastAsia"/>
                <w:b/>
                <w:bCs/>
                <w:color w:val="000000"/>
                <w:szCs w:val="21"/>
              </w:rPr>
              <w:t>单位</w:t>
            </w:r>
          </w:p>
        </w:tc>
        <w:tc>
          <w:tcPr>
            <w:tcW w:w="690" w:type="pct"/>
          </w:tcPr>
          <w:p w:rsidR="00274376" w:rsidRPr="00883225" w:rsidRDefault="00274376" w:rsidP="00911210">
            <w:pPr>
              <w:spacing w:line="360" w:lineRule="auto"/>
              <w:jc w:val="center"/>
              <w:rPr>
                <w:rFonts w:ascii="新宋体" w:eastAsia="新宋体" w:hAnsi="新宋体" w:cs="宋体"/>
                <w:b/>
                <w:bCs/>
                <w:color w:val="000000"/>
                <w:szCs w:val="21"/>
              </w:rPr>
            </w:pPr>
            <w:r w:rsidRPr="00883225">
              <w:rPr>
                <w:rFonts w:ascii="新宋体" w:eastAsia="新宋体" w:hAnsi="新宋体" w:cs="宋体" w:hint="eastAsia"/>
                <w:b/>
                <w:bCs/>
                <w:color w:val="000000"/>
                <w:szCs w:val="21"/>
              </w:rPr>
              <w:t>预算</w:t>
            </w:r>
          </w:p>
        </w:tc>
        <w:tc>
          <w:tcPr>
            <w:tcW w:w="689" w:type="pct"/>
          </w:tcPr>
          <w:p w:rsidR="00274376" w:rsidRPr="00883225" w:rsidRDefault="00274376" w:rsidP="00911210">
            <w:pPr>
              <w:spacing w:line="360" w:lineRule="auto"/>
              <w:jc w:val="center"/>
              <w:rPr>
                <w:rFonts w:ascii="新宋体" w:eastAsia="新宋体" w:hAnsi="新宋体" w:cs="宋体"/>
                <w:b/>
                <w:bCs/>
                <w:color w:val="000000"/>
                <w:szCs w:val="21"/>
              </w:rPr>
            </w:pPr>
            <w:r w:rsidRPr="00883225">
              <w:rPr>
                <w:rFonts w:ascii="新宋体" w:eastAsia="新宋体" w:hAnsi="新宋体" w:cs="宋体" w:hint="eastAsia"/>
                <w:b/>
                <w:bCs/>
                <w:color w:val="000000"/>
                <w:szCs w:val="21"/>
              </w:rPr>
              <w:t>备</w:t>
            </w:r>
            <w:r w:rsidRPr="00883225">
              <w:rPr>
                <w:rFonts w:ascii="新宋体" w:eastAsia="新宋体" w:hAnsi="新宋体" w:cs="宋体"/>
                <w:b/>
                <w:bCs/>
                <w:color w:val="000000"/>
                <w:szCs w:val="21"/>
              </w:rPr>
              <w:t>注</w:t>
            </w:r>
          </w:p>
        </w:tc>
      </w:tr>
      <w:tr w:rsidR="00274376" w:rsidRPr="00883225" w:rsidTr="00911210">
        <w:trPr>
          <w:trHeight w:val="408"/>
        </w:trPr>
        <w:tc>
          <w:tcPr>
            <w:tcW w:w="194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4376" w:rsidRPr="00883225" w:rsidRDefault="00274376" w:rsidP="00911210">
            <w:pPr>
              <w:spacing w:line="360" w:lineRule="auto"/>
              <w:jc w:val="center"/>
              <w:rPr>
                <w:rFonts w:ascii="新宋体" w:eastAsia="新宋体" w:hAnsi="新宋体" w:cs="宋体"/>
                <w:bCs/>
                <w:color w:val="000000"/>
                <w:szCs w:val="21"/>
              </w:rPr>
            </w:pPr>
            <w:r w:rsidRPr="00883225">
              <w:rPr>
                <w:rFonts w:ascii="新宋体" w:eastAsia="新宋体" w:hAnsi="新宋体" w:cs="宋体" w:hint="eastAsia"/>
                <w:bCs/>
                <w:color w:val="000000"/>
                <w:szCs w:val="21"/>
              </w:rPr>
              <w:t>同城互联实验系统仪器</w:t>
            </w:r>
          </w:p>
        </w:tc>
        <w:tc>
          <w:tcPr>
            <w:tcW w:w="930" w:type="pct"/>
            <w:vAlign w:val="center"/>
          </w:tcPr>
          <w:p w:rsidR="00274376" w:rsidRPr="00883225" w:rsidRDefault="00274376" w:rsidP="00911210">
            <w:pPr>
              <w:spacing w:line="360" w:lineRule="auto"/>
              <w:jc w:val="center"/>
              <w:rPr>
                <w:rFonts w:ascii="新宋体" w:eastAsia="新宋体" w:hAnsi="新宋体" w:cs="宋体"/>
                <w:bCs/>
                <w:color w:val="000000"/>
                <w:szCs w:val="21"/>
              </w:rPr>
            </w:pPr>
            <w:r w:rsidRPr="00883225">
              <w:rPr>
                <w:rFonts w:ascii="新宋体" w:eastAsia="新宋体" w:hAnsi="新宋体" w:cs="宋体"/>
                <w:bCs/>
                <w:color w:val="000000"/>
                <w:szCs w:val="21"/>
              </w:rPr>
              <w:t>1</w:t>
            </w:r>
          </w:p>
        </w:tc>
        <w:tc>
          <w:tcPr>
            <w:tcW w:w="746" w:type="pct"/>
            <w:vAlign w:val="center"/>
          </w:tcPr>
          <w:p w:rsidR="00274376" w:rsidRPr="00883225" w:rsidRDefault="00274376" w:rsidP="00911210">
            <w:pPr>
              <w:pStyle w:val="TOC1"/>
              <w:spacing w:line="360" w:lineRule="auto"/>
              <w:jc w:val="center"/>
              <w:rPr>
                <w:rFonts w:ascii="新宋体" w:eastAsia="新宋体" w:hAnsi="新宋体" w:cs="宋体"/>
                <w:bCs/>
                <w:color w:val="000000"/>
                <w:szCs w:val="21"/>
              </w:rPr>
            </w:pPr>
            <w:r w:rsidRPr="00883225">
              <w:rPr>
                <w:rFonts w:ascii="新宋体" w:eastAsia="新宋体" w:hAnsi="新宋体" w:cs="宋体" w:hint="eastAsia"/>
                <w:bCs/>
                <w:color w:val="000000"/>
                <w:szCs w:val="21"/>
              </w:rPr>
              <w:t>套</w:t>
            </w:r>
          </w:p>
        </w:tc>
        <w:tc>
          <w:tcPr>
            <w:tcW w:w="690" w:type="pct"/>
            <w:vAlign w:val="center"/>
          </w:tcPr>
          <w:p w:rsidR="00274376" w:rsidRPr="00883225" w:rsidRDefault="00274376" w:rsidP="00911210">
            <w:pPr>
              <w:pStyle w:val="TOC1"/>
              <w:spacing w:line="360" w:lineRule="auto"/>
              <w:jc w:val="center"/>
              <w:rPr>
                <w:rFonts w:ascii="新宋体" w:eastAsia="新宋体" w:hAnsi="新宋体" w:cs="宋体"/>
                <w:bCs/>
                <w:color w:val="000000"/>
                <w:szCs w:val="21"/>
              </w:rPr>
            </w:pPr>
            <w:r w:rsidRPr="00883225">
              <w:rPr>
                <w:rFonts w:ascii="新宋体" w:eastAsia="新宋体" w:hAnsi="新宋体" w:cs="宋体" w:hint="eastAsia"/>
                <w:bCs/>
                <w:color w:val="000000"/>
                <w:szCs w:val="21"/>
              </w:rPr>
              <w:t>9</w:t>
            </w:r>
            <w:r>
              <w:rPr>
                <w:rFonts w:ascii="新宋体" w:eastAsia="新宋体" w:hAnsi="新宋体" w:cs="宋体" w:hint="eastAsia"/>
                <w:bCs/>
                <w:color w:val="000000"/>
                <w:szCs w:val="21"/>
              </w:rPr>
              <w:t>45.7</w:t>
            </w:r>
            <w:r w:rsidRPr="00883225">
              <w:rPr>
                <w:rFonts w:ascii="新宋体" w:eastAsia="新宋体" w:hAnsi="新宋体" w:cs="宋体" w:hint="eastAsia"/>
                <w:bCs/>
                <w:color w:val="000000"/>
                <w:szCs w:val="21"/>
              </w:rPr>
              <w:t>万</w:t>
            </w:r>
          </w:p>
        </w:tc>
        <w:tc>
          <w:tcPr>
            <w:tcW w:w="689" w:type="pct"/>
            <w:vAlign w:val="center"/>
          </w:tcPr>
          <w:p w:rsidR="00274376" w:rsidRPr="00883225" w:rsidRDefault="00274376" w:rsidP="00911210">
            <w:pPr>
              <w:pStyle w:val="TOC1"/>
              <w:spacing w:line="360" w:lineRule="auto"/>
              <w:jc w:val="center"/>
              <w:rPr>
                <w:rFonts w:ascii="新宋体" w:eastAsia="新宋体" w:hAnsi="新宋体" w:cs="宋体"/>
                <w:bCs/>
                <w:color w:val="000000"/>
                <w:szCs w:val="21"/>
              </w:rPr>
            </w:pPr>
          </w:p>
        </w:tc>
      </w:tr>
    </w:tbl>
    <w:p w:rsidR="00274376" w:rsidRPr="00883225" w:rsidRDefault="00274376" w:rsidP="00274376">
      <w:pPr>
        <w:pStyle w:val="ab"/>
        <w:tabs>
          <w:tab w:val="left" w:pos="5385"/>
        </w:tabs>
        <w:spacing w:line="360" w:lineRule="auto"/>
        <w:ind w:firstLineChars="0" w:firstLine="0"/>
        <w:rPr>
          <w:rFonts w:ascii="新宋体" w:eastAsia="新宋体" w:hAnsi="新宋体"/>
          <w:szCs w:val="21"/>
        </w:rPr>
      </w:pPr>
      <w:r w:rsidRPr="00883225">
        <w:rPr>
          <w:rFonts w:ascii="新宋体" w:eastAsia="新宋体" w:hAnsi="新宋体" w:hint="eastAsia"/>
          <w:szCs w:val="21"/>
        </w:rPr>
        <w:t>本项目不接受联合体投标</w:t>
      </w:r>
    </w:p>
    <w:p w:rsidR="00274376" w:rsidRPr="00883225" w:rsidRDefault="00274376" w:rsidP="00274376">
      <w:pPr>
        <w:pStyle w:val="2"/>
        <w:spacing w:line="360" w:lineRule="auto"/>
        <w:rPr>
          <w:rFonts w:ascii="新宋体" w:eastAsia="新宋体" w:hAnsi="新宋体"/>
          <w:color w:val="000000"/>
          <w:sz w:val="21"/>
          <w:szCs w:val="21"/>
          <w:lang w:eastAsia="zh-CN"/>
        </w:rPr>
      </w:pPr>
      <w:r>
        <w:rPr>
          <w:rFonts w:ascii="新宋体" w:eastAsia="新宋体" w:hAnsi="新宋体" w:hint="eastAsia"/>
          <w:color w:val="000000"/>
          <w:sz w:val="21"/>
          <w:szCs w:val="21"/>
          <w:lang w:eastAsia="zh-CN"/>
        </w:rPr>
        <w:t>二、</w:t>
      </w:r>
      <w:r w:rsidRPr="00883225">
        <w:rPr>
          <w:rFonts w:ascii="新宋体" w:eastAsia="新宋体" w:hAnsi="新宋体" w:hint="eastAsia"/>
          <w:color w:val="000000"/>
          <w:sz w:val="21"/>
          <w:szCs w:val="21"/>
          <w:lang w:eastAsia="zh-CN"/>
        </w:rPr>
        <w:t>技术部分</w:t>
      </w:r>
    </w:p>
    <w:p w:rsidR="00274376" w:rsidRPr="00883225" w:rsidRDefault="00274376" w:rsidP="00274376">
      <w:pPr>
        <w:tabs>
          <w:tab w:val="left" w:pos="5385"/>
        </w:tabs>
        <w:spacing w:beforeLines="50" w:before="156" w:line="360" w:lineRule="auto"/>
        <w:jc w:val="left"/>
        <w:rPr>
          <w:rFonts w:ascii="新宋体" w:eastAsia="新宋体" w:hAnsi="新宋体"/>
          <w:b/>
          <w:bCs/>
          <w:szCs w:val="21"/>
        </w:rPr>
      </w:pPr>
      <w:r w:rsidRPr="00883225">
        <w:rPr>
          <w:rFonts w:ascii="新宋体" w:eastAsia="新宋体" w:hAnsi="新宋体" w:hint="eastAsia"/>
          <w:b/>
          <w:bCs/>
          <w:szCs w:val="21"/>
        </w:rPr>
        <w:t>2.1 同城互联</w:t>
      </w:r>
      <w:r w:rsidRPr="00883225">
        <w:rPr>
          <w:rFonts w:ascii="新宋体" w:eastAsia="新宋体" w:hAnsi="新宋体"/>
          <w:b/>
          <w:bCs/>
          <w:szCs w:val="21"/>
        </w:rPr>
        <w:t>实验仪器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6804"/>
      </w:tblGrid>
      <w:tr w:rsidR="00274376" w:rsidRPr="007F2189" w:rsidTr="00274376">
        <w:trPr>
          <w:trHeight w:val="345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274376" w:rsidRPr="007F2189" w:rsidRDefault="00274376" w:rsidP="00911210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7F2189">
              <w:rPr>
                <w:rFonts w:ascii="新宋体" w:eastAsia="新宋体" w:hAnsi="新宋体" w:cs="宋体" w:hint="eastAsia"/>
                <w:kern w:val="0"/>
                <w:szCs w:val="21"/>
              </w:rPr>
              <w:t>功能及技术指标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274376" w:rsidRPr="007F2189" w:rsidRDefault="00274376" w:rsidP="00911210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7F2189">
              <w:rPr>
                <w:rFonts w:ascii="新宋体" w:eastAsia="新宋体" w:hAnsi="新宋体" w:cs="宋体" w:hint="eastAsia"/>
                <w:kern w:val="0"/>
                <w:szCs w:val="21"/>
              </w:rPr>
              <w:t>详细技术参数</w:t>
            </w:r>
          </w:p>
        </w:tc>
      </w:tr>
      <w:tr w:rsidR="00274376" w:rsidRPr="007F2189" w:rsidTr="00274376">
        <w:trPr>
          <w:trHeight w:val="345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274376" w:rsidRPr="007F2189" w:rsidRDefault="00274376" w:rsidP="00911210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7F2189">
              <w:rPr>
                <w:rFonts w:ascii="新宋体" w:eastAsia="新宋体" w:hAnsi="新宋体" w:cs="宋体" w:hint="eastAsia"/>
                <w:kern w:val="0"/>
                <w:szCs w:val="21"/>
              </w:rPr>
              <w:t>系统要求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274376" w:rsidRPr="007F2189" w:rsidRDefault="00274376" w:rsidP="00911210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7F2189">
              <w:rPr>
                <w:rFonts w:ascii="新宋体" w:eastAsia="新宋体" w:hAnsi="新宋体" w:cs="宋体" w:hint="eastAsia"/>
                <w:kern w:val="0"/>
                <w:szCs w:val="21"/>
              </w:rPr>
              <w:t>本项目设备平台系统</w:t>
            </w: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配置</w:t>
            </w:r>
            <w:r w:rsidRPr="007F2189">
              <w:rPr>
                <w:rFonts w:ascii="新宋体" w:eastAsia="新宋体" w:hAnsi="新宋体" w:cs="宋体" w:hint="eastAsia"/>
                <w:kern w:val="0"/>
                <w:szCs w:val="21"/>
              </w:rPr>
              <w:t>要求≥4</w:t>
            </w:r>
            <w:r w:rsidRPr="007F2189">
              <w:rPr>
                <w:rFonts w:ascii="新宋体" w:eastAsia="新宋体" w:hAnsi="新宋体" w:cs="宋体"/>
                <w:kern w:val="0"/>
                <w:szCs w:val="21"/>
              </w:rPr>
              <w:t>0</w:t>
            </w:r>
            <w:r w:rsidRPr="007F2189">
              <w:rPr>
                <w:rFonts w:ascii="新宋体" w:eastAsia="新宋体" w:hAnsi="新宋体" w:cs="宋体" w:hint="eastAsia"/>
                <w:kern w:val="0"/>
                <w:szCs w:val="21"/>
              </w:rPr>
              <w:t>波，单波支持不低于200G速率。</w:t>
            </w:r>
          </w:p>
        </w:tc>
      </w:tr>
      <w:tr w:rsidR="00274376" w:rsidRPr="007F2189" w:rsidTr="00274376">
        <w:trPr>
          <w:trHeight w:val="345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274376" w:rsidRPr="007F2189" w:rsidRDefault="00274376" w:rsidP="00911210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274376" w:rsidRPr="007F2189" w:rsidRDefault="00274376" w:rsidP="00911210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7F2189">
              <w:rPr>
                <w:rFonts w:ascii="新宋体" w:eastAsia="新宋体" w:hAnsi="新宋体" w:cs="宋体" w:hint="eastAsia"/>
                <w:kern w:val="0"/>
                <w:szCs w:val="21"/>
              </w:rPr>
              <w:t>采用220V交流电源，优先选择内置交流电源模块，不占用业务槽位；也可通过外置交直流逆变器等装置进行电源转换。</w:t>
            </w:r>
          </w:p>
        </w:tc>
      </w:tr>
      <w:tr w:rsidR="00274376" w:rsidRPr="007F2189" w:rsidTr="00274376">
        <w:trPr>
          <w:trHeight w:val="345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274376" w:rsidRPr="007F2189" w:rsidRDefault="00274376" w:rsidP="00911210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274376" w:rsidRPr="007F2189" w:rsidRDefault="00274376" w:rsidP="00911210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7F2189">
              <w:rPr>
                <w:rFonts w:ascii="新宋体" w:eastAsia="新宋体" w:hAnsi="新宋体" w:cs="宋体" w:hint="eastAsia"/>
                <w:kern w:val="0"/>
                <w:szCs w:val="21"/>
              </w:rPr>
              <w:t>▲光电功能需通过不同子架实现，</w:t>
            </w:r>
            <w:r w:rsidRPr="007F2189">
              <w:rPr>
                <w:rFonts w:ascii="新宋体" w:eastAsia="新宋体" w:hAnsi="新宋体" w:cs="宋体"/>
                <w:kern w:val="0"/>
                <w:szCs w:val="21"/>
              </w:rPr>
              <w:t>实际</w:t>
            </w:r>
            <w:r w:rsidRPr="007F2189">
              <w:rPr>
                <w:rFonts w:ascii="新宋体" w:eastAsia="新宋体" w:hAnsi="新宋体" w:cs="宋体" w:hint="eastAsia"/>
                <w:kern w:val="0"/>
                <w:szCs w:val="21"/>
              </w:rPr>
              <w:t>环境</w:t>
            </w:r>
            <w:r w:rsidRPr="007F2189">
              <w:rPr>
                <w:rFonts w:ascii="新宋体" w:eastAsia="新宋体" w:hAnsi="新宋体" w:cs="宋体"/>
                <w:kern w:val="0"/>
                <w:szCs w:val="21"/>
              </w:rPr>
              <w:t>机柜空间比较紧张</w:t>
            </w:r>
            <w:r w:rsidRPr="007F2189">
              <w:rPr>
                <w:rFonts w:ascii="新宋体" w:eastAsia="新宋体" w:hAnsi="新宋体" w:cs="宋体" w:hint="eastAsia"/>
                <w:kern w:val="0"/>
                <w:szCs w:val="21"/>
              </w:rPr>
              <w:t>，</w:t>
            </w:r>
            <w:r w:rsidRPr="007F2189">
              <w:rPr>
                <w:rFonts w:ascii="新宋体" w:eastAsia="新宋体" w:hAnsi="新宋体" w:cs="宋体"/>
                <w:kern w:val="0"/>
                <w:szCs w:val="21"/>
              </w:rPr>
              <w:t>电层</w:t>
            </w:r>
            <w:r w:rsidRPr="007F2189">
              <w:rPr>
                <w:rFonts w:ascii="新宋体" w:eastAsia="新宋体" w:hAnsi="新宋体" w:cs="宋体" w:hint="eastAsia"/>
                <w:kern w:val="0"/>
                <w:szCs w:val="21"/>
              </w:rPr>
              <w:t>子架</w:t>
            </w:r>
            <w:r w:rsidRPr="007F2189">
              <w:rPr>
                <w:rFonts w:ascii="新宋体" w:eastAsia="新宋体" w:hAnsi="新宋体" w:cs="宋体"/>
                <w:kern w:val="0"/>
                <w:szCs w:val="21"/>
              </w:rPr>
              <w:t>高度不大于</w:t>
            </w:r>
            <w:r w:rsidRPr="007F2189">
              <w:rPr>
                <w:rFonts w:ascii="新宋体" w:eastAsia="新宋体" w:hAnsi="新宋体" w:cs="宋体" w:hint="eastAsia"/>
                <w:kern w:val="0"/>
                <w:szCs w:val="21"/>
              </w:rPr>
              <w:t>2</w:t>
            </w:r>
            <w:r w:rsidRPr="007F2189">
              <w:rPr>
                <w:rFonts w:ascii="新宋体" w:eastAsia="新宋体" w:hAnsi="新宋体" w:cs="宋体"/>
                <w:kern w:val="0"/>
                <w:szCs w:val="21"/>
              </w:rPr>
              <w:t>U</w:t>
            </w:r>
            <w:r w:rsidRPr="007F2189">
              <w:rPr>
                <w:rFonts w:ascii="新宋体" w:eastAsia="新宋体" w:hAnsi="新宋体" w:cs="宋体" w:hint="eastAsia"/>
                <w:kern w:val="0"/>
                <w:szCs w:val="21"/>
              </w:rPr>
              <w:t>，光层</w:t>
            </w:r>
            <w:r w:rsidRPr="007F2189">
              <w:rPr>
                <w:rFonts w:ascii="新宋体" w:eastAsia="新宋体" w:hAnsi="新宋体" w:cs="宋体"/>
                <w:kern w:val="0"/>
                <w:szCs w:val="21"/>
              </w:rPr>
              <w:t>子架</w:t>
            </w:r>
            <w:r w:rsidRPr="007F2189">
              <w:rPr>
                <w:rFonts w:ascii="新宋体" w:eastAsia="新宋体" w:hAnsi="新宋体" w:cs="宋体" w:hint="eastAsia"/>
                <w:kern w:val="0"/>
                <w:szCs w:val="21"/>
              </w:rPr>
              <w:t>不大于5</w:t>
            </w:r>
            <w:r w:rsidRPr="007F2189">
              <w:rPr>
                <w:rFonts w:ascii="新宋体" w:eastAsia="新宋体" w:hAnsi="新宋体" w:cs="宋体"/>
                <w:kern w:val="0"/>
                <w:szCs w:val="21"/>
              </w:rPr>
              <w:t>U</w:t>
            </w:r>
            <w:r w:rsidRPr="007F2189">
              <w:rPr>
                <w:rFonts w:ascii="新宋体" w:eastAsia="新宋体" w:hAnsi="新宋体" w:cs="宋体" w:hint="eastAsia"/>
                <w:kern w:val="0"/>
                <w:szCs w:val="21"/>
              </w:rPr>
              <w:t>，</w:t>
            </w:r>
            <w:r w:rsidRPr="007F2189">
              <w:rPr>
                <w:rFonts w:ascii="新宋体" w:eastAsia="新宋体" w:hAnsi="新宋体" w:cs="宋体"/>
                <w:kern w:val="0"/>
                <w:szCs w:val="21"/>
              </w:rPr>
              <w:t>设备</w:t>
            </w:r>
            <w:r w:rsidRPr="007F2189">
              <w:rPr>
                <w:rFonts w:ascii="新宋体" w:eastAsia="新宋体" w:hAnsi="新宋体" w:cs="宋体" w:hint="eastAsia"/>
                <w:kern w:val="0"/>
                <w:szCs w:val="21"/>
              </w:rPr>
              <w:t>可</w:t>
            </w:r>
            <w:r w:rsidRPr="007F2189">
              <w:rPr>
                <w:rFonts w:ascii="新宋体" w:eastAsia="新宋体" w:hAnsi="新宋体" w:cs="宋体"/>
                <w:kern w:val="0"/>
                <w:szCs w:val="21"/>
              </w:rPr>
              <w:t>安装在标准的网络机柜内</w:t>
            </w:r>
            <w:r w:rsidRPr="007F2189">
              <w:rPr>
                <w:rFonts w:ascii="新宋体" w:eastAsia="新宋体" w:hAnsi="新宋体" w:cs="宋体" w:hint="eastAsia"/>
                <w:kern w:val="0"/>
                <w:szCs w:val="21"/>
              </w:rPr>
              <w:t>（</w:t>
            </w:r>
            <w:r w:rsidRPr="007F2189">
              <w:rPr>
                <w:rFonts w:ascii="新宋体" w:eastAsia="新宋体" w:hAnsi="新宋体" w:cs="宋体"/>
                <w:kern w:val="0"/>
                <w:szCs w:val="21"/>
              </w:rPr>
              <w:t>W×D×H=600mm×800mm×2000mm</w:t>
            </w:r>
            <w:r w:rsidRPr="007F2189">
              <w:rPr>
                <w:rFonts w:ascii="新宋体" w:eastAsia="新宋体" w:hAnsi="新宋体" w:cs="宋体" w:hint="eastAsia"/>
                <w:kern w:val="0"/>
                <w:szCs w:val="21"/>
              </w:rPr>
              <w:t>），提供官网</w:t>
            </w:r>
            <w:r w:rsidRPr="007F2189">
              <w:rPr>
                <w:rFonts w:ascii="新宋体" w:eastAsia="新宋体" w:hAnsi="新宋体" w:cs="宋体"/>
                <w:kern w:val="0"/>
                <w:szCs w:val="21"/>
              </w:rPr>
              <w:t>截图</w:t>
            </w:r>
            <w:r>
              <w:rPr>
                <w:rFonts w:ascii="新宋体" w:eastAsia="新宋体" w:hAnsi="新宋体" w:cs="宋体"/>
                <w:kern w:val="0"/>
                <w:szCs w:val="21"/>
              </w:rPr>
              <w:t>或产品彩页</w:t>
            </w:r>
            <w:r w:rsidRPr="007F2189">
              <w:rPr>
                <w:rFonts w:ascii="新宋体" w:eastAsia="新宋体" w:hAnsi="新宋体" w:cs="宋体" w:hint="eastAsia"/>
                <w:kern w:val="0"/>
                <w:szCs w:val="21"/>
              </w:rPr>
              <w:t>。</w:t>
            </w:r>
          </w:p>
        </w:tc>
      </w:tr>
      <w:tr w:rsidR="00274376" w:rsidRPr="007F2189" w:rsidTr="00274376">
        <w:trPr>
          <w:trHeight w:val="345"/>
        </w:trPr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274376" w:rsidRPr="007F2189" w:rsidRDefault="00274376" w:rsidP="00911210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7F2189">
              <w:rPr>
                <w:rFonts w:ascii="新宋体" w:eastAsia="新宋体" w:hAnsi="新宋体" w:cs="宋体" w:hint="eastAsia"/>
                <w:kern w:val="0"/>
                <w:szCs w:val="21"/>
              </w:rPr>
              <w:t>产品规格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274376" w:rsidRPr="007F2189" w:rsidRDefault="00274376" w:rsidP="00911210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7F2189">
              <w:rPr>
                <w:rFonts w:ascii="新宋体" w:eastAsia="新宋体" w:hAnsi="新宋体" w:cs="宋体" w:hint="eastAsia"/>
                <w:kern w:val="0"/>
                <w:szCs w:val="21"/>
              </w:rPr>
              <w:t>光层系统关键部件全部按照1+1配置，包括公共控制卡、电源模块等。</w:t>
            </w:r>
          </w:p>
        </w:tc>
      </w:tr>
      <w:tr w:rsidR="00274376" w:rsidRPr="007F2189" w:rsidTr="00274376">
        <w:trPr>
          <w:trHeight w:val="345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274376" w:rsidRPr="007F2189" w:rsidRDefault="00274376" w:rsidP="00911210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274376" w:rsidRPr="007F2189" w:rsidRDefault="00274376" w:rsidP="00911210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7F2189">
              <w:rPr>
                <w:rFonts w:ascii="新宋体" w:eastAsia="新宋体" w:hAnsi="新宋体" w:cs="宋体" w:hint="eastAsia"/>
                <w:kern w:val="0"/>
                <w:szCs w:val="21"/>
              </w:rPr>
              <w:t>投标设备需支持OSC光监控和ESC电监控两种监控方式，本次要求采用光监控方式。</w:t>
            </w:r>
          </w:p>
        </w:tc>
      </w:tr>
      <w:tr w:rsidR="00274376" w:rsidRPr="007F2189" w:rsidTr="00274376">
        <w:trPr>
          <w:trHeight w:val="345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274376" w:rsidRPr="007F2189" w:rsidRDefault="00274376" w:rsidP="00911210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274376" w:rsidRPr="007F2189" w:rsidRDefault="00274376" w:rsidP="00911210">
            <w:pPr>
              <w:widowControl/>
              <w:jc w:val="left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 w:rsidRPr="007F2189">
              <w:rPr>
                <w:rFonts w:ascii="新宋体" w:eastAsia="新宋体" w:hAnsi="新宋体" w:cs="宋体" w:hint="eastAsia"/>
                <w:kern w:val="0"/>
                <w:szCs w:val="21"/>
              </w:rPr>
              <w:t>考虑未来业务调度的便利，光层需配置ROADM板卡，支持不少于8维度的业务调度。</w:t>
            </w: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提供</w:t>
            </w:r>
            <w:r>
              <w:rPr>
                <w:rFonts w:ascii="新宋体" w:eastAsia="新宋体" w:hAnsi="新宋体" w:cs="宋体"/>
                <w:kern w:val="0"/>
                <w:szCs w:val="21"/>
              </w:rPr>
              <w:t>官网截图或产品彩页。</w:t>
            </w:r>
          </w:p>
        </w:tc>
      </w:tr>
      <w:tr w:rsidR="00274376" w:rsidRPr="007F2189" w:rsidTr="00274376">
        <w:trPr>
          <w:trHeight w:val="345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274376" w:rsidRPr="007F2189" w:rsidRDefault="00274376" w:rsidP="00911210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274376" w:rsidRPr="007F2189" w:rsidRDefault="00274376" w:rsidP="00911210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7F2189">
              <w:rPr>
                <w:rFonts w:ascii="新宋体" w:eastAsia="新宋体" w:hAnsi="新宋体" w:cs="宋体" w:hint="eastAsia"/>
                <w:kern w:val="0"/>
                <w:szCs w:val="21"/>
              </w:rPr>
              <w:t>电层子架单子架处理能力≥</w:t>
            </w:r>
            <w:r w:rsidRPr="007F2189">
              <w:rPr>
                <w:rFonts w:ascii="新宋体" w:eastAsia="新宋体" w:hAnsi="新宋体" w:cs="宋体"/>
                <w:kern w:val="0"/>
                <w:szCs w:val="21"/>
              </w:rPr>
              <w:t>2</w:t>
            </w:r>
            <w:r w:rsidRPr="007F2189">
              <w:rPr>
                <w:rFonts w:ascii="新宋体" w:eastAsia="新宋体" w:hAnsi="新宋体" w:cs="宋体" w:hint="eastAsia"/>
                <w:kern w:val="0"/>
                <w:szCs w:val="21"/>
              </w:rPr>
              <w:t>T，单板卡支持40路10G业务接入，提供官网</w:t>
            </w:r>
            <w:r w:rsidRPr="007F2189">
              <w:rPr>
                <w:rFonts w:ascii="新宋体" w:eastAsia="新宋体" w:hAnsi="新宋体" w:cs="宋体"/>
                <w:kern w:val="0"/>
                <w:szCs w:val="21"/>
              </w:rPr>
              <w:t>截图</w:t>
            </w:r>
            <w:r>
              <w:rPr>
                <w:rFonts w:ascii="新宋体" w:eastAsia="新宋体" w:hAnsi="新宋体" w:cs="宋体"/>
                <w:kern w:val="0"/>
                <w:szCs w:val="21"/>
              </w:rPr>
              <w:t>或产品彩页</w:t>
            </w:r>
            <w:r w:rsidRPr="007F2189">
              <w:rPr>
                <w:rFonts w:ascii="新宋体" w:eastAsia="新宋体" w:hAnsi="新宋体" w:cs="宋体" w:hint="eastAsia"/>
                <w:kern w:val="0"/>
                <w:szCs w:val="21"/>
              </w:rPr>
              <w:t>。</w:t>
            </w:r>
          </w:p>
        </w:tc>
      </w:tr>
      <w:tr w:rsidR="00274376" w:rsidRPr="007F2189" w:rsidTr="00274376">
        <w:trPr>
          <w:trHeight w:val="345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274376" w:rsidRPr="007F2189" w:rsidRDefault="00274376" w:rsidP="00911210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274376" w:rsidRPr="007F2189" w:rsidRDefault="00274376" w:rsidP="00911210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本次配置的光电层</w:t>
            </w:r>
            <w:r w:rsidRPr="007F2189">
              <w:rPr>
                <w:rFonts w:ascii="新宋体" w:eastAsia="新宋体" w:hAnsi="新宋体" w:cs="宋体" w:hint="eastAsia"/>
                <w:kern w:val="0"/>
                <w:szCs w:val="21"/>
              </w:rPr>
              <w:t>系统同时支持STM-1/4/16/64、FE/GE/10GE/40GE/100GE、FC1G/2G/4G/8G/10G/16G等业务传输</w:t>
            </w: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能力</w:t>
            </w:r>
            <w:r w:rsidRPr="007F2189">
              <w:rPr>
                <w:rFonts w:ascii="新宋体" w:eastAsia="新宋体" w:hAnsi="新宋体" w:cs="宋体" w:hint="eastAsia"/>
                <w:kern w:val="0"/>
                <w:szCs w:val="21"/>
              </w:rPr>
              <w:t>，提供官网</w:t>
            </w:r>
            <w:r w:rsidRPr="007F2189">
              <w:rPr>
                <w:rFonts w:ascii="新宋体" w:eastAsia="新宋体" w:hAnsi="新宋体" w:cs="宋体"/>
                <w:kern w:val="0"/>
                <w:szCs w:val="21"/>
              </w:rPr>
              <w:t>截图</w:t>
            </w:r>
            <w:r>
              <w:rPr>
                <w:rFonts w:ascii="新宋体" w:eastAsia="新宋体" w:hAnsi="新宋体" w:cs="宋体"/>
                <w:kern w:val="0"/>
                <w:szCs w:val="21"/>
              </w:rPr>
              <w:t>或产品彩页</w:t>
            </w:r>
            <w:r w:rsidRPr="007F2189">
              <w:rPr>
                <w:rFonts w:ascii="新宋体" w:eastAsia="新宋体" w:hAnsi="新宋体" w:cs="宋体" w:hint="eastAsia"/>
                <w:kern w:val="0"/>
                <w:szCs w:val="21"/>
              </w:rPr>
              <w:t>。</w:t>
            </w:r>
          </w:p>
        </w:tc>
      </w:tr>
      <w:tr w:rsidR="00274376" w:rsidRPr="007F2189" w:rsidTr="00274376">
        <w:trPr>
          <w:trHeight w:val="345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274376" w:rsidRPr="007F2189" w:rsidRDefault="00274376" w:rsidP="00911210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274376" w:rsidRPr="007F2189" w:rsidRDefault="00274376" w:rsidP="00911210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7F2189">
              <w:rPr>
                <w:rFonts w:ascii="新宋体" w:eastAsia="新宋体" w:hAnsi="新宋体" w:cs="宋体" w:hint="eastAsia"/>
                <w:kern w:val="0"/>
                <w:szCs w:val="21"/>
              </w:rPr>
              <w:t>业务板卡应无槽位限制，支持在同一子框内任意槽位混插。</w:t>
            </w:r>
          </w:p>
        </w:tc>
      </w:tr>
      <w:tr w:rsidR="00274376" w:rsidRPr="007F2189" w:rsidTr="00274376">
        <w:trPr>
          <w:trHeight w:val="345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274376" w:rsidRPr="007F2189" w:rsidRDefault="00274376" w:rsidP="00911210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274376" w:rsidRPr="007F2189" w:rsidRDefault="00274376" w:rsidP="00911210">
            <w:pPr>
              <w:widowControl/>
              <w:jc w:val="left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 w:rsidRPr="007F2189">
              <w:rPr>
                <w:rFonts w:ascii="新宋体" w:eastAsia="新宋体" w:hAnsi="新宋体" w:cs="宋体" w:hint="eastAsia"/>
                <w:kern w:val="0"/>
                <w:szCs w:val="21"/>
              </w:rPr>
              <w:t>▲线路侧200G接口可以通过网管进行速率调整，至少实现100G，200G的速率灵活调整，</w:t>
            </w:r>
            <w:r w:rsidRPr="007F2189">
              <w:rPr>
                <w:rFonts w:ascii="新宋体" w:eastAsia="新宋体" w:hAnsi="新宋体" w:cs="宋体"/>
                <w:kern w:val="0"/>
                <w:szCs w:val="21"/>
              </w:rPr>
              <w:t>编码方式支持</w:t>
            </w:r>
            <w:r w:rsidRPr="007F2189">
              <w:rPr>
                <w:rFonts w:ascii="新宋体" w:eastAsia="新宋体" w:hAnsi="新宋体" w:cs="宋体" w:hint="eastAsia"/>
                <w:kern w:val="0"/>
                <w:szCs w:val="21"/>
              </w:rPr>
              <w:t>QPSK、8QAM 、16QAM，</w:t>
            </w:r>
            <w:r w:rsidRPr="007F2189">
              <w:rPr>
                <w:rFonts w:ascii="新宋体" w:eastAsia="新宋体" w:hAnsi="新宋体" w:cs="宋体"/>
                <w:kern w:val="0"/>
                <w:szCs w:val="21"/>
              </w:rPr>
              <w:t>提供</w:t>
            </w:r>
            <w:r w:rsidRPr="007F2189">
              <w:rPr>
                <w:rFonts w:ascii="新宋体" w:eastAsia="新宋体" w:hAnsi="新宋体" w:cs="宋体" w:hint="eastAsia"/>
                <w:kern w:val="0"/>
                <w:szCs w:val="21"/>
              </w:rPr>
              <w:t>官网</w:t>
            </w:r>
            <w:r w:rsidRPr="007F2189">
              <w:rPr>
                <w:rFonts w:ascii="新宋体" w:eastAsia="新宋体" w:hAnsi="新宋体" w:cs="宋体"/>
                <w:kern w:val="0"/>
                <w:szCs w:val="21"/>
              </w:rPr>
              <w:t>截图</w:t>
            </w:r>
            <w:r>
              <w:rPr>
                <w:rFonts w:ascii="新宋体" w:eastAsia="新宋体" w:hAnsi="新宋体" w:cs="宋体"/>
                <w:kern w:val="0"/>
                <w:szCs w:val="21"/>
              </w:rPr>
              <w:t>或产品彩页。</w:t>
            </w:r>
          </w:p>
        </w:tc>
      </w:tr>
      <w:tr w:rsidR="00274376" w:rsidRPr="007F2189" w:rsidTr="00274376">
        <w:trPr>
          <w:trHeight w:val="345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274376" w:rsidRPr="007F2189" w:rsidRDefault="00274376" w:rsidP="00911210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274376" w:rsidRPr="007F2189" w:rsidRDefault="00274376" w:rsidP="00911210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7F2189">
              <w:rPr>
                <w:rFonts w:ascii="新宋体" w:eastAsia="新宋体" w:hAnsi="新宋体" w:cs="宋体" w:hint="eastAsia"/>
                <w:kern w:val="0"/>
                <w:szCs w:val="21"/>
              </w:rPr>
              <w:t>支持AES256能力的加密功能。</w:t>
            </w:r>
          </w:p>
        </w:tc>
      </w:tr>
      <w:tr w:rsidR="00274376" w:rsidRPr="007F2189" w:rsidTr="00274376">
        <w:trPr>
          <w:trHeight w:val="675"/>
        </w:trPr>
        <w:tc>
          <w:tcPr>
            <w:tcW w:w="1418" w:type="dxa"/>
            <w:shd w:val="clear" w:color="auto" w:fill="auto"/>
            <w:vAlign w:val="center"/>
            <w:hideMark/>
          </w:tcPr>
          <w:p w:rsidR="00274376" w:rsidRPr="007F2189" w:rsidRDefault="00274376" w:rsidP="00911210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7F2189">
              <w:rPr>
                <w:rFonts w:ascii="新宋体" w:eastAsia="新宋体" w:hAnsi="新宋体" w:cs="宋体" w:hint="eastAsia"/>
                <w:kern w:val="0"/>
                <w:szCs w:val="21"/>
              </w:rPr>
              <w:t>可靠性要求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274376" w:rsidRPr="007F2189" w:rsidRDefault="00274376" w:rsidP="00911210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7F2189">
              <w:rPr>
                <w:rFonts w:ascii="新宋体" w:eastAsia="新宋体" w:hAnsi="新宋体" w:cs="宋体" w:hint="eastAsia"/>
                <w:kern w:val="0"/>
                <w:szCs w:val="21"/>
              </w:rPr>
              <w:t>支持</w:t>
            </w:r>
            <w:r w:rsidRPr="00B21EF9">
              <w:rPr>
                <w:rFonts w:ascii="新宋体" w:eastAsia="新宋体" w:hAnsi="新宋体" w:cs="宋体" w:hint="eastAsia"/>
                <w:kern w:val="0"/>
                <w:szCs w:val="21"/>
              </w:rPr>
              <w:t>1+1光复用段保护、1+1光通道保护</w:t>
            </w:r>
            <w:r w:rsidRPr="007F2189">
              <w:rPr>
                <w:rFonts w:ascii="新宋体" w:eastAsia="新宋体" w:hAnsi="新宋体" w:cs="宋体" w:hint="eastAsia"/>
                <w:kern w:val="0"/>
                <w:szCs w:val="21"/>
              </w:rPr>
              <w:t>、</w:t>
            </w: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基于</w:t>
            </w:r>
            <w:proofErr w:type="spellStart"/>
            <w:r w:rsidRPr="007F2189">
              <w:rPr>
                <w:rFonts w:ascii="新宋体" w:eastAsia="新宋体" w:hAnsi="新宋体" w:cs="宋体" w:hint="eastAsia"/>
                <w:kern w:val="0"/>
                <w:szCs w:val="21"/>
              </w:rPr>
              <w:t>ODUk</w:t>
            </w:r>
            <w:proofErr w:type="spellEnd"/>
            <w:r>
              <w:rPr>
                <w:rFonts w:ascii="新宋体" w:eastAsia="新宋体" w:hAnsi="新宋体" w:cs="宋体"/>
                <w:kern w:val="0"/>
                <w:szCs w:val="21"/>
              </w:rPr>
              <w:t>的</w:t>
            </w:r>
            <w:r w:rsidRPr="007F2189">
              <w:rPr>
                <w:rFonts w:ascii="新宋体" w:eastAsia="新宋体" w:hAnsi="新宋体" w:cs="宋体" w:hint="eastAsia"/>
                <w:kern w:val="0"/>
                <w:szCs w:val="21"/>
              </w:rPr>
              <w:t>SNC</w:t>
            </w:r>
            <w:r>
              <w:rPr>
                <w:rFonts w:ascii="新宋体" w:eastAsia="新宋体" w:hAnsi="新宋体" w:cs="宋体"/>
                <w:kern w:val="0"/>
                <w:szCs w:val="21"/>
              </w:rPr>
              <w:t>P保护</w:t>
            </w:r>
            <w:r w:rsidRPr="007F2189"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。所有保护倒换时间均满足小于50 </w:t>
            </w:r>
            <w:proofErr w:type="spellStart"/>
            <w:r w:rsidRPr="007F2189">
              <w:rPr>
                <w:rFonts w:ascii="新宋体" w:eastAsia="新宋体" w:hAnsi="新宋体" w:cs="宋体" w:hint="eastAsia"/>
                <w:kern w:val="0"/>
                <w:szCs w:val="21"/>
              </w:rPr>
              <w:t>ms</w:t>
            </w:r>
            <w:proofErr w:type="spellEnd"/>
            <w:r w:rsidRPr="007F2189">
              <w:rPr>
                <w:rFonts w:ascii="新宋体" w:eastAsia="新宋体" w:hAnsi="新宋体" w:cs="宋体" w:hint="eastAsia"/>
                <w:kern w:val="0"/>
                <w:szCs w:val="21"/>
              </w:rPr>
              <w:t>的要求。投标人根据项目链路情况，选择合适的保护方式。</w:t>
            </w:r>
          </w:p>
        </w:tc>
      </w:tr>
      <w:tr w:rsidR="00274376" w:rsidRPr="007F2189" w:rsidTr="00274376">
        <w:trPr>
          <w:trHeight w:val="1635"/>
        </w:trPr>
        <w:tc>
          <w:tcPr>
            <w:tcW w:w="1418" w:type="dxa"/>
            <w:shd w:val="clear" w:color="auto" w:fill="auto"/>
            <w:vAlign w:val="center"/>
            <w:hideMark/>
          </w:tcPr>
          <w:p w:rsidR="00274376" w:rsidRPr="007F2189" w:rsidRDefault="00274376" w:rsidP="00911210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7F2189">
              <w:rPr>
                <w:rFonts w:ascii="新宋体" w:eastAsia="新宋体" w:hAnsi="新宋体" w:cs="宋体" w:hint="eastAsia"/>
                <w:kern w:val="0"/>
                <w:szCs w:val="21"/>
              </w:rPr>
              <w:t>网管要求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274376" w:rsidRPr="007F2189" w:rsidRDefault="00274376" w:rsidP="00911210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7F2189">
              <w:rPr>
                <w:rFonts w:ascii="新宋体" w:eastAsia="新宋体" w:hAnsi="新宋体" w:cs="宋体" w:hint="eastAsia"/>
                <w:kern w:val="0"/>
                <w:szCs w:val="21"/>
              </w:rPr>
              <w:t>网管操作系统必须支持Windows和Linux。要求支持图形化业务端到端路径管理功能，并具有网元非接触式远程调试功能，方便日常系统维护。支持信息通道多重冗余路径（传输设备带内+外部DCN）；网管平台数据库具有冗余与灾备恢复能力，网管平台应具有热备份能力；应支持对网络性能分析，包括在线分析和离线分析并出具报告。</w:t>
            </w:r>
          </w:p>
        </w:tc>
      </w:tr>
      <w:tr w:rsidR="00274376" w:rsidRPr="007F2189" w:rsidTr="00274376">
        <w:trPr>
          <w:trHeight w:val="345"/>
        </w:trPr>
        <w:tc>
          <w:tcPr>
            <w:tcW w:w="1418" w:type="dxa"/>
            <w:shd w:val="clear" w:color="auto" w:fill="auto"/>
            <w:vAlign w:val="center"/>
            <w:hideMark/>
          </w:tcPr>
          <w:p w:rsidR="00274376" w:rsidRPr="007F2189" w:rsidRDefault="00274376" w:rsidP="00911210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7F2189">
              <w:rPr>
                <w:rFonts w:ascii="新宋体" w:eastAsia="新宋体" w:hAnsi="新宋体" w:cs="宋体" w:hint="eastAsia"/>
                <w:kern w:val="0"/>
                <w:szCs w:val="21"/>
              </w:rPr>
              <w:lastRenderedPageBreak/>
              <w:t>入网资质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274376" w:rsidRPr="007F2189" w:rsidRDefault="00274376" w:rsidP="00911210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7F2189">
              <w:rPr>
                <w:rFonts w:ascii="新宋体" w:eastAsia="新宋体" w:hAnsi="新宋体" w:cs="宋体" w:hint="eastAsia"/>
                <w:kern w:val="0"/>
                <w:szCs w:val="21"/>
              </w:rPr>
              <w:t>设备具有中华人民共和国工业和信息化部入网许可证。</w:t>
            </w:r>
          </w:p>
        </w:tc>
      </w:tr>
      <w:tr w:rsidR="00274376" w:rsidRPr="007F2189" w:rsidTr="00274376">
        <w:trPr>
          <w:trHeight w:val="5217"/>
        </w:trPr>
        <w:tc>
          <w:tcPr>
            <w:tcW w:w="1418" w:type="dxa"/>
            <w:shd w:val="clear" w:color="auto" w:fill="auto"/>
            <w:vAlign w:val="center"/>
            <w:hideMark/>
          </w:tcPr>
          <w:p w:rsidR="00274376" w:rsidRPr="007F2189" w:rsidRDefault="00274376" w:rsidP="00911210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7F2189">
              <w:rPr>
                <w:rFonts w:ascii="新宋体" w:eastAsia="新宋体" w:hAnsi="新宋体" w:cs="宋体" w:hint="eastAsia"/>
                <w:kern w:val="0"/>
                <w:szCs w:val="21"/>
              </w:rPr>
              <w:t>配置要求</w:t>
            </w:r>
          </w:p>
        </w:tc>
        <w:tc>
          <w:tcPr>
            <w:tcW w:w="7513" w:type="dxa"/>
            <w:gridSpan w:val="2"/>
            <w:shd w:val="clear" w:color="auto" w:fill="auto"/>
            <w:hideMark/>
          </w:tcPr>
          <w:p w:rsidR="00274376" w:rsidRPr="007F2189" w:rsidRDefault="00274376" w:rsidP="00911210">
            <w:pPr>
              <w:rPr>
                <w:rFonts w:ascii="新宋体" w:eastAsia="新宋体" w:hAnsi="新宋体"/>
                <w:szCs w:val="21"/>
              </w:rPr>
            </w:pPr>
            <w:r w:rsidRPr="007F2189">
              <w:rPr>
                <w:rFonts w:ascii="新宋体" w:eastAsia="新宋体" w:hAnsi="新宋体" w:hint="eastAsia"/>
                <w:szCs w:val="21"/>
              </w:rPr>
              <w:t>配置</w:t>
            </w:r>
            <w:r w:rsidRPr="007F2189">
              <w:rPr>
                <w:rFonts w:ascii="新宋体" w:eastAsia="新宋体" w:hAnsi="新宋体"/>
                <w:szCs w:val="21"/>
              </w:rPr>
              <w:t>的业务需求</w:t>
            </w:r>
            <w:r w:rsidRPr="007F2189">
              <w:rPr>
                <w:rFonts w:ascii="新宋体" w:eastAsia="新宋体" w:hAnsi="新宋体" w:hint="eastAsia"/>
                <w:szCs w:val="21"/>
              </w:rPr>
              <w:t>如下</w:t>
            </w:r>
            <w:r w:rsidRPr="007F2189">
              <w:rPr>
                <w:rFonts w:ascii="新宋体" w:eastAsia="新宋体" w:hAnsi="新宋体"/>
                <w:szCs w:val="21"/>
              </w:rPr>
              <w:t>：</w:t>
            </w:r>
          </w:p>
          <w:tbl>
            <w:tblPr>
              <w:tblW w:w="78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701"/>
              <w:gridCol w:w="1885"/>
              <w:gridCol w:w="5246"/>
            </w:tblGrid>
            <w:tr w:rsidR="00274376" w:rsidRPr="007F2189" w:rsidTr="00911210">
              <w:trPr>
                <w:trHeight w:val="140"/>
              </w:trPr>
              <w:tc>
                <w:tcPr>
                  <w:tcW w:w="701" w:type="dxa"/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vAlign w:val="center"/>
                  <w:hideMark/>
                </w:tcPr>
                <w:p w:rsidR="00274376" w:rsidRPr="007F2189" w:rsidRDefault="00274376" w:rsidP="00911210">
                  <w:pPr>
                    <w:rPr>
                      <w:rFonts w:ascii="新宋体" w:eastAsia="新宋体" w:hAnsi="新宋体"/>
                      <w:szCs w:val="21"/>
                    </w:rPr>
                  </w:pPr>
                  <w:r w:rsidRPr="007F2189">
                    <w:rPr>
                      <w:rFonts w:ascii="新宋体" w:eastAsia="新宋体" w:hAnsi="新宋体" w:hint="eastAsia"/>
                      <w:szCs w:val="21"/>
                    </w:rPr>
                    <w:t>序号</w:t>
                  </w:r>
                </w:p>
              </w:tc>
              <w:tc>
                <w:tcPr>
                  <w:tcW w:w="1885" w:type="dxa"/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vAlign w:val="center"/>
                  <w:hideMark/>
                </w:tcPr>
                <w:p w:rsidR="00274376" w:rsidRPr="007F2189" w:rsidRDefault="00274376" w:rsidP="00911210">
                  <w:pPr>
                    <w:rPr>
                      <w:rFonts w:ascii="新宋体" w:eastAsia="新宋体" w:hAnsi="新宋体"/>
                      <w:szCs w:val="21"/>
                    </w:rPr>
                  </w:pPr>
                  <w:r w:rsidRPr="007F2189">
                    <w:rPr>
                      <w:rFonts w:ascii="新宋体" w:eastAsia="新宋体" w:hAnsi="新宋体" w:hint="eastAsia"/>
                      <w:szCs w:val="21"/>
                    </w:rPr>
                    <w:t>源宿</w:t>
                  </w:r>
                </w:p>
              </w:tc>
              <w:tc>
                <w:tcPr>
                  <w:tcW w:w="5246" w:type="dxa"/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vAlign w:val="center"/>
                  <w:hideMark/>
                </w:tcPr>
                <w:p w:rsidR="00274376" w:rsidRPr="007F2189" w:rsidRDefault="00274376" w:rsidP="00911210">
                  <w:pPr>
                    <w:rPr>
                      <w:rFonts w:ascii="新宋体" w:eastAsia="新宋体" w:hAnsi="新宋体"/>
                      <w:szCs w:val="21"/>
                    </w:rPr>
                  </w:pPr>
                  <w:r w:rsidRPr="007F2189">
                    <w:rPr>
                      <w:rFonts w:ascii="新宋体" w:eastAsia="新宋体" w:hAnsi="新宋体" w:hint="eastAsia"/>
                      <w:szCs w:val="21"/>
                    </w:rPr>
                    <w:t>带宽（交换机网络侧）</w:t>
                  </w:r>
                </w:p>
              </w:tc>
            </w:tr>
            <w:tr w:rsidR="00274376" w:rsidRPr="007F2189" w:rsidTr="00911210">
              <w:trPr>
                <w:trHeight w:val="528"/>
              </w:trPr>
              <w:tc>
                <w:tcPr>
                  <w:tcW w:w="701" w:type="dxa"/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vAlign w:val="center"/>
                  <w:hideMark/>
                </w:tcPr>
                <w:p w:rsidR="00274376" w:rsidRPr="007F2189" w:rsidRDefault="00274376" w:rsidP="00911210">
                  <w:pPr>
                    <w:rPr>
                      <w:rFonts w:ascii="新宋体" w:eastAsia="新宋体" w:hAnsi="新宋体"/>
                      <w:szCs w:val="21"/>
                    </w:rPr>
                  </w:pPr>
                  <w:r w:rsidRPr="007F2189">
                    <w:rPr>
                      <w:rFonts w:ascii="新宋体" w:eastAsia="新宋体" w:hAnsi="新宋体" w:hint="eastAsia"/>
                      <w:szCs w:val="21"/>
                    </w:rPr>
                    <w:t>1</w:t>
                  </w:r>
                </w:p>
              </w:tc>
              <w:tc>
                <w:tcPr>
                  <w:tcW w:w="1885" w:type="dxa"/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vAlign w:val="center"/>
                  <w:hideMark/>
                </w:tcPr>
                <w:p w:rsidR="00274376" w:rsidRPr="007F2189" w:rsidRDefault="00274376" w:rsidP="00911210">
                  <w:pPr>
                    <w:rPr>
                      <w:rFonts w:ascii="新宋体" w:eastAsia="新宋体" w:hAnsi="新宋体"/>
                      <w:szCs w:val="21"/>
                    </w:rPr>
                  </w:pPr>
                  <w:r w:rsidRPr="007F2189">
                    <w:rPr>
                      <w:rFonts w:ascii="新宋体" w:eastAsia="新宋体" w:hAnsi="新宋体" w:hint="eastAsia"/>
                      <w:szCs w:val="21"/>
                    </w:rPr>
                    <w:t>超算---鹏城</w:t>
                  </w:r>
                </w:p>
              </w:tc>
              <w:tc>
                <w:tcPr>
                  <w:tcW w:w="5246" w:type="dxa"/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vAlign w:val="center"/>
                  <w:hideMark/>
                </w:tcPr>
                <w:p w:rsidR="00274376" w:rsidRPr="007F2189" w:rsidRDefault="00274376" w:rsidP="00911210">
                  <w:pPr>
                    <w:rPr>
                      <w:rFonts w:ascii="新宋体" w:eastAsia="新宋体" w:hAnsi="新宋体"/>
                      <w:szCs w:val="21"/>
                    </w:rPr>
                  </w:pPr>
                  <w:r w:rsidRPr="007F2189">
                    <w:rPr>
                      <w:rFonts w:ascii="新宋体" w:eastAsia="新宋体" w:hAnsi="新宋体" w:hint="eastAsia"/>
                      <w:szCs w:val="21"/>
                    </w:rPr>
                    <w:t>20*100G（其中18*100G仅OLP保护，2*100G线路侧光通道保护+OLP保护）</w:t>
                  </w:r>
                </w:p>
              </w:tc>
            </w:tr>
            <w:tr w:rsidR="00274376" w:rsidRPr="007F2189" w:rsidTr="00911210">
              <w:trPr>
                <w:trHeight w:val="135"/>
              </w:trPr>
              <w:tc>
                <w:tcPr>
                  <w:tcW w:w="701" w:type="dxa"/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vAlign w:val="center"/>
                  <w:hideMark/>
                </w:tcPr>
                <w:p w:rsidR="00274376" w:rsidRPr="007F2189" w:rsidRDefault="00274376" w:rsidP="00911210">
                  <w:pPr>
                    <w:rPr>
                      <w:rFonts w:ascii="新宋体" w:eastAsia="新宋体" w:hAnsi="新宋体"/>
                      <w:szCs w:val="21"/>
                    </w:rPr>
                  </w:pPr>
                  <w:r w:rsidRPr="007F2189">
                    <w:rPr>
                      <w:rFonts w:ascii="新宋体" w:eastAsia="新宋体" w:hAnsi="新宋体" w:hint="eastAsia"/>
                      <w:szCs w:val="21"/>
                    </w:rPr>
                    <w:t>2</w:t>
                  </w:r>
                </w:p>
              </w:tc>
              <w:tc>
                <w:tcPr>
                  <w:tcW w:w="1885" w:type="dxa"/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vAlign w:val="center"/>
                  <w:hideMark/>
                </w:tcPr>
                <w:p w:rsidR="00274376" w:rsidRPr="007F2189" w:rsidRDefault="00274376" w:rsidP="00911210">
                  <w:pPr>
                    <w:rPr>
                      <w:rFonts w:ascii="新宋体" w:eastAsia="新宋体" w:hAnsi="新宋体"/>
                      <w:szCs w:val="21"/>
                    </w:rPr>
                  </w:pPr>
                  <w:r w:rsidRPr="007F2189">
                    <w:rPr>
                      <w:rFonts w:ascii="新宋体" w:eastAsia="新宋体" w:hAnsi="新宋体" w:hint="eastAsia"/>
                      <w:szCs w:val="21"/>
                    </w:rPr>
                    <w:t>鹏城---大学城</w:t>
                  </w:r>
                </w:p>
              </w:tc>
              <w:tc>
                <w:tcPr>
                  <w:tcW w:w="5246" w:type="dxa"/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vAlign w:val="center"/>
                  <w:hideMark/>
                </w:tcPr>
                <w:p w:rsidR="00274376" w:rsidRPr="007F2189" w:rsidRDefault="00274376" w:rsidP="00911210">
                  <w:pPr>
                    <w:rPr>
                      <w:rFonts w:ascii="新宋体" w:eastAsia="新宋体" w:hAnsi="新宋体"/>
                      <w:szCs w:val="21"/>
                    </w:rPr>
                  </w:pPr>
                  <w:r w:rsidRPr="007F2189">
                    <w:rPr>
                      <w:rFonts w:ascii="新宋体" w:eastAsia="新宋体" w:hAnsi="新宋体" w:hint="eastAsia"/>
                      <w:szCs w:val="21"/>
                    </w:rPr>
                    <w:t>2*100G（线路侧光通道保护）</w:t>
                  </w:r>
                </w:p>
              </w:tc>
            </w:tr>
            <w:tr w:rsidR="00274376" w:rsidRPr="007F2189" w:rsidTr="00911210">
              <w:trPr>
                <w:trHeight w:val="84"/>
              </w:trPr>
              <w:tc>
                <w:tcPr>
                  <w:tcW w:w="701" w:type="dxa"/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vAlign w:val="center"/>
                  <w:hideMark/>
                </w:tcPr>
                <w:p w:rsidR="00274376" w:rsidRPr="007F2189" w:rsidRDefault="00274376" w:rsidP="00911210">
                  <w:pPr>
                    <w:rPr>
                      <w:rFonts w:ascii="新宋体" w:eastAsia="新宋体" w:hAnsi="新宋体"/>
                      <w:szCs w:val="21"/>
                    </w:rPr>
                  </w:pPr>
                  <w:r w:rsidRPr="007F2189">
                    <w:rPr>
                      <w:rFonts w:ascii="新宋体" w:eastAsia="新宋体" w:hAnsi="新宋体" w:hint="eastAsia"/>
                      <w:szCs w:val="21"/>
                    </w:rPr>
                    <w:t>3</w:t>
                  </w:r>
                </w:p>
              </w:tc>
              <w:tc>
                <w:tcPr>
                  <w:tcW w:w="1885" w:type="dxa"/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vAlign w:val="center"/>
                  <w:hideMark/>
                </w:tcPr>
                <w:p w:rsidR="00274376" w:rsidRPr="007F2189" w:rsidRDefault="00274376" w:rsidP="00911210">
                  <w:pPr>
                    <w:rPr>
                      <w:rFonts w:ascii="新宋体" w:eastAsia="新宋体" w:hAnsi="新宋体"/>
                      <w:szCs w:val="21"/>
                    </w:rPr>
                  </w:pPr>
                  <w:r w:rsidRPr="007F2189">
                    <w:rPr>
                      <w:rFonts w:ascii="新宋体" w:eastAsia="新宋体" w:hAnsi="新宋体" w:hint="eastAsia"/>
                      <w:szCs w:val="21"/>
                    </w:rPr>
                    <w:t>超算---大学城</w:t>
                  </w:r>
                </w:p>
              </w:tc>
              <w:tc>
                <w:tcPr>
                  <w:tcW w:w="5246" w:type="dxa"/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vAlign w:val="center"/>
                  <w:hideMark/>
                </w:tcPr>
                <w:p w:rsidR="00274376" w:rsidRPr="007F2189" w:rsidRDefault="00274376" w:rsidP="00911210">
                  <w:pPr>
                    <w:rPr>
                      <w:rFonts w:ascii="新宋体" w:eastAsia="新宋体" w:hAnsi="新宋体"/>
                      <w:szCs w:val="21"/>
                    </w:rPr>
                  </w:pPr>
                  <w:r w:rsidRPr="007F2189">
                    <w:rPr>
                      <w:rFonts w:ascii="新宋体" w:eastAsia="新宋体" w:hAnsi="新宋体" w:hint="eastAsia"/>
                      <w:szCs w:val="21"/>
                    </w:rPr>
                    <w:t>2*100G（线路侧光通道保护）</w:t>
                  </w:r>
                </w:p>
              </w:tc>
            </w:tr>
            <w:tr w:rsidR="00274376" w:rsidRPr="007F2189" w:rsidTr="00911210">
              <w:trPr>
                <w:trHeight w:val="58"/>
              </w:trPr>
              <w:tc>
                <w:tcPr>
                  <w:tcW w:w="701" w:type="dxa"/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vAlign w:val="center"/>
                  <w:hideMark/>
                </w:tcPr>
                <w:p w:rsidR="00274376" w:rsidRPr="007F2189" w:rsidRDefault="00274376" w:rsidP="00911210">
                  <w:pPr>
                    <w:rPr>
                      <w:rFonts w:ascii="新宋体" w:eastAsia="新宋体" w:hAnsi="新宋体"/>
                      <w:szCs w:val="21"/>
                    </w:rPr>
                  </w:pPr>
                  <w:r w:rsidRPr="007F2189">
                    <w:rPr>
                      <w:rFonts w:ascii="新宋体" w:eastAsia="新宋体" w:hAnsi="新宋体" w:hint="eastAsia"/>
                      <w:szCs w:val="21"/>
                    </w:rPr>
                    <w:t>4</w:t>
                  </w:r>
                </w:p>
              </w:tc>
              <w:tc>
                <w:tcPr>
                  <w:tcW w:w="1885" w:type="dxa"/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vAlign w:val="center"/>
                  <w:hideMark/>
                </w:tcPr>
                <w:p w:rsidR="00274376" w:rsidRPr="007F2189" w:rsidRDefault="00274376" w:rsidP="00911210">
                  <w:pPr>
                    <w:rPr>
                      <w:rFonts w:ascii="新宋体" w:eastAsia="新宋体" w:hAnsi="新宋体"/>
                      <w:szCs w:val="21"/>
                    </w:rPr>
                  </w:pPr>
                  <w:r w:rsidRPr="007F2189">
                    <w:rPr>
                      <w:rFonts w:ascii="新宋体" w:eastAsia="新宋体" w:hAnsi="新宋体" w:hint="eastAsia"/>
                      <w:szCs w:val="21"/>
                    </w:rPr>
                    <w:t>观澜---龙华</w:t>
                  </w:r>
                </w:p>
              </w:tc>
              <w:tc>
                <w:tcPr>
                  <w:tcW w:w="5246" w:type="dxa"/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vAlign w:val="center"/>
                  <w:hideMark/>
                </w:tcPr>
                <w:p w:rsidR="00274376" w:rsidRPr="007F2189" w:rsidRDefault="00274376" w:rsidP="00911210">
                  <w:pPr>
                    <w:rPr>
                      <w:rFonts w:ascii="新宋体" w:eastAsia="新宋体" w:hAnsi="新宋体"/>
                      <w:szCs w:val="21"/>
                    </w:rPr>
                  </w:pPr>
                  <w:r w:rsidRPr="007F2189">
                    <w:rPr>
                      <w:rFonts w:ascii="新宋体" w:eastAsia="新宋体" w:hAnsi="新宋体" w:hint="eastAsia"/>
                      <w:szCs w:val="21"/>
                    </w:rPr>
                    <w:t>10*10G（无保护）</w:t>
                  </w:r>
                </w:p>
              </w:tc>
            </w:tr>
            <w:tr w:rsidR="00274376" w:rsidRPr="007F2189" w:rsidTr="00911210">
              <w:trPr>
                <w:trHeight w:val="122"/>
              </w:trPr>
              <w:tc>
                <w:tcPr>
                  <w:tcW w:w="701" w:type="dxa"/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vAlign w:val="center"/>
                  <w:hideMark/>
                </w:tcPr>
                <w:p w:rsidR="00274376" w:rsidRPr="007F2189" w:rsidRDefault="00274376" w:rsidP="00911210">
                  <w:pPr>
                    <w:rPr>
                      <w:rFonts w:ascii="新宋体" w:eastAsia="新宋体" w:hAnsi="新宋体"/>
                      <w:szCs w:val="21"/>
                    </w:rPr>
                  </w:pPr>
                  <w:r w:rsidRPr="007F2189">
                    <w:rPr>
                      <w:rFonts w:ascii="新宋体" w:eastAsia="新宋体" w:hAnsi="新宋体" w:hint="eastAsia"/>
                      <w:szCs w:val="21"/>
                    </w:rPr>
                    <w:t>5</w:t>
                  </w:r>
                </w:p>
              </w:tc>
              <w:tc>
                <w:tcPr>
                  <w:tcW w:w="1885" w:type="dxa"/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vAlign w:val="center"/>
                  <w:hideMark/>
                </w:tcPr>
                <w:p w:rsidR="00274376" w:rsidRPr="007F2189" w:rsidRDefault="00274376" w:rsidP="00911210">
                  <w:pPr>
                    <w:rPr>
                      <w:rFonts w:ascii="新宋体" w:eastAsia="新宋体" w:hAnsi="新宋体"/>
                      <w:szCs w:val="21"/>
                    </w:rPr>
                  </w:pPr>
                  <w:r w:rsidRPr="007F2189">
                    <w:rPr>
                      <w:rFonts w:ascii="新宋体" w:eastAsia="新宋体" w:hAnsi="新宋体" w:hint="eastAsia"/>
                      <w:szCs w:val="21"/>
                    </w:rPr>
                    <w:t>龙华---大学城</w:t>
                  </w:r>
                </w:p>
              </w:tc>
              <w:tc>
                <w:tcPr>
                  <w:tcW w:w="5246" w:type="dxa"/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vAlign w:val="center"/>
                  <w:hideMark/>
                </w:tcPr>
                <w:p w:rsidR="00274376" w:rsidRPr="007F2189" w:rsidRDefault="00274376" w:rsidP="00911210">
                  <w:pPr>
                    <w:rPr>
                      <w:rFonts w:ascii="新宋体" w:eastAsia="新宋体" w:hAnsi="新宋体"/>
                      <w:szCs w:val="21"/>
                    </w:rPr>
                  </w:pPr>
                  <w:r w:rsidRPr="007F2189">
                    <w:rPr>
                      <w:rFonts w:ascii="新宋体" w:eastAsia="新宋体" w:hAnsi="新宋体" w:hint="eastAsia"/>
                      <w:szCs w:val="21"/>
                    </w:rPr>
                    <w:t>10*10G（无保护）</w:t>
                  </w:r>
                </w:p>
              </w:tc>
            </w:tr>
            <w:tr w:rsidR="00274376" w:rsidRPr="007F2189" w:rsidTr="00911210">
              <w:trPr>
                <w:trHeight w:val="70"/>
              </w:trPr>
              <w:tc>
                <w:tcPr>
                  <w:tcW w:w="701" w:type="dxa"/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vAlign w:val="center"/>
                  <w:hideMark/>
                </w:tcPr>
                <w:p w:rsidR="00274376" w:rsidRPr="007F2189" w:rsidRDefault="00274376" w:rsidP="00911210">
                  <w:pPr>
                    <w:rPr>
                      <w:rFonts w:ascii="新宋体" w:eastAsia="新宋体" w:hAnsi="新宋体"/>
                      <w:szCs w:val="21"/>
                    </w:rPr>
                  </w:pPr>
                  <w:r w:rsidRPr="007F2189">
                    <w:rPr>
                      <w:rFonts w:ascii="新宋体" w:eastAsia="新宋体" w:hAnsi="新宋体" w:hint="eastAsia"/>
                      <w:szCs w:val="21"/>
                    </w:rPr>
                    <w:t>6</w:t>
                  </w:r>
                </w:p>
              </w:tc>
              <w:tc>
                <w:tcPr>
                  <w:tcW w:w="1885" w:type="dxa"/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vAlign w:val="center"/>
                  <w:hideMark/>
                </w:tcPr>
                <w:p w:rsidR="00274376" w:rsidRPr="007F2189" w:rsidRDefault="00274376" w:rsidP="00911210">
                  <w:pPr>
                    <w:rPr>
                      <w:rFonts w:ascii="新宋体" w:eastAsia="新宋体" w:hAnsi="新宋体"/>
                      <w:szCs w:val="21"/>
                    </w:rPr>
                  </w:pPr>
                  <w:r w:rsidRPr="007F2189">
                    <w:rPr>
                      <w:rFonts w:ascii="新宋体" w:eastAsia="新宋体" w:hAnsi="新宋体" w:hint="eastAsia"/>
                      <w:szCs w:val="21"/>
                    </w:rPr>
                    <w:t>福田---大学城</w:t>
                  </w:r>
                </w:p>
              </w:tc>
              <w:tc>
                <w:tcPr>
                  <w:tcW w:w="5246" w:type="dxa"/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vAlign w:val="center"/>
                  <w:hideMark/>
                </w:tcPr>
                <w:p w:rsidR="00274376" w:rsidRPr="007F2189" w:rsidRDefault="00274376" w:rsidP="00911210">
                  <w:pPr>
                    <w:rPr>
                      <w:rFonts w:ascii="新宋体" w:eastAsia="新宋体" w:hAnsi="新宋体"/>
                      <w:szCs w:val="21"/>
                    </w:rPr>
                  </w:pPr>
                  <w:r w:rsidRPr="007F2189">
                    <w:rPr>
                      <w:rFonts w:ascii="新宋体" w:eastAsia="新宋体" w:hAnsi="新宋体" w:hint="eastAsia"/>
                      <w:szCs w:val="21"/>
                    </w:rPr>
                    <w:t>4*100G（OLP保护）</w:t>
                  </w:r>
                </w:p>
              </w:tc>
            </w:tr>
            <w:tr w:rsidR="00274376" w:rsidRPr="007F2189" w:rsidTr="00911210">
              <w:trPr>
                <w:trHeight w:val="58"/>
              </w:trPr>
              <w:tc>
                <w:tcPr>
                  <w:tcW w:w="701" w:type="dxa"/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vAlign w:val="center"/>
                  <w:hideMark/>
                </w:tcPr>
                <w:p w:rsidR="00274376" w:rsidRPr="007F2189" w:rsidRDefault="00274376" w:rsidP="00911210">
                  <w:pPr>
                    <w:rPr>
                      <w:rFonts w:ascii="新宋体" w:eastAsia="新宋体" w:hAnsi="新宋体"/>
                      <w:szCs w:val="21"/>
                    </w:rPr>
                  </w:pPr>
                  <w:r w:rsidRPr="007F2189">
                    <w:rPr>
                      <w:rFonts w:ascii="新宋体" w:eastAsia="新宋体" w:hAnsi="新宋体" w:hint="eastAsia"/>
                      <w:szCs w:val="21"/>
                    </w:rPr>
                    <w:t>7</w:t>
                  </w:r>
                </w:p>
              </w:tc>
              <w:tc>
                <w:tcPr>
                  <w:tcW w:w="1885" w:type="dxa"/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vAlign w:val="center"/>
                  <w:hideMark/>
                </w:tcPr>
                <w:p w:rsidR="00274376" w:rsidRPr="007F2189" w:rsidRDefault="00274376" w:rsidP="00911210">
                  <w:pPr>
                    <w:rPr>
                      <w:rFonts w:ascii="新宋体" w:eastAsia="新宋体" w:hAnsi="新宋体"/>
                      <w:szCs w:val="21"/>
                    </w:rPr>
                  </w:pPr>
                  <w:r w:rsidRPr="007F2189">
                    <w:rPr>
                      <w:rFonts w:ascii="新宋体" w:eastAsia="新宋体" w:hAnsi="新宋体" w:hint="eastAsia"/>
                      <w:szCs w:val="21"/>
                    </w:rPr>
                    <w:t>前海---大学城</w:t>
                  </w:r>
                </w:p>
              </w:tc>
              <w:tc>
                <w:tcPr>
                  <w:tcW w:w="5246" w:type="dxa"/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vAlign w:val="center"/>
                  <w:hideMark/>
                </w:tcPr>
                <w:p w:rsidR="00274376" w:rsidRPr="007F2189" w:rsidRDefault="00274376" w:rsidP="00911210">
                  <w:pPr>
                    <w:rPr>
                      <w:rFonts w:ascii="新宋体" w:eastAsia="新宋体" w:hAnsi="新宋体"/>
                      <w:szCs w:val="21"/>
                    </w:rPr>
                  </w:pPr>
                  <w:r w:rsidRPr="007F2189">
                    <w:rPr>
                      <w:rFonts w:ascii="新宋体" w:eastAsia="新宋体" w:hAnsi="新宋体" w:hint="eastAsia"/>
                      <w:szCs w:val="21"/>
                    </w:rPr>
                    <w:t>4*100G（OLP保护）</w:t>
                  </w:r>
                </w:p>
              </w:tc>
            </w:tr>
            <w:tr w:rsidR="00274376" w:rsidRPr="007F2189" w:rsidTr="00911210">
              <w:trPr>
                <w:trHeight w:val="335"/>
              </w:trPr>
              <w:tc>
                <w:tcPr>
                  <w:tcW w:w="701" w:type="dxa"/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vAlign w:val="center"/>
                  <w:hideMark/>
                </w:tcPr>
                <w:p w:rsidR="00274376" w:rsidRPr="007F2189" w:rsidRDefault="00274376" w:rsidP="00911210">
                  <w:pPr>
                    <w:rPr>
                      <w:rFonts w:ascii="新宋体" w:eastAsia="新宋体" w:hAnsi="新宋体"/>
                      <w:szCs w:val="21"/>
                    </w:rPr>
                  </w:pPr>
                  <w:r w:rsidRPr="007F2189">
                    <w:rPr>
                      <w:rFonts w:ascii="新宋体" w:eastAsia="新宋体" w:hAnsi="新宋体" w:hint="eastAsia"/>
                      <w:szCs w:val="21"/>
                    </w:rPr>
                    <w:t>8</w:t>
                  </w:r>
                </w:p>
              </w:tc>
              <w:tc>
                <w:tcPr>
                  <w:tcW w:w="1885" w:type="dxa"/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vAlign w:val="center"/>
                  <w:hideMark/>
                </w:tcPr>
                <w:p w:rsidR="00274376" w:rsidRPr="007F2189" w:rsidRDefault="00274376" w:rsidP="00911210">
                  <w:pPr>
                    <w:rPr>
                      <w:rFonts w:ascii="新宋体" w:eastAsia="新宋体" w:hAnsi="新宋体"/>
                      <w:szCs w:val="21"/>
                    </w:rPr>
                  </w:pPr>
                  <w:r w:rsidRPr="007F2189">
                    <w:rPr>
                      <w:rFonts w:ascii="新宋体" w:eastAsia="新宋体" w:hAnsi="新宋体" w:hint="eastAsia"/>
                      <w:szCs w:val="21"/>
                    </w:rPr>
                    <w:t>大铲湾---大学城</w:t>
                  </w:r>
                </w:p>
              </w:tc>
              <w:tc>
                <w:tcPr>
                  <w:tcW w:w="5246" w:type="dxa"/>
                  <w:shd w:val="clear" w:color="auto" w:fill="auto"/>
                  <w:tcMar>
                    <w:top w:w="12" w:type="dxa"/>
                    <w:left w:w="12" w:type="dxa"/>
                    <w:bottom w:w="0" w:type="dxa"/>
                    <w:right w:w="12" w:type="dxa"/>
                  </w:tcMar>
                  <w:vAlign w:val="center"/>
                  <w:hideMark/>
                </w:tcPr>
                <w:p w:rsidR="00274376" w:rsidRPr="007F2189" w:rsidRDefault="00274376" w:rsidP="00911210">
                  <w:pPr>
                    <w:rPr>
                      <w:rFonts w:ascii="新宋体" w:eastAsia="新宋体" w:hAnsi="新宋体"/>
                      <w:szCs w:val="21"/>
                    </w:rPr>
                  </w:pPr>
                  <w:r w:rsidRPr="007F2189">
                    <w:rPr>
                      <w:rFonts w:ascii="新宋体" w:eastAsia="新宋体" w:hAnsi="新宋体" w:hint="eastAsia"/>
                      <w:szCs w:val="21"/>
                    </w:rPr>
                    <w:t>2*100G（OLP保护）</w:t>
                  </w:r>
                </w:p>
              </w:tc>
            </w:tr>
          </w:tbl>
          <w:p w:rsidR="00274376" w:rsidRDefault="00274376" w:rsidP="00911210">
            <w:pPr>
              <w:rPr>
                <w:rFonts w:hint="eastAsia"/>
              </w:rPr>
            </w:pPr>
            <w:r>
              <w:rPr>
                <w:rFonts w:hint="eastAsia"/>
              </w:rPr>
              <w:t>注：本次所有光模块配置要求多模。</w:t>
            </w:r>
          </w:p>
          <w:p w:rsidR="00274376" w:rsidRPr="007F2189" w:rsidRDefault="00274376" w:rsidP="00911210">
            <w:r w:rsidRPr="007F2189">
              <w:rPr>
                <w:rFonts w:hint="eastAsia"/>
              </w:rPr>
              <w:t>网管软件配置：</w:t>
            </w:r>
          </w:p>
          <w:p w:rsidR="00274376" w:rsidRPr="007F2189" w:rsidRDefault="00274376" w:rsidP="00911210">
            <w:r w:rsidRPr="007F2189">
              <w:rPr>
                <w:rFonts w:hint="eastAsia"/>
              </w:rPr>
              <w:t>传输网管</w:t>
            </w:r>
            <w:r w:rsidRPr="007F2189">
              <w:rPr>
                <w:rFonts w:hint="eastAsia"/>
              </w:rPr>
              <w:t>1</w:t>
            </w:r>
            <w:r w:rsidRPr="007F2189">
              <w:rPr>
                <w:rFonts w:hint="eastAsia"/>
              </w:rPr>
              <w:t>＋</w:t>
            </w:r>
            <w:r w:rsidRPr="007F2189">
              <w:rPr>
                <w:rFonts w:hint="eastAsia"/>
              </w:rPr>
              <w:t>1</w:t>
            </w:r>
            <w:r w:rsidRPr="007F2189">
              <w:rPr>
                <w:rFonts w:hint="eastAsia"/>
              </w:rPr>
              <w:t>主备功能</w:t>
            </w:r>
            <w:r w:rsidRPr="007F2189">
              <w:t>License</w:t>
            </w:r>
            <w:r w:rsidRPr="007F2189">
              <w:rPr>
                <w:rFonts w:hint="eastAsia"/>
              </w:rPr>
              <w:t>，传输网管管理功能</w:t>
            </w:r>
            <w:r w:rsidRPr="007F2189">
              <w:rPr>
                <w:rFonts w:hint="eastAsia"/>
              </w:rPr>
              <w:t>License</w:t>
            </w:r>
            <w:r w:rsidRPr="007F2189">
              <w:rPr>
                <w:rFonts w:hint="eastAsia"/>
              </w:rPr>
              <w:t>，传输网管数据库</w:t>
            </w:r>
            <w:r w:rsidRPr="007F2189">
              <w:rPr>
                <w:rFonts w:hint="eastAsia"/>
              </w:rPr>
              <w:t>License,</w:t>
            </w:r>
            <w:r>
              <w:rPr>
                <w:rFonts w:hint="eastAsia"/>
              </w:rPr>
              <w:t>北</w:t>
            </w:r>
            <w:r w:rsidRPr="007F2189">
              <w:rPr>
                <w:rFonts w:hint="eastAsia"/>
              </w:rPr>
              <w:t>向接口许可证等基础软件包；配置</w:t>
            </w:r>
            <w:r w:rsidRPr="007F2189">
              <w:rPr>
                <w:rFonts w:hint="eastAsia"/>
              </w:rPr>
              <w:t>1+1</w:t>
            </w:r>
            <w:r w:rsidRPr="007F2189">
              <w:rPr>
                <w:rFonts w:hint="eastAsia"/>
              </w:rPr>
              <w:t>冗余服务器，服务器配置不低于，</w:t>
            </w:r>
            <w:r w:rsidRPr="007F2189">
              <w:t xml:space="preserve">CPU </w:t>
            </w:r>
            <w:r w:rsidRPr="007F2189">
              <w:rPr>
                <w:rFonts w:hint="eastAsia"/>
              </w:rPr>
              <w:t>主频</w:t>
            </w:r>
            <w:r w:rsidRPr="007F2189">
              <w:rPr>
                <w:rFonts w:hint="eastAsia"/>
              </w:rPr>
              <w:t>2.1GHz</w:t>
            </w:r>
            <w:r w:rsidRPr="007F2189">
              <w:rPr>
                <w:rFonts w:hint="eastAsia"/>
              </w:rPr>
              <w:t>、</w:t>
            </w:r>
            <w:r w:rsidRPr="007F2189">
              <w:rPr>
                <w:rFonts w:hint="eastAsia"/>
              </w:rPr>
              <w:t>8</w:t>
            </w:r>
            <w:r w:rsidRPr="007F2189">
              <w:rPr>
                <w:rFonts w:hint="eastAsia"/>
              </w:rPr>
              <w:t>核，内存</w:t>
            </w:r>
            <w:r w:rsidRPr="007F2189">
              <w:rPr>
                <w:rFonts w:hint="eastAsia"/>
              </w:rPr>
              <w:t>256GB</w:t>
            </w:r>
            <w:r w:rsidRPr="007F2189">
              <w:rPr>
                <w:rFonts w:hint="eastAsia"/>
              </w:rPr>
              <w:t>，硬盘</w:t>
            </w:r>
            <w:r w:rsidRPr="007F2189">
              <w:rPr>
                <w:rFonts w:hint="eastAsia"/>
              </w:rPr>
              <w:t>4*600G</w:t>
            </w:r>
            <w:r w:rsidRPr="007F2189">
              <w:t xml:space="preserve"> 10K SAS</w:t>
            </w:r>
            <w:r w:rsidRPr="007F2189">
              <w:rPr>
                <w:rFonts w:hint="eastAsia"/>
              </w:rPr>
              <w:t>硬盘，</w:t>
            </w:r>
            <w:r w:rsidRPr="007F2189">
              <w:rPr>
                <w:rFonts w:hint="eastAsia"/>
              </w:rPr>
              <w:t>4</w:t>
            </w:r>
            <w:r w:rsidRPr="007F2189">
              <w:rPr>
                <w:rFonts w:hint="eastAsia"/>
              </w:rPr>
              <w:t>个</w:t>
            </w:r>
            <w:r w:rsidRPr="007F2189">
              <w:t>千兆电口，</w:t>
            </w:r>
            <w:r w:rsidRPr="007F2189">
              <w:rPr>
                <w:rFonts w:hint="eastAsia"/>
              </w:rPr>
              <w:t>2</w:t>
            </w:r>
            <w:r w:rsidRPr="007F2189">
              <w:rPr>
                <w:rFonts w:hint="eastAsia"/>
              </w:rPr>
              <w:t>个</w:t>
            </w:r>
            <w:r w:rsidRPr="007F2189">
              <w:t>万兆光口（</w:t>
            </w:r>
            <w:r w:rsidRPr="007F2189">
              <w:rPr>
                <w:rFonts w:hint="eastAsia"/>
              </w:rPr>
              <w:t>含模块</w:t>
            </w:r>
            <w:r w:rsidRPr="007F2189">
              <w:t>）</w:t>
            </w:r>
            <w:r w:rsidRPr="007F2189">
              <w:rPr>
                <w:rFonts w:hint="eastAsia"/>
              </w:rPr>
              <w:t>配置</w:t>
            </w:r>
            <w:r w:rsidRPr="007F2189">
              <w:t>双电源、</w:t>
            </w:r>
            <w:r w:rsidRPr="007F2189">
              <w:rPr>
                <w:rFonts w:hint="eastAsia"/>
              </w:rPr>
              <w:t>原厂</w:t>
            </w:r>
            <w:r w:rsidRPr="007F2189">
              <w:t>导轨</w:t>
            </w:r>
            <w:r w:rsidRPr="007F2189">
              <w:rPr>
                <w:rFonts w:hint="eastAsia"/>
              </w:rPr>
              <w:t>。</w:t>
            </w:r>
          </w:p>
        </w:tc>
      </w:tr>
    </w:tbl>
    <w:p w:rsidR="00274376" w:rsidRPr="007F2189" w:rsidRDefault="00274376" w:rsidP="00274376">
      <w:pPr>
        <w:widowControl/>
        <w:jc w:val="left"/>
        <w:rPr>
          <w:rFonts w:ascii="新宋体" w:eastAsia="新宋体" w:hAnsi="新宋体"/>
          <w:b/>
          <w:bCs/>
          <w:szCs w:val="21"/>
        </w:rPr>
      </w:pPr>
      <w:r w:rsidRPr="007F2189">
        <w:rPr>
          <w:rFonts w:ascii="新宋体" w:eastAsia="新宋体" w:hAnsi="新宋体" w:hint="eastAsia"/>
          <w:b/>
          <w:bCs/>
          <w:szCs w:val="21"/>
        </w:rPr>
        <w:t>2.2机房配套设备材料清单</w:t>
      </w:r>
    </w:p>
    <w:tbl>
      <w:tblPr>
        <w:tblW w:w="894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37"/>
        <w:gridCol w:w="568"/>
        <w:gridCol w:w="850"/>
        <w:gridCol w:w="913"/>
        <w:gridCol w:w="567"/>
        <w:gridCol w:w="709"/>
        <w:gridCol w:w="709"/>
        <w:gridCol w:w="709"/>
        <w:gridCol w:w="863"/>
        <w:gridCol w:w="275"/>
        <w:gridCol w:w="318"/>
        <w:gridCol w:w="275"/>
        <w:gridCol w:w="473"/>
        <w:gridCol w:w="1276"/>
      </w:tblGrid>
      <w:tr w:rsidR="00274376" w:rsidRPr="007F2189" w:rsidTr="00274376">
        <w:trPr>
          <w:trHeight w:val="223"/>
        </w:trPr>
        <w:tc>
          <w:tcPr>
            <w:tcW w:w="89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274376" w:rsidRPr="007F2189" w:rsidRDefault="00274376" w:rsidP="00911210">
            <w:pPr>
              <w:jc w:val="center"/>
              <w:rPr>
                <w:kern w:val="0"/>
              </w:rPr>
            </w:pPr>
            <w:r w:rsidRPr="007F2189">
              <w:rPr>
                <w:rFonts w:hint="eastAsia"/>
              </w:rPr>
              <w:t>机房设备清单</w:t>
            </w:r>
          </w:p>
        </w:tc>
      </w:tr>
      <w:tr w:rsidR="00274376" w:rsidRPr="007F2189" w:rsidTr="00274376">
        <w:trPr>
          <w:trHeight w:val="59"/>
        </w:trPr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274376" w:rsidRPr="007F2189" w:rsidRDefault="00274376" w:rsidP="00911210">
            <w:pPr>
              <w:jc w:val="center"/>
              <w:rPr>
                <w:kern w:val="0"/>
              </w:rPr>
            </w:pPr>
            <w:r w:rsidRPr="007F2189"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274376" w:rsidRPr="007F2189" w:rsidRDefault="00274376" w:rsidP="00911210">
            <w:pPr>
              <w:jc w:val="center"/>
              <w:rPr>
                <w:kern w:val="0"/>
              </w:rPr>
            </w:pPr>
            <w:r w:rsidRPr="007F2189">
              <w:rPr>
                <w:rFonts w:hint="eastAsia"/>
              </w:rPr>
              <w:t>设备名称</w:t>
            </w: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274376" w:rsidRPr="007F2189" w:rsidRDefault="00274376" w:rsidP="00911210">
            <w:pPr>
              <w:jc w:val="center"/>
              <w:rPr>
                <w:kern w:val="0"/>
              </w:rPr>
            </w:pPr>
            <w:r w:rsidRPr="007F2189">
              <w:rPr>
                <w:rFonts w:hint="eastAsia"/>
              </w:rPr>
              <w:t>参数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274376" w:rsidRPr="007F2189" w:rsidRDefault="00274376" w:rsidP="00911210">
            <w:pPr>
              <w:jc w:val="center"/>
              <w:rPr>
                <w:kern w:val="0"/>
              </w:rPr>
            </w:pPr>
            <w:r w:rsidRPr="007F2189">
              <w:rPr>
                <w:rFonts w:hint="eastAsia"/>
              </w:rPr>
              <w:t>单位</w:t>
            </w:r>
          </w:p>
        </w:tc>
        <w:tc>
          <w:tcPr>
            <w:tcW w:w="43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274376" w:rsidRPr="007F2189" w:rsidRDefault="00274376" w:rsidP="00911210">
            <w:pPr>
              <w:jc w:val="center"/>
              <w:rPr>
                <w:kern w:val="0"/>
              </w:rPr>
            </w:pPr>
            <w:r w:rsidRPr="007F2189">
              <w:rPr>
                <w:rFonts w:hint="eastAsia"/>
              </w:rPr>
              <w:t>数量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274376" w:rsidRPr="007F2189" w:rsidRDefault="00274376" w:rsidP="00911210">
            <w:pPr>
              <w:jc w:val="center"/>
              <w:rPr>
                <w:kern w:val="0"/>
              </w:rPr>
            </w:pPr>
            <w:r w:rsidRPr="007F2189">
              <w:rPr>
                <w:rFonts w:hint="eastAsia"/>
              </w:rPr>
              <w:t>备注</w:t>
            </w:r>
          </w:p>
        </w:tc>
      </w:tr>
      <w:tr w:rsidR="00274376" w:rsidRPr="007F2189" w:rsidTr="00274376">
        <w:trPr>
          <w:trHeight w:val="674"/>
        </w:trPr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376" w:rsidRPr="007F2189" w:rsidRDefault="00274376" w:rsidP="00911210">
            <w:pPr>
              <w:jc w:val="center"/>
              <w:rPr>
                <w:kern w:val="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376" w:rsidRPr="007F2189" w:rsidRDefault="00274376" w:rsidP="00911210">
            <w:pPr>
              <w:jc w:val="center"/>
              <w:rPr>
                <w:kern w:val="0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376" w:rsidRPr="007F2189" w:rsidRDefault="00274376" w:rsidP="00911210">
            <w:pPr>
              <w:jc w:val="center"/>
              <w:rPr>
                <w:kern w:val="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376" w:rsidRPr="007F2189" w:rsidRDefault="00274376" w:rsidP="00911210">
            <w:pPr>
              <w:jc w:val="center"/>
              <w:rPr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274376" w:rsidRPr="007F2189" w:rsidRDefault="00274376" w:rsidP="00911210">
            <w:pPr>
              <w:jc w:val="center"/>
              <w:rPr>
                <w:kern w:val="0"/>
              </w:rPr>
            </w:pPr>
            <w:r w:rsidRPr="007F2189">
              <w:rPr>
                <w:rFonts w:hint="eastAsia"/>
              </w:rPr>
              <w:t>鹏城实验室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274376" w:rsidRPr="007F2189" w:rsidRDefault="00274376" w:rsidP="00911210">
            <w:pPr>
              <w:jc w:val="center"/>
              <w:rPr>
                <w:kern w:val="0"/>
              </w:rPr>
            </w:pPr>
            <w:r w:rsidRPr="007F2189">
              <w:rPr>
                <w:rFonts w:hint="eastAsia"/>
              </w:rPr>
              <w:t>富士康龙华园区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274376" w:rsidRPr="007F2189" w:rsidRDefault="00274376" w:rsidP="00911210">
            <w:pPr>
              <w:jc w:val="center"/>
              <w:rPr>
                <w:kern w:val="0"/>
              </w:rPr>
            </w:pPr>
            <w:r w:rsidRPr="007F2189">
              <w:rPr>
                <w:rFonts w:hint="eastAsia"/>
              </w:rPr>
              <w:t>富士康观澜园区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274376" w:rsidRPr="007F2189" w:rsidRDefault="00274376" w:rsidP="00911210">
            <w:pPr>
              <w:jc w:val="center"/>
              <w:rPr>
                <w:kern w:val="0"/>
              </w:rPr>
            </w:pPr>
            <w:r w:rsidRPr="007F2189">
              <w:rPr>
                <w:rFonts w:hint="eastAsia"/>
              </w:rPr>
              <w:t>国家超级计算深圳中心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274376" w:rsidRPr="007F2189" w:rsidRDefault="00274376" w:rsidP="00911210">
            <w:pPr>
              <w:jc w:val="center"/>
              <w:rPr>
                <w:kern w:val="0"/>
              </w:rPr>
            </w:pPr>
            <w:r w:rsidRPr="007F2189">
              <w:rPr>
                <w:rFonts w:hint="eastAsia"/>
              </w:rPr>
              <w:t>前海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274376" w:rsidRPr="007F2189" w:rsidRDefault="00274376" w:rsidP="00911210">
            <w:pPr>
              <w:jc w:val="center"/>
              <w:rPr>
                <w:kern w:val="0"/>
              </w:rPr>
            </w:pPr>
            <w:r w:rsidRPr="007F2189">
              <w:rPr>
                <w:rFonts w:hint="eastAsia"/>
              </w:rPr>
              <w:t>大铲湾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274376" w:rsidRPr="007F2189" w:rsidRDefault="00274376" w:rsidP="00911210">
            <w:pPr>
              <w:jc w:val="center"/>
              <w:rPr>
                <w:kern w:val="0"/>
              </w:rPr>
            </w:pPr>
            <w:r w:rsidRPr="007F2189">
              <w:rPr>
                <w:rFonts w:hint="eastAsia"/>
              </w:rPr>
              <w:t>福田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274376" w:rsidRPr="007F2189" w:rsidRDefault="00274376" w:rsidP="00911210">
            <w:pPr>
              <w:jc w:val="center"/>
              <w:rPr>
                <w:kern w:val="0"/>
              </w:rPr>
            </w:pPr>
            <w:r w:rsidRPr="007F2189">
              <w:rPr>
                <w:rFonts w:hint="eastAsia"/>
              </w:rPr>
              <w:t>大学城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376" w:rsidRPr="007F2189" w:rsidRDefault="00274376" w:rsidP="00911210">
            <w:pPr>
              <w:jc w:val="center"/>
              <w:rPr>
                <w:kern w:val="0"/>
              </w:rPr>
            </w:pPr>
          </w:p>
        </w:tc>
      </w:tr>
      <w:tr w:rsidR="00274376" w:rsidRPr="007F2189" w:rsidTr="00274376">
        <w:trPr>
          <w:trHeight w:val="156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274376" w:rsidRPr="007F2189" w:rsidRDefault="00274376" w:rsidP="00911210">
            <w:pPr>
              <w:jc w:val="center"/>
              <w:rPr>
                <w:kern w:val="0"/>
              </w:rPr>
            </w:pPr>
            <w:r w:rsidRPr="007F2189">
              <w:rPr>
                <w:rFonts w:hint="eastAsia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274376" w:rsidRPr="007F2189" w:rsidRDefault="00274376" w:rsidP="00911210">
            <w:pPr>
              <w:jc w:val="center"/>
              <w:rPr>
                <w:kern w:val="0"/>
              </w:rPr>
            </w:pPr>
            <w:r w:rsidRPr="007F2189">
              <w:rPr>
                <w:rFonts w:hint="eastAsia"/>
              </w:rPr>
              <w:t>机柜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274376" w:rsidRPr="007F2189" w:rsidRDefault="00274376" w:rsidP="00911210">
            <w:pPr>
              <w:jc w:val="center"/>
              <w:rPr>
                <w:kern w:val="0"/>
              </w:rPr>
            </w:pPr>
            <w:r w:rsidRPr="007F2189">
              <w:rPr>
                <w:rFonts w:hint="eastAsia"/>
              </w:rPr>
              <w:t>传输机柜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274376" w:rsidRPr="007F2189" w:rsidRDefault="00274376" w:rsidP="00911210">
            <w:pPr>
              <w:jc w:val="center"/>
              <w:rPr>
                <w:kern w:val="0"/>
              </w:rPr>
            </w:pPr>
            <w:r w:rsidRPr="007F2189">
              <w:rPr>
                <w:rFonts w:hint="eastAsia"/>
              </w:rPr>
              <w:t>W</w:t>
            </w:r>
            <w:r w:rsidRPr="007F2189">
              <w:rPr>
                <w:rFonts w:hint="eastAsia"/>
              </w:rPr>
              <w:t>×</w:t>
            </w:r>
            <w:r w:rsidRPr="007F2189">
              <w:rPr>
                <w:rFonts w:hint="eastAsia"/>
              </w:rPr>
              <w:t>D</w:t>
            </w:r>
            <w:r w:rsidRPr="007F2189">
              <w:rPr>
                <w:rFonts w:hint="eastAsia"/>
              </w:rPr>
              <w:t>×</w:t>
            </w:r>
            <w:r w:rsidRPr="007F2189">
              <w:rPr>
                <w:rFonts w:hint="eastAsia"/>
              </w:rPr>
              <w:t>H=600mm</w:t>
            </w:r>
            <w:r w:rsidRPr="007F2189">
              <w:rPr>
                <w:rFonts w:hint="eastAsia"/>
              </w:rPr>
              <w:t>×</w:t>
            </w:r>
            <w:r>
              <w:rPr>
                <w:rFonts w:hint="eastAsia"/>
              </w:rPr>
              <w:t>8</w:t>
            </w:r>
            <w:r w:rsidRPr="007F2189">
              <w:rPr>
                <w:rFonts w:hint="eastAsia"/>
              </w:rPr>
              <w:t>00mm</w:t>
            </w:r>
            <w:r w:rsidRPr="007F2189">
              <w:rPr>
                <w:rFonts w:hint="eastAsia"/>
              </w:rPr>
              <w:t>×</w:t>
            </w:r>
            <w:r w:rsidRPr="007F2189">
              <w:rPr>
                <w:rFonts w:hint="eastAsia"/>
              </w:rPr>
              <w:t>2000mm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274376" w:rsidRPr="007F2189" w:rsidRDefault="00274376" w:rsidP="00911210">
            <w:pPr>
              <w:jc w:val="center"/>
              <w:rPr>
                <w:kern w:val="0"/>
              </w:rPr>
            </w:pPr>
            <w:r w:rsidRPr="007F2189">
              <w:rPr>
                <w:rFonts w:hint="eastAsia"/>
              </w:rPr>
              <w:t>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274376" w:rsidRPr="007F2189" w:rsidRDefault="00274376" w:rsidP="00911210">
            <w:pPr>
              <w:jc w:val="center"/>
              <w:rPr>
                <w:kern w:val="0"/>
              </w:rPr>
            </w:pPr>
            <w:r w:rsidRPr="007F2189">
              <w:rPr>
                <w:rFonts w:hint="eastAsi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274376" w:rsidRPr="007F2189" w:rsidRDefault="00274376" w:rsidP="00911210">
            <w:pPr>
              <w:jc w:val="center"/>
              <w:rPr>
                <w:kern w:val="0"/>
              </w:rPr>
            </w:pPr>
            <w:r w:rsidRPr="007F2189">
              <w:rPr>
                <w:rFonts w:hint="eastAsi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274376" w:rsidRPr="00CD14DC" w:rsidRDefault="00274376" w:rsidP="00911210">
            <w:pPr>
              <w:jc w:val="center"/>
              <w:rPr>
                <w:kern w:val="0"/>
              </w:rPr>
            </w:pPr>
            <w:r w:rsidRPr="00CD14DC">
              <w:rPr>
                <w:rFonts w:hint="eastAsia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274376" w:rsidRPr="00CD14DC" w:rsidRDefault="00274376" w:rsidP="00911210">
            <w:pPr>
              <w:jc w:val="center"/>
              <w:rPr>
                <w:kern w:val="0"/>
              </w:rPr>
            </w:pPr>
            <w:r w:rsidRPr="00CD14DC"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274376" w:rsidRPr="00CD14DC" w:rsidRDefault="00274376" w:rsidP="00911210">
            <w:pPr>
              <w:jc w:val="center"/>
              <w:rPr>
                <w:kern w:val="0"/>
              </w:rPr>
            </w:pPr>
            <w:r w:rsidRPr="00CD14DC"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274376" w:rsidRPr="00CD14DC" w:rsidRDefault="00274376" w:rsidP="00911210">
            <w:pPr>
              <w:jc w:val="center"/>
              <w:rPr>
                <w:kern w:val="0"/>
              </w:rPr>
            </w:pPr>
            <w:r w:rsidRPr="00CD14DC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274376" w:rsidRPr="00CD14DC" w:rsidRDefault="00274376" w:rsidP="00911210">
            <w:pPr>
              <w:jc w:val="center"/>
              <w:rPr>
                <w:kern w:val="0"/>
              </w:rPr>
            </w:pPr>
            <w:r w:rsidRPr="00CD14DC">
              <w:rPr>
                <w:rFonts w:hint="eastAsia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274376" w:rsidRPr="00CD14DC" w:rsidRDefault="00274376" w:rsidP="00911210">
            <w:pPr>
              <w:jc w:val="center"/>
              <w:rPr>
                <w:kern w:val="0"/>
              </w:rPr>
            </w:pPr>
            <w:r w:rsidRPr="00CD14DC">
              <w:rPr>
                <w:rFonts w:hint="eastAsi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274376" w:rsidRPr="007F2189" w:rsidRDefault="00274376" w:rsidP="00911210">
            <w:pPr>
              <w:jc w:val="left"/>
              <w:rPr>
                <w:kern w:val="0"/>
              </w:rPr>
            </w:pPr>
            <w:r w:rsidRPr="007F2189">
              <w:rPr>
                <w:rFonts w:hint="eastAsia"/>
              </w:rPr>
              <w:t>1</w:t>
            </w:r>
            <w:r w:rsidRPr="007F2189">
              <w:rPr>
                <w:rFonts w:hint="eastAsia"/>
              </w:rPr>
              <w:t>、前海和超算中心利旧原有标准服务器机柜</w:t>
            </w:r>
            <w:r w:rsidRPr="007F2189">
              <w:rPr>
                <w:rFonts w:hint="eastAsia"/>
              </w:rPr>
              <w:br/>
              <w:t>3</w:t>
            </w:r>
            <w:r w:rsidRPr="007F2189">
              <w:rPr>
                <w:rFonts w:hint="eastAsia"/>
              </w:rPr>
              <w:t>、机柜采用交流供电，全部需配备</w:t>
            </w:r>
            <w:r w:rsidRPr="007F2189">
              <w:rPr>
                <w:rFonts w:hint="eastAsia"/>
              </w:rPr>
              <w:t>PDU</w:t>
            </w:r>
            <w:r w:rsidRPr="007F2189">
              <w:rPr>
                <w:rFonts w:hint="eastAsia"/>
              </w:rPr>
              <w:t>电源插座</w:t>
            </w:r>
          </w:p>
        </w:tc>
      </w:tr>
      <w:tr w:rsidR="00274376" w:rsidRPr="007F2189" w:rsidTr="00274376">
        <w:trPr>
          <w:trHeight w:val="28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274376" w:rsidRPr="007F2189" w:rsidRDefault="00274376" w:rsidP="00911210">
            <w:pPr>
              <w:jc w:val="center"/>
              <w:rPr>
                <w:kern w:val="0"/>
              </w:rPr>
            </w:pPr>
            <w:r w:rsidRPr="007F2189">
              <w:rPr>
                <w:rFonts w:hint="eastAsia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274376" w:rsidRPr="007F2189" w:rsidRDefault="00274376" w:rsidP="00911210">
            <w:pPr>
              <w:jc w:val="center"/>
              <w:rPr>
                <w:kern w:val="0"/>
              </w:rPr>
            </w:pPr>
            <w:r w:rsidRPr="007F2189">
              <w:rPr>
                <w:rFonts w:hint="eastAsia"/>
              </w:rPr>
              <w:t>ODF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274376" w:rsidRPr="007F2189" w:rsidRDefault="00274376" w:rsidP="00911210">
            <w:pPr>
              <w:jc w:val="center"/>
              <w:rPr>
                <w:kern w:val="0"/>
              </w:rPr>
            </w:pPr>
            <w:r w:rsidRPr="007F2189">
              <w:rPr>
                <w:rFonts w:hint="eastAsia"/>
              </w:rPr>
              <w:t>光纤配线单元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274376" w:rsidRPr="007F2189" w:rsidRDefault="00274376" w:rsidP="00911210">
            <w:pPr>
              <w:jc w:val="center"/>
              <w:rPr>
                <w:kern w:val="0"/>
              </w:rPr>
            </w:pPr>
            <w:r w:rsidRPr="007F2189">
              <w:rPr>
                <w:rFonts w:hint="eastAsia"/>
              </w:rPr>
              <w:t>48</w:t>
            </w:r>
            <w:r w:rsidRPr="007F2189">
              <w:rPr>
                <w:rFonts w:hint="eastAsia"/>
              </w:rPr>
              <w:t>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274376" w:rsidRPr="007F2189" w:rsidRDefault="00274376" w:rsidP="00911210">
            <w:pPr>
              <w:jc w:val="center"/>
              <w:rPr>
                <w:kern w:val="0"/>
              </w:rPr>
            </w:pPr>
            <w:r w:rsidRPr="007F2189">
              <w:rPr>
                <w:rFonts w:hint="eastAsia"/>
              </w:rPr>
              <w:t>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274376" w:rsidRPr="007F2189" w:rsidRDefault="00274376" w:rsidP="00911210">
            <w:pPr>
              <w:jc w:val="center"/>
              <w:rPr>
                <w:kern w:val="0"/>
              </w:rPr>
            </w:pPr>
            <w:r w:rsidRPr="007F2189"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274376" w:rsidRPr="007F2189" w:rsidRDefault="00274376" w:rsidP="00911210">
            <w:pPr>
              <w:jc w:val="center"/>
              <w:rPr>
                <w:kern w:val="0"/>
              </w:rPr>
            </w:pPr>
            <w:r w:rsidRPr="007F2189">
              <w:rPr>
                <w:rFonts w:hint="eastAsi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274376" w:rsidRPr="00CD14DC" w:rsidRDefault="00274376" w:rsidP="00911210">
            <w:pPr>
              <w:jc w:val="center"/>
              <w:rPr>
                <w:kern w:val="0"/>
              </w:rPr>
            </w:pPr>
            <w:r w:rsidRPr="00CD14DC">
              <w:rPr>
                <w:rFonts w:hint="eastAsia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274376" w:rsidRPr="00CD14DC" w:rsidRDefault="00274376" w:rsidP="00911210">
            <w:pPr>
              <w:jc w:val="center"/>
              <w:rPr>
                <w:kern w:val="0"/>
              </w:rPr>
            </w:pPr>
            <w:r w:rsidRPr="00CD14DC"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274376" w:rsidRPr="00CD14DC" w:rsidRDefault="00274376" w:rsidP="00911210">
            <w:pPr>
              <w:jc w:val="center"/>
              <w:rPr>
                <w:kern w:val="0"/>
              </w:rPr>
            </w:pPr>
            <w:r w:rsidRPr="00CD14DC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274376" w:rsidRPr="00CD14DC" w:rsidRDefault="00274376" w:rsidP="00911210">
            <w:pPr>
              <w:jc w:val="center"/>
              <w:rPr>
                <w:kern w:val="0"/>
              </w:rPr>
            </w:pPr>
            <w:r w:rsidRPr="00CD14DC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274376" w:rsidRPr="00CD14DC" w:rsidRDefault="00274376" w:rsidP="00911210">
            <w:pPr>
              <w:jc w:val="center"/>
              <w:rPr>
                <w:kern w:val="0"/>
              </w:rPr>
            </w:pPr>
            <w:r w:rsidRPr="00CD14DC">
              <w:rPr>
                <w:rFonts w:hint="eastAsia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274376" w:rsidRPr="00CD14DC" w:rsidRDefault="00274376" w:rsidP="00911210">
            <w:pPr>
              <w:jc w:val="center"/>
              <w:rPr>
                <w:kern w:val="0"/>
              </w:rPr>
            </w:pPr>
            <w:r w:rsidRPr="00CD14DC">
              <w:rPr>
                <w:rFonts w:hint="eastAsi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274376" w:rsidRPr="007F2189" w:rsidRDefault="00274376" w:rsidP="00911210">
            <w:pPr>
              <w:jc w:val="left"/>
              <w:rPr>
                <w:kern w:val="0"/>
              </w:rPr>
            </w:pPr>
          </w:p>
        </w:tc>
      </w:tr>
      <w:tr w:rsidR="00274376" w:rsidRPr="007F2189" w:rsidTr="00274376">
        <w:trPr>
          <w:trHeight w:val="119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274376" w:rsidRPr="007F2189" w:rsidRDefault="00274376" w:rsidP="00911210">
            <w:pPr>
              <w:jc w:val="center"/>
              <w:rPr>
                <w:kern w:val="0"/>
              </w:rPr>
            </w:pPr>
            <w:r w:rsidRPr="007F2189">
              <w:rPr>
                <w:rFonts w:hint="eastAsia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274376" w:rsidRPr="007F2189" w:rsidRDefault="00274376" w:rsidP="00911210">
            <w:pPr>
              <w:jc w:val="center"/>
              <w:rPr>
                <w:kern w:val="0"/>
              </w:rPr>
            </w:pPr>
            <w:r w:rsidRPr="007F2189">
              <w:rPr>
                <w:rFonts w:hint="eastAsia"/>
              </w:rPr>
              <w:t>不间断电源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274376" w:rsidRPr="007F2189" w:rsidRDefault="00274376" w:rsidP="00911210">
            <w:pPr>
              <w:jc w:val="center"/>
              <w:rPr>
                <w:kern w:val="0"/>
              </w:rPr>
            </w:pPr>
            <w:r w:rsidRPr="007F2189">
              <w:rPr>
                <w:rFonts w:hint="eastAsia"/>
              </w:rPr>
              <w:t>UPS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274376" w:rsidRPr="007F2189" w:rsidRDefault="00274376" w:rsidP="00911210">
            <w:pPr>
              <w:jc w:val="center"/>
              <w:rPr>
                <w:kern w:val="0"/>
              </w:rPr>
            </w:pPr>
            <w:r w:rsidRPr="007F2189">
              <w:rPr>
                <w:rFonts w:hint="eastAsia"/>
              </w:rPr>
              <w:t>UPS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274376" w:rsidRPr="007F2189" w:rsidRDefault="00274376" w:rsidP="00911210">
            <w:pPr>
              <w:jc w:val="center"/>
              <w:rPr>
                <w:kern w:val="0"/>
              </w:rPr>
            </w:pPr>
            <w:r w:rsidRPr="007F2189">
              <w:rPr>
                <w:rFonts w:hint="eastAsia"/>
              </w:rPr>
              <w:t>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274376" w:rsidRPr="007F2189" w:rsidRDefault="00274376" w:rsidP="00911210">
            <w:pPr>
              <w:jc w:val="center"/>
              <w:rPr>
                <w:kern w:val="0"/>
              </w:rPr>
            </w:pPr>
            <w:r w:rsidRPr="007F2189">
              <w:rPr>
                <w:rFonts w:hint="eastAsi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274376" w:rsidRPr="007F2189" w:rsidRDefault="00274376" w:rsidP="00911210">
            <w:pPr>
              <w:jc w:val="center"/>
              <w:rPr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274376" w:rsidRPr="007F2189" w:rsidRDefault="00274376" w:rsidP="00911210">
            <w:pPr>
              <w:jc w:val="center"/>
              <w:rPr>
                <w:kern w:val="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274376" w:rsidRPr="007F2189" w:rsidRDefault="00274376" w:rsidP="00911210">
            <w:pPr>
              <w:jc w:val="center"/>
              <w:rPr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274376" w:rsidRPr="007F2189" w:rsidRDefault="00274376" w:rsidP="00911210">
            <w:pPr>
              <w:jc w:val="center"/>
              <w:rPr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274376" w:rsidRPr="007F2189" w:rsidRDefault="00274376" w:rsidP="00911210">
            <w:pPr>
              <w:jc w:val="center"/>
              <w:rPr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274376" w:rsidRPr="007F2189" w:rsidRDefault="00274376" w:rsidP="00911210">
            <w:pPr>
              <w:jc w:val="center"/>
              <w:rPr>
                <w:kern w:val="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274376" w:rsidRPr="007F2189" w:rsidRDefault="00274376" w:rsidP="00911210">
            <w:pPr>
              <w:jc w:val="center"/>
              <w:rPr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274376" w:rsidRPr="007F2189" w:rsidRDefault="00274376" w:rsidP="00911210">
            <w:pPr>
              <w:jc w:val="left"/>
              <w:rPr>
                <w:kern w:val="0"/>
              </w:rPr>
            </w:pPr>
            <w:r w:rsidRPr="007F2189">
              <w:rPr>
                <w:rFonts w:hint="eastAsia"/>
              </w:rPr>
              <w:t>1</w:t>
            </w:r>
            <w:r w:rsidRPr="007F2189">
              <w:rPr>
                <w:rFonts w:hint="eastAsia"/>
              </w:rPr>
              <w:t>、按</w:t>
            </w:r>
            <w:r w:rsidRPr="007F2189">
              <w:rPr>
                <w:rFonts w:hint="eastAsia"/>
              </w:rPr>
              <w:t>5KW</w:t>
            </w:r>
            <w:r w:rsidRPr="007F2189">
              <w:rPr>
                <w:rFonts w:hint="eastAsia"/>
              </w:rPr>
              <w:t>负载、</w:t>
            </w:r>
            <w:r w:rsidRPr="007F2189">
              <w:rPr>
                <w:rFonts w:hint="eastAsia"/>
              </w:rPr>
              <w:t>2</w:t>
            </w:r>
            <w:r w:rsidRPr="007F2189">
              <w:rPr>
                <w:rFonts w:hint="eastAsia"/>
              </w:rPr>
              <w:t>小时备电。</w:t>
            </w:r>
            <w:r w:rsidRPr="007F2189">
              <w:rPr>
                <w:rFonts w:hint="eastAsia"/>
              </w:rPr>
              <w:br/>
              <w:t>2</w:t>
            </w:r>
            <w:r w:rsidRPr="007F2189">
              <w:rPr>
                <w:rFonts w:hint="eastAsia"/>
              </w:rPr>
              <w:t>、支持机架或塔式安装，内置电池一体化。</w:t>
            </w:r>
          </w:p>
        </w:tc>
      </w:tr>
    </w:tbl>
    <w:p w:rsidR="00274376" w:rsidRPr="00883225" w:rsidRDefault="00274376" w:rsidP="00274376">
      <w:pPr>
        <w:pStyle w:val="2"/>
        <w:spacing w:line="360" w:lineRule="auto"/>
        <w:rPr>
          <w:rFonts w:ascii="新宋体" w:eastAsia="新宋体" w:hAnsi="新宋体"/>
          <w:color w:val="000000"/>
          <w:sz w:val="21"/>
          <w:szCs w:val="21"/>
        </w:rPr>
      </w:pPr>
      <w:proofErr w:type="spellStart"/>
      <w:r w:rsidRPr="00883225">
        <w:rPr>
          <w:rFonts w:ascii="新宋体" w:eastAsia="新宋体" w:hAnsi="新宋体" w:hint="eastAsia"/>
          <w:color w:val="000000"/>
          <w:sz w:val="21"/>
          <w:szCs w:val="21"/>
        </w:rPr>
        <w:lastRenderedPageBreak/>
        <w:t>三、工程服务</w:t>
      </w:r>
      <w:proofErr w:type="spellEnd"/>
    </w:p>
    <w:p w:rsidR="00274376" w:rsidRPr="00883225" w:rsidRDefault="00274376" w:rsidP="00274376">
      <w:pPr>
        <w:spacing w:line="360" w:lineRule="auto"/>
        <w:rPr>
          <w:rFonts w:ascii="新宋体" w:eastAsia="新宋体" w:hAnsi="新宋体" w:cs="宋体"/>
          <w:color w:val="000000"/>
          <w:szCs w:val="21"/>
        </w:rPr>
      </w:pPr>
      <w:r w:rsidRPr="00883225">
        <w:rPr>
          <w:rFonts w:ascii="新宋体" w:eastAsia="新宋体" w:hAnsi="新宋体" w:hint="eastAsia"/>
          <w:b/>
          <w:bCs/>
          <w:color w:val="000000"/>
          <w:szCs w:val="21"/>
        </w:rPr>
        <w:t>*</w:t>
      </w:r>
      <w:r w:rsidRPr="00883225">
        <w:rPr>
          <w:rFonts w:ascii="新宋体" w:eastAsia="新宋体" w:hAnsi="新宋体" w:hint="eastAsia"/>
          <w:b/>
          <w:color w:val="000000"/>
          <w:szCs w:val="21"/>
        </w:rPr>
        <w:t>交货地点：</w:t>
      </w:r>
      <w:r w:rsidRPr="00883225">
        <w:rPr>
          <w:rFonts w:ascii="新宋体" w:eastAsia="新宋体" w:hAnsi="新宋体" w:hint="eastAsia"/>
          <w:bCs/>
          <w:color w:val="000000"/>
          <w:szCs w:val="21"/>
        </w:rPr>
        <w:t>用户指定地点</w:t>
      </w:r>
    </w:p>
    <w:p w:rsidR="00274376" w:rsidRPr="00883225" w:rsidRDefault="00274376" w:rsidP="00274376">
      <w:pPr>
        <w:tabs>
          <w:tab w:val="left" w:pos="420"/>
        </w:tabs>
        <w:spacing w:line="360" w:lineRule="auto"/>
        <w:ind w:left="2" w:hanging="2"/>
        <w:jc w:val="left"/>
        <w:rPr>
          <w:rFonts w:ascii="新宋体" w:eastAsia="新宋体" w:hAnsi="新宋体"/>
          <w:color w:val="000000"/>
          <w:szCs w:val="21"/>
        </w:rPr>
      </w:pPr>
      <w:r w:rsidRPr="00883225">
        <w:rPr>
          <w:rFonts w:ascii="新宋体" w:eastAsia="新宋体" w:hAnsi="新宋体" w:hint="eastAsia"/>
          <w:b/>
          <w:bCs/>
          <w:color w:val="000000"/>
          <w:szCs w:val="21"/>
        </w:rPr>
        <w:t>*报价方式：</w:t>
      </w:r>
      <w:r w:rsidRPr="00883225">
        <w:rPr>
          <w:rFonts w:ascii="新宋体" w:eastAsia="新宋体" w:hAnsi="新宋体" w:hint="eastAsia"/>
          <w:color w:val="000000"/>
          <w:szCs w:val="21"/>
        </w:rPr>
        <w:t>人民币报价（免税）。投标价包含仪器设备的价款</w:t>
      </w:r>
      <w:r w:rsidRPr="00883225">
        <w:rPr>
          <w:rFonts w:ascii="新宋体" w:eastAsia="新宋体" w:hAnsi="新宋体" w:hint="eastAsia"/>
          <w:bCs/>
          <w:color w:val="000000"/>
          <w:szCs w:val="21"/>
        </w:rPr>
        <w:t>、</w:t>
      </w:r>
      <w:r w:rsidRPr="00883225">
        <w:rPr>
          <w:rFonts w:ascii="新宋体" w:eastAsia="新宋体" w:hAnsi="新宋体" w:hint="eastAsia"/>
          <w:color w:val="000000"/>
          <w:szCs w:val="21"/>
        </w:rPr>
        <w:t>包装、运输、装卸、安装、调试、技术指导、培训、咨询、服务、保险、检测、验收合格交付使用之前以及技术和售后服务等其他各项有关费用。</w:t>
      </w:r>
    </w:p>
    <w:p w:rsidR="00274376" w:rsidRPr="00883225" w:rsidRDefault="00274376" w:rsidP="00274376">
      <w:pPr>
        <w:adjustRightInd w:val="0"/>
        <w:snapToGrid w:val="0"/>
        <w:spacing w:line="360" w:lineRule="auto"/>
        <w:rPr>
          <w:rFonts w:ascii="新宋体" w:eastAsia="新宋体" w:hAnsi="新宋体"/>
          <w:b/>
          <w:bCs/>
          <w:snapToGrid w:val="0"/>
          <w:color w:val="000000"/>
          <w:kern w:val="0"/>
          <w:szCs w:val="21"/>
        </w:rPr>
      </w:pPr>
      <w:r w:rsidRPr="00883225">
        <w:rPr>
          <w:rFonts w:ascii="新宋体" w:eastAsia="新宋体" w:hAnsi="新宋体" w:hint="eastAsia"/>
          <w:b/>
          <w:bCs/>
          <w:color w:val="000000"/>
          <w:szCs w:val="21"/>
        </w:rPr>
        <w:t>*交货期：</w:t>
      </w:r>
      <w:r w:rsidRPr="00883225">
        <w:rPr>
          <w:rFonts w:ascii="新宋体" w:eastAsia="新宋体" w:hAnsi="新宋体" w:hint="eastAsia"/>
          <w:b/>
          <w:bCs/>
          <w:snapToGrid w:val="0"/>
          <w:color w:val="000000"/>
          <w:kern w:val="0"/>
          <w:szCs w:val="21"/>
        </w:rPr>
        <w:t>交货期、交货地点</w:t>
      </w:r>
    </w:p>
    <w:p w:rsidR="00274376" w:rsidRPr="00883225" w:rsidRDefault="00274376" w:rsidP="00274376">
      <w:pPr>
        <w:numPr>
          <w:ilvl w:val="0"/>
          <w:numId w:val="15"/>
        </w:numPr>
        <w:tabs>
          <w:tab w:val="left" w:pos="425"/>
        </w:tabs>
        <w:adjustRightInd w:val="0"/>
        <w:snapToGrid w:val="0"/>
        <w:spacing w:line="360" w:lineRule="auto"/>
        <w:ind w:hanging="283"/>
        <w:rPr>
          <w:rFonts w:ascii="新宋体" w:eastAsia="新宋体" w:hAnsi="新宋体"/>
          <w:bCs/>
          <w:color w:val="000000"/>
          <w:szCs w:val="21"/>
        </w:rPr>
      </w:pPr>
      <w:r w:rsidRPr="00883225">
        <w:rPr>
          <w:rFonts w:ascii="新宋体" w:eastAsia="新宋体" w:hAnsi="新宋体" w:hint="eastAsia"/>
          <w:bCs/>
          <w:color w:val="000000"/>
          <w:szCs w:val="21"/>
        </w:rPr>
        <w:t>交货期：签订合同后</w:t>
      </w:r>
      <w:r w:rsidRPr="00883225">
        <w:rPr>
          <w:rFonts w:ascii="新宋体" w:eastAsia="新宋体" w:hAnsi="新宋体" w:hint="eastAsia"/>
          <w:bCs/>
          <w:color w:val="000000"/>
          <w:szCs w:val="21"/>
          <w:u w:val="single"/>
        </w:rPr>
        <w:t xml:space="preserve"> </w:t>
      </w:r>
      <w:r w:rsidRPr="00883225">
        <w:rPr>
          <w:rFonts w:ascii="新宋体" w:eastAsia="新宋体" w:hAnsi="新宋体"/>
          <w:bCs/>
          <w:color w:val="000000"/>
          <w:szCs w:val="21"/>
          <w:u w:val="single"/>
        </w:rPr>
        <w:t xml:space="preserve"> 30  </w:t>
      </w:r>
      <w:r w:rsidRPr="00883225">
        <w:rPr>
          <w:rFonts w:ascii="新宋体" w:eastAsia="新宋体" w:hAnsi="新宋体" w:hint="eastAsia"/>
          <w:bCs/>
          <w:color w:val="000000"/>
          <w:szCs w:val="21"/>
          <w:u w:val="single"/>
        </w:rPr>
        <w:t>个</w:t>
      </w:r>
      <w:r w:rsidRPr="00883225">
        <w:rPr>
          <w:rFonts w:ascii="新宋体" w:eastAsia="新宋体" w:hAnsi="新宋体" w:hint="eastAsia"/>
          <w:bCs/>
          <w:color w:val="000000"/>
          <w:szCs w:val="21"/>
        </w:rPr>
        <w:t>日历日内。指合同生效后，卖方将全部货物运抵、安装调试完成并验收合格，正式交付用户使用所需的时间。</w:t>
      </w:r>
    </w:p>
    <w:p w:rsidR="00274376" w:rsidRPr="00883225" w:rsidRDefault="00274376" w:rsidP="00274376">
      <w:pPr>
        <w:numPr>
          <w:ilvl w:val="0"/>
          <w:numId w:val="15"/>
        </w:numPr>
        <w:tabs>
          <w:tab w:val="left" w:pos="425"/>
        </w:tabs>
        <w:adjustRightInd w:val="0"/>
        <w:snapToGrid w:val="0"/>
        <w:spacing w:line="360" w:lineRule="auto"/>
        <w:ind w:hanging="283"/>
        <w:rPr>
          <w:rFonts w:ascii="新宋体" w:eastAsia="新宋体" w:hAnsi="新宋体"/>
          <w:color w:val="000000"/>
          <w:szCs w:val="21"/>
        </w:rPr>
      </w:pPr>
      <w:r w:rsidRPr="00883225">
        <w:rPr>
          <w:rFonts w:ascii="新宋体" w:eastAsia="新宋体" w:hAnsi="新宋体" w:hint="eastAsia"/>
          <w:bCs/>
          <w:color w:val="000000"/>
          <w:szCs w:val="21"/>
        </w:rPr>
        <w:t>卖方必须承担设备运输、安装调试、验收检测和提供设备操作说明书、图纸等其他类似的义务。</w:t>
      </w:r>
    </w:p>
    <w:p w:rsidR="00274376" w:rsidRPr="00883225" w:rsidRDefault="00274376" w:rsidP="00274376">
      <w:pPr>
        <w:spacing w:line="360" w:lineRule="auto"/>
        <w:rPr>
          <w:rFonts w:ascii="新宋体" w:eastAsia="新宋体" w:hAnsi="新宋体"/>
          <w:b/>
          <w:bCs/>
          <w:snapToGrid w:val="0"/>
          <w:color w:val="000000"/>
          <w:kern w:val="0"/>
          <w:szCs w:val="21"/>
        </w:rPr>
      </w:pPr>
      <w:bookmarkStart w:id="1" w:name="_Toc170794387"/>
      <w:r w:rsidRPr="00883225">
        <w:rPr>
          <w:rFonts w:ascii="新宋体" w:eastAsia="新宋体" w:hAnsi="新宋体" w:hint="eastAsia"/>
          <w:b/>
          <w:bCs/>
          <w:snapToGrid w:val="0"/>
          <w:color w:val="000000"/>
          <w:kern w:val="0"/>
          <w:szCs w:val="21"/>
        </w:rPr>
        <w:t>*质保、售后服务及安装调试要求</w:t>
      </w:r>
    </w:p>
    <w:p w:rsidR="00274376" w:rsidRPr="00883225" w:rsidRDefault="00274376" w:rsidP="00274376">
      <w:pPr>
        <w:adjustRightInd w:val="0"/>
        <w:snapToGrid w:val="0"/>
        <w:spacing w:line="360" w:lineRule="auto"/>
        <w:ind w:firstLineChars="175" w:firstLine="368"/>
        <w:rPr>
          <w:rFonts w:ascii="新宋体" w:eastAsia="新宋体" w:hAnsi="新宋体" w:cs="宋体"/>
          <w:bCs/>
          <w:snapToGrid w:val="0"/>
          <w:color w:val="000000"/>
          <w:kern w:val="0"/>
          <w:szCs w:val="21"/>
        </w:rPr>
      </w:pPr>
      <w:r w:rsidRPr="00883225">
        <w:rPr>
          <w:rFonts w:ascii="新宋体" w:eastAsia="新宋体" w:hAnsi="新宋体" w:cs="宋体" w:hint="eastAsia"/>
          <w:bCs/>
          <w:snapToGrid w:val="0"/>
          <w:color w:val="000000"/>
          <w:kern w:val="0"/>
          <w:szCs w:val="21"/>
        </w:rPr>
        <w:t>卖方应具有提供日常维护和技术支持的能力；卖方必须在广东省深圳市内设有常驻售后服务机构和备件库，能提供正常的技术、备品条件服务等。</w:t>
      </w:r>
    </w:p>
    <w:p w:rsidR="00274376" w:rsidRPr="00883225" w:rsidRDefault="00274376" w:rsidP="00274376">
      <w:pPr>
        <w:adjustRightInd w:val="0"/>
        <w:snapToGrid w:val="0"/>
        <w:spacing w:line="360" w:lineRule="auto"/>
        <w:ind w:firstLineChars="175" w:firstLine="369"/>
        <w:rPr>
          <w:rFonts w:ascii="新宋体" w:eastAsia="新宋体" w:hAnsi="新宋体" w:cs="宋体"/>
          <w:bCs/>
          <w:snapToGrid w:val="0"/>
          <w:color w:val="000000"/>
          <w:kern w:val="0"/>
          <w:szCs w:val="21"/>
        </w:rPr>
      </w:pPr>
      <w:r w:rsidRPr="00883225">
        <w:rPr>
          <w:rFonts w:ascii="新宋体" w:eastAsia="新宋体" w:hAnsi="新宋体" w:cs="宋体" w:hint="eastAsia"/>
          <w:b/>
          <w:bCs/>
          <w:snapToGrid w:val="0"/>
          <w:color w:val="000000"/>
          <w:kern w:val="0"/>
          <w:szCs w:val="21"/>
        </w:rPr>
        <w:t>维保服务：</w:t>
      </w:r>
      <w:r w:rsidRPr="00883225">
        <w:rPr>
          <w:rFonts w:ascii="新宋体" w:eastAsia="新宋体" w:hAnsi="新宋体" w:cs="宋体" w:hint="eastAsia"/>
          <w:bCs/>
          <w:snapToGrid w:val="0"/>
          <w:color w:val="000000"/>
          <w:kern w:val="0"/>
          <w:szCs w:val="21"/>
        </w:rPr>
        <w:t>在三年质保期内，如果有因质量问题而引起的损坏，卖方应在收到买方通知后，在买方要求的时间内（与买方共同协商）对货物予以维修，质保期内全部服务费和维修费用由卖方承担。</w:t>
      </w:r>
    </w:p>
    <w:p w:rsidR="00274376" w:rsidRPr="00883225" w:rsidRDefault="00274376" w:rsidP="00274376">
      <w:pPr>
        <w:adjustRightInd w:val="0"/>
        <w:snapToGrid w:val="0"/>
        <w:spacing w:line="360" w:lineRule="auto"/>
        <w:ind w:firstLineChars="175" w:firstLine="368"/>
        <w:rPr>
          <w:rFonts w:ascii="新宋体" w:eastAsia="新宋体" w:hAnsi="新宋体" w:cs="宋体"/>
          <w:bCs/>
          <w:snapToGrid w:val="0"/>
          <w:color w:val="000000"/>
          <w:kern w:val="0"/>
          <w:szCs w:val="21"/>
        </w:rPr>
      </w:pPr>
      <w:r w:rsidRPr="00883225">
        <w:rPr>
          <w:rFonts w:ascii="新宋体" w:eastAsia="新宋体" w:hAnsi="新宋体" w:cs="宋体" w:hint="eastAsia"/>
          <w:bCs/>
          <w:snapToGrid w:val="0"/>
          <w:color w:val="000000"/>
          <w:kern w:val="0"/>
          <w:szCs w:val="21"/>
        </w:rPr>
        <w:t>质保期内免收一切费用，质保期外成交供应商应终身保证配品配件的供应，更换配件的费用以成本计。</w:t>
      </w:r>
    </w:p>
    <w:p w:rsidR="00274376" w:rsidRPr="00883225" w:rsidRDefault="00274376" w:rsidP="00274376">
      <w:pPr>
        <w:spacing w:line="360" w:lineRule="auto"/>
        <w:rPr>
          <w:rFonts w:ascii="新宋体" w:eastAsia="新宋体" w:hAnsi="新宋体"/>
          <w:b/>
          <w:bCs/>
          <w:color w:val="000000"/>
          <w:szCs w:val="21"/>
        </w:rPr>
      </w:pPr>
      <w:r w:rsidRPr="00883225">
        <w:rPr>
          <w:rFonts w:ascii="新宋体" w:eastAsia="新宋体" w:hAnsi="新宋体" w:hint="eastAsia"/>
          <w:b/>
          <w:bCs/>
          <w:color w:val="000000"/>
          <w:szCs w:val="21"/>
        </w:rPr>
        <w:t>运输及包装方式的要求</w:t>
      </w:r>
    </w:p>
    <w:p w:rsidR="00274376" w:rsidRPr="00883225" w:rsidRDefault="00274376" w:rsidP="00274376">
      <w:pPr>
        <w:spacing w:line="360" w:lineRule="auto"/>
        <w:ind w:firstLineChars="196" w:firstLine="412"/>
        <w:rPr>
          <w:rFonts w:ascii="新宋体" w:eastAsia="新宋体" w:hAnsi="新宋体"/>
          <w:bCs/>
          <w:color w:val="000000"/>
          <w:szCs w:val="21"/>
        </w:rPr>
      </w:pPr>
      <w:r w:rsidRPr="00883225">
        <w:rPr>
          <w:rFonts w:ascii="新宋体" w:eastAsia="新宋体" w:hAnsi="新宋体"/>
          <w:bCs/>
          <w:color w:val="000000"/>
          <w:szCs w:val="21"/>
        </w:rPr>
        <w:t>设备的包装、运输由卖方负责，要求：</w:t>
      </w:r>
      <w:r w:rsidRPr="00883225">
        <w:rPr>
          <w:rFonts w:ascii="新宋体" w:eastAsia="新宋体" w:hAnsi="新宋体" w:hint="eastAsia"/>
          <w:bCs/>
          <w:color w:val="000000"/>
          <w:szCs w:val="21"/>
        </w:rPr>
        <w:t>采用国际</w:t>
      </w:r>
      <w:r w:rsidRPr="00883225">
        <w:rPr>
          <w:rFonts w:ascii="新宋体" w:eastAsia="新宋体" w:hAnsi="新宋体"/>
          <w:bCs/>
          <w:color w:val="000000"/>
          <w:szCs w:val="21"/>
        </w:rPr>
        <w:t>空运</w:t>
      </w:r>
      <w:r w:rsidRPr="00883225">
        <w:rPr>
          <w:rFonts w:ascii="新宋体" w:eastAsia="新宋体" w:hAnsi="新宋体" w:hint="eastAsia"/>
          <w:bCs/>
          <w:color w:val="000000"/>
          <w:szCs w:val="21"/>
        </w:rPr>
        <w:t>运输</w:t>
      </w:r>
      <w:r w:rsidRPr="00883225">
        <w:rPr>
          <w:rFonts w:ascii="新宋体" w:eastAsia="新宋体" w:hAnsi="新宋体"/>
          <w:bCs/>
          <w:color w:val="000000"/>
          <w:szCs w:val="21"/>
        </w:rPr>
        <w:t>，包装标志清楚，起吊位置明显，包装要坚固，符合国际运输的空运要求。</w:t>
      </w:r>
    </w:p>
    <w:p w:rsidR="00274376" w:rsidRPr="00883225" w:rsidRDefault="00274376" w:rsidP="00274376">
      <w:pPr>
        <w:spacing w:line="360" w:lineRule="auto"/>
        <w:rPr>
          <w:rFonts w:ascii="新宋体" w:eastAsia="新宋体" w:hAnsi="新宋体"/>
          <w:b/>
          <w:bCs/>
          <w:color w:val="000000"/>
          <w:szCs w:val="21"/>
        </w:rPr>
      </w:pPr>
      <w:r w:rsidRPr="00883225">
        <w:rPr>
          <w:rFonts w:ascii="新宋体" w:eastAsia="新宋体" w:hAnsi="新宋体" w:hint="eastAsia"/>
          <w:b/>
          <w:bCs/>
          <w:color w:val="000000"/>
          <w:szCs w:val="21"/>
        </w:rPr>
        <w:t>安装、调试及</w:t>
      </w:r>
      <w:r w:rsidRPr="00883225">
        <w:rPr>
          <w:rFonts w:ascii="新宋体" w:eastAsia="新宋体" w:hAnsi="新宋体"/>
          <w:b/>
          <w:bCs/>
          <w:color w:val="000000"/>
          <w:szCs w:val="21"/>
        </w:rPr>
        <w:t>验收要求</w:t>
      </w:r>
    </w:p>
    <w:bookmarkEnd w:id="1"/>
    <w:p w:rsidR="00274376" w:rsidRPr="00883225" w:rsidRDefault="00274376" w:rsidP="00274376">
      <w:pPr>
        <w:numPr>
          <w:ilvl w:val="0"/>
          <w:numId w:val="16"/>
        </w:numPr>
        <w:adjustRightInd w:val="0"/>
        <w:snapToGrid w:val="0"/>
        <w:spacing w:line="360" w:lineRule="auto"/>
        <w:rPr>
          <w:rFonts w:ascii="新宋体" w:eastAsia="新宋体" w:hAnsi="新宋体"/>
          <w:bCs/>
          <w:color w:val="000000"/>
          <w:szCs w:val="21"/>
        </w:rPr>
      </w:pPr>
      <w:r w:rsidRPr="00883225">
        <w:rPr>
          <w:rFonts w:ascii="新宋体" w:eastAsia="新宋体" w:hAnsi="新宋体" w:hint="eastAsia"/>
          <w:bCs/>
          <w:snapToGrid w:val="0"/>
          <w:color w:val="000000"/>
          <w:kern w:val="0"/>
          <w:szCs w:val="21"/>
        </w:rPr>
        <w:t>由中标人负责免费安装、调试，安装调试完成后即由双方组成验收小组共同进行验收工作。</w:t>
      </w:r>
    </w:p>
    <w:p w:rsidR="00274376" w:rsidRPr="00883225" w:rsidRDefault="00274376" w:rsidP="00274376">
      <w:pPr>
        <w:numPr>
          <w:ilvl w:val="0"/>
          <w:numId w:val="16"/>
        </w:numPr>
        <w:adjustRightInd w:val="0"/>
        <w:snapToGrid w:val="0"/>
        <w:spacing w:line="360" w:lineRule="auto"/>
        <w:rPr>
          <w:rFonts w:ascii="新宋体" w:eastAsia="新宋体" w:hAnsi="新宋体"/>
          <w:bCs/>
          <w:color w:val="000000"/>
          <w:szCs w:val="21"/>
        </w:rPr>
      </w:pPr>
      <w:r w:rsidRPr="00883225">
        <w:rPr>
          <w:rFonts w:ascii="新宋体" w:eastAsia="新宋体" w:hAnsi="新宋体" w:hint="eastAsia"/>
          <w:bCs/>
          <w:color w:val="000000"/>
          <w:szCs w:val="21"/>
        </w:rPr>
        <w:t>货物运抵交货地点后，采购人与中标人双方需马上派出代表前往工作现场，双方进行箱外验收。箱内物品由双方在约定时间（到货后五天内）一次性共同开箱验收，如发现缺少、损坏部件，中标人须及时补交给采购人，如因此造成拖延，采购人有权按延期交货索赔。</w:t>
      </w:r>
    </w:p>
    <w:p w:rsidR="00274376" w:rsidRPr="00883225" w:rsidRDefault="00274376" w:rsidP="00274376">
      <w:pPr>
        <w:numPr>
          <w:ilvl w:val="0"/>
          <w:numId w:val="16"/>
        </w:numPr>
        <w:spacing w:line="360" w:lineRule="auto"/>
        <w:rPr>
          <w:rFonts w:ascii="新宋体" w:eastAsia="新宋体" w:hAnsi="新宋体"/>
          <w:bCs/>
          <w:color w:val="000000"/>
          <w:szCs w:val="21"/>
        </w:rPr>
      </w:pPr>
      <w:r w:rsidRPr="00883225">
        <w:rPr>
          <w:rFonts w:ascii="新宋体" w:eastAsia="新宋体" w:hAnsi="新宋体" w:hint="eastAsia"/>
          <w:bCs/>
          <w:color w:val="000000"/>
          <w:szCs w:val="21"/>
        </w:rPr>
        <w:t>当满足以下条件时，采购人才向中标人签发货物验收报告：</w:t>
      </w:r>
    </w:p>
    <w:p w:rsidR="00274376" w:rsidRPr="00883225" w:rsidRDefault="00274376" w:rsidP="00274376">
      <w:pPr>
        <w:tabs>
          <w:tab w:val="left" w:pos="1260"/>
        </w:tabs>
        <w:spacing w:line="360" w:lineRule="auto"/>
        <w:ind w:left="420" w:firstLineChars="50" w:firstLine="105"/>
        <w:rPr>
          <w:rFonts w:ascii="新宋体" w:eastAsia="新宋体" w:hAnsi="新宋体"/>
          <w:bCs/>
          <w:color w:val="000000"/>
          <w:szCs w:val="21"/>
        </w:rPr>
      </w:pPr>
      <w:r w:rsidRPr="00883225">
        <w:rPr>
          <w:rFonts w:ascii="新宋体" w:eastAsia="新宋体" w:hAnsi="新宋体"/>
          <w:bCs/>
          <w:color w:val="000000"/>
          <w:szCs w:val="21"/>
        </w:rPr>
        <w:t>a</w:t>
      </w:r>
      <w:r w:rsidRPr="00883225">
        <w:rPr>
          <w:rFonts w:ascii="新宋体" w:eastAsia="新宋体" w:hAnsi="新宋体" w:hint="eastAsia"/>
          <w:bCs/>
          <w:color w:val="000000"/>
          <w:szCs w:val="21"/>
        </w:rPr>
        <w:t>、中标人已按照合同规定提供了全部产品及完整的技术资料。</w:t>
      </w:r>
    </w:p>
    <w:p w:rsidR="00274376" w:rsidRPr="00883225" w:rsidRDefault="00274376" w:rsidP="00274376">
      <w:pPr>
        <w:tabs>
          <w:tab w:val="left" w:pos="1260"/>
        </w:tabs>
        <w:spacing w:line="360" w:lineRule="auto"/>
        <w:ind w:left="420" w:firstLineChars="50" w:firstLine="105"/>
        <w:rPr>
          <w:rFonts w:ascii="新宋体" w:eastAsia="新宋体" w:hAnsi="新宋体"/>
          <w:bCs/>
          <w:color w:val="000000"/>
          <w:szCs w:val="21"/>
        </w:rPr>
      </w:pPr>
      <w:r w:rsidRPr="00883225">
        <w:rPr>
          <w:rFonts w:ascii="新宋体" w:eastAsia="新宋体" w:hAnsi="新宋体"/>
          <w:bCs/>
          <w:color w:val="000000"/>
          <w:szCs w:val="21"/>
        </w:rPr>
        <w:t>b</w:t>
      </w:r>
      <w:r w:rsidRPr="00883225">
        <w:rPr>
          <w:rFonts w:ascii="新宋体" w:eastAsia="新宋体" w:hAnsi="新宋体" w:hint="eastAsia"/>
          <w:bCs/>
          <w:color w:val="000000"/>
          <w:szCs w:val="21"/>
        </w:rPr>
        <w:t>、货物符合招标文件技术规格书的要求，性能满足要求。</w:t>
      </w:r>
    </w:p>
    <w:p w:rsidR="00274376" w:rsidRPr="00883225" w:rsidRDefault="00274376" w:rsidP="00274376">
      <w:pPr>
        <w:adjustRightInd w:val="0"/>
        <w:snapToGrid w:val="0"/>
        <w:spacing w:line="360" w:lineRule="auto"/>
        <w:ind w:leftChars="250" w:left="525"/>
        <w:rPr>
          <w:rFonts w:ascii="新宋体" w:eastAsia="新宋体" w:hAnsi="新宋体"/>
          <w:bCs/>
          <w:snapToGrid w:val="0"/>
          <w:color w:val="000000"/>
          <w:kern w:val="0"/>
          <w:szCs w:val="21"/>
        </w:rPr>
      </w:pPr>
      <w:r w:rsidRPr="00883225">
        <w:rPr>
          <w:rFonts w:ascii="新宋体" w:eastAsia="新宋体" w:hAnsi="新宋体"/>
          <w:bCs/>
          <w:color w:val="000000"/>
          <w:szCs w:val="21"/>
        </w:rPr>
        <w:t>c</w:t>
      </w:r>
      <w:r w:rsidRPr="00883225">
        <w:rPr>
          <w:rFonts w:ascii="新宋体" w:eastAsia="新宋体" w:hAnsi="新宋体" w:hint="eastAsia"/>
          <w:bCs/>
          <w:color w:val="000000"/>
          <w:szCs w:val="21"/>
        </w:rPr>
        <w:t>、货物具备产品合格证。</w:t>
      </w:r>
    </w:p>
    <w:p w:rsidR="00274376" w:rsidRPr="00883225" w:rsidRDefault="00274376" w:rsidP="00274376">
      <w:pPr>
        <w:spacing w:line="360" w:lineRule="auto"/>
        <w:rPr>
          <w:rFonts w:ascii="新宋体" w:eastAsia="新宋体" w:hAnsi="新宋体"/>
          <w:b/>
          <w:bCs/>
          <w:color w:val="000000"/>
          <w:szCs w:val="21"/>
        </w:rPr>
      </w:pPr>
      <w:r w:rsidRPr="00883225">
        <w:rPr>
          <w:rFonts w:ascii="新宋体" w:eastAsia="新宋体" w:hAnsi="新宋体" w:hint="eastAsia"/>
          <w:b/>
          <w:bCs/>
          <w:color w:val="000000"/>
          <w:szCs w:val="21"/>
        </w:rPr>
        <w:t>质量及知识产权要求</w:t>
      </w:r>
    </w:p>
    <w:p w:rsidR="00274376" w:rsidRPr="00883225" w:rsidRDefault="00274376" w:rsidP="00274376">
      <w:pPr>
        <w:spacing w:line="360" w:lineRule="auto"/>
        <w:ind w:firstLineChars="200" w:firstLine="420"/>
        <w:rPr>
          <w:rFonts w:ascii="新宋体" w:eastAsia="新宋体" w:hAnsi="新宋体"/>
          <w:color w:val="000000"/>
          <w:szCs w:val="21"/>
        </w:rPr>
      </w:pPr>
      <w:r w:rsidRPr="00883225">
        <w:rPr>
          <w:rFonts w:ascii="新宋体" w:eastAsia="新宋体" w:hAnsi="新宋体" w:hint="eastAsia"/>
          <w:color w:val="000000"/>
          <w:szCs w:val="21"/>
        </w:rPr>
        <w:lastRenderedPageBreak/>
        <w:t>卖方提供完好、全新的原包装产品（包括零配件），随机技术资料齐全。产品符合国家质量检测标准，必须具有生产日期、厂名、厂址、产品合格证等。进口产品须提供海关进货单（复印件备查）。</w:t>
      </w:r>
    </w:p>
    <w:p w:rsidR="00274376" w:rsidRPr="00883225" w:rsidRDefault="00274376" w:rsidP="00274376">
      <w:pPr>
        <w:snapToGrid w:val="0"/>
        <w:spacing w:line="360" w:lineRule="auto"/>
        <w:ind w:firstLineChars="200" w:firstLine="420"/>
        <w:rPr>
          <w:rFonts w:ascii="新宋体" w:eastAsia="新宋体" w:hAnsi="新宋体" w:cs="宋体"/>
          <w:b/>
          <w:bCs/>
          <w:color w:val="000000"/>
          <w:szCs w:val="21"/>
          <w:lang w:val="zh-CN"/>
        </w:rPr>
      </w:pPr>
      <w:r w:rsidRPr="00883225">
        <w:rPr>
          <w:rFonts w:ascii="新宋体" w:eastAsia="新宋体" w:hAnsi="新宋体" w:hint="eastAsia"/>
          <w:color w:val="000000"/>
          <w:szCs w:val="21"/>
        </w:rPr>
        <w:t>买方在中国使用该货物或货物的任何一部分时，免受第三方提出的侵犯其专利权、商标权或工业设计权等知识产权的起诉或司法干预。如果发生上述起诉或干预，则其法律责任均由卖方负责。</w:t>
      </w:r>
    </w:p>
    <w:p w:rsidR="00274376" w:rsidRPr="00883225" w:rsidRDefault="00274376" w:rsidP="00274376">
      <w:pPr>
        <w:tabs>
          <w:tab w:val="left" w:pos="900"/>
        </w:tabs>
        <w:spacing w:line="360" w:lineRule="auto"/>
        <w:rPr>
          <w:rFonts w:ascii="新宋体" w:eastAsia="新宋体" w:hAnsi="新宋体" w:cs="宋体"/>
          <w:b/>
          <w:bCs/>
          <w:color w:val="000000"/>
          <w:szCs w:val="21"/>
          <w:lang w:val="zh-CN"/>
        </w:rPr>
      </w:pPr>
      <w:r w:rsidRPr="00883225">
        <w:rPr>
          <w:rFonts w:ascii="新宋体" w:eastAsia="新宋体" w:hAnsi="新宋体" w:cs="宋体" w:hint="eastAsia"/>
          <w:b/>
          <w:bCs/>
          <w:color w:val="000000"/>
          <w:szCs w:val="21"/>
          <w:lang w:val="zh-CN"/>
        </w:rPr>
        <w:t>注：</w:t>
      </w:r>
    </w:p>
    <w:p w:rsidR="00CB0A8A" w:rsidRDefault="00274376" w:rsidP="00274376">
      <w:pPr>
        <w:keepNext/>
        <w:keepLines/>
        <w:spacing w:before="260" w:after="260" w:line="413" w:lineRule="auto"/>
        <w:jc w:val="left"/>
        <w:outlineLvl w:val="1"/>
        <w:rPr>
          <w:rFonts w:ascii="Times New Roman" w:eastAsia="黑体" w:hAnsi="Times New Roman" w:cs="Times New Roman"/>
          <w:b/>
          <w:sz w:val="32"/>
        </w:rPr>
      </w:pPr>
      <w:r w:rsidRPr="0029350E">
        <w:rPr>
          <w:rFonts w:ascii="新宋体" w:eastAsia="新宋体" w:hAnsi="新宋体" w:cs="宋体" w:hint="eastAsia"/>
          <w:b/>
          <w:bCs/>
          <w:szCs w:val="21"/>
          <w:lang w:val="zh-CN"/>
        </w:rPr>
        <w:t>本《用户需求书》所提有关技术和工程服务要求（打“▲”的为重要扣分项）；仅供参考，投标人在投标文件中可提出替代标准，但此替代标准应不低于招标文件技术要求。</w:t>
      </w:r>
      <w:bookmarkStart w:id="2" w:name="_GoBack"/>
      <w:bookmarkEnd w:id="2"/>
    </w:p>
    <w:sectPr w:rsidR="00CB0A8A" w:rsidSect="00E34658">
      <w:headerReference w:type="default" r:id="rId7"/>
      <w:footerReference w:type="default" r:id="rId8"/>
      <w:pgSz w:w="11907" w:h="16840"/>
      <w:pgMar w:top="1474" w:right="1418" w:bottom="1247" w:left="1418" w:header="737" w:footer="567" w:gutter="17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D2A" w:rsidRDefault="00391D2A" w:rsidP="00391D2A">
      <w:r>
        <w:separator/>
      </w:r>
    </w:p>
  </w:endnote>
  <w:endnote w:type="continuationSeparator" w:id="0">
    <w:p w:rsidR="00391D2A" w:rsidRDefault="00391D2A" w:rsidP="0039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956" w:rsidRPr="00060ACA" w:rsidRDefault="00CD58A9" w:rsidP="00D92BA3">
    <w:pPr>
      <w:pBdr>
        <w:bottom w:val="single" w:sz="6" w:space="0" w:color="auto"/>
      </w:pBdr>
      <w:tabs>
        <w:tab w:val="center" w:pos="4153"/>
        <w:tab w:val="right" w:pos="8306"/>
      </w:tabs>
      <w:snapToGrid w:val="0"/>
      <w:spacing w:line="276" w:lineRule="auto"/>
      <w:rPr>
        <w:kern w:val="0"/>
        <w:sz w:val="18"/>
        <w:szCs w:val="18"/>
      </w:rPr>
    </w:pPr>
  </w:p>
  <w:p w:rsidR="000B0956" w:rsidRPr="00060ACA" w:rsidRDefault="00E34658" w:rsidP="00D92BA3">
    <w:pPr>
      <w:tabs>
        <w:tab w:val="left" w:pos="2712"/>
      </w:tabs>
      <w:snapToGrid w:val="0"/>
      <w:spacing w:line="360" w:lineRule="auto"/>
      <w:jc w:val="left"/>
      <w:rPr>
        <w:lang w:val="x-none"/>
      </w:rPr>
    </w:pPr>
    <w:proofErr w:type="spellStart"/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深圳市瑞凝信招标咨询有限公司</w:t>
    </w:r>
    <w:proofErr w:type="spellEnd"/>
    <w:r w:rsidRPr="00060ACA">
      <w:rPr>
        <w:rFonts w:ascii="新宋体" w:eastAsia="新宋体" w:hAnsi="新宋体"/>
        <w:kern w:val="0"/>
        <w:sz w:val="18"/>
        <w:szCs w:val="18"/>
        <w:lang w:val="x-none" w:eastAsia="x-none"/>
      </w:rPr>
      <w:t xml:space="preserve">                       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instrText>PAGE</w:instrTex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separate"/>
    </w:r>
    <w:r w:rsidR="00553173">
      <w:rPr>
        <w:rFonts w:ascii="新宋体" w:eastAsia="新宋体" w:hAnsi="新宋体"/>
        <w:bCs/>
        <w:noProof/>
        <w:kern w:val="0"/>
        <w:sz w:val="18"/>
        <w:szCs w:val="18"/>
        <w:lang w:val="x-none" w:eastAsia="x-none"/>
      </w:rPr>
      <w:t>4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end"/>
    </w:r>
    <w:r w:rsidRPr="00060ACA">
      <w:rPr>
        <w:rFonts w:ascii="新宋体" w:eastAsia="新宋体" w:hAnsi="新宋体"/>
        <w:kern w:val="0"/>
        <w:sz w:val="18"/>
        <w:szCs w:val="18"/>
        <w:lang w:val="zh-CN" w:eastAsia="x-none"/>
      </w:rPr>
      <w:t xml:space="preserve"> / 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instrText>NUMPAGES</w:instrTex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separate"/>
    </w:r>
    <w:r w:rsidR="00553173">
      <w:rPr>
        <w:rFonts w:ascii="新宋体" w:eastAsia="新宋体" w:hAnsi="新宋体"/>
        <w:bCs/>
        <w:noProof/>
        <w:kern w:val="0"/>
        <w:sz w:val="18"/>
        <w:szCs w:val="18"/>
        <w:lang w:val="x-none" w:eastAsia="x-none"/>
      </w:rPr>
      <w:t>4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end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t xml:space="preserve">                                </w:t>
    </w:r>
    <w:proofErr w:type="spellStart"/>
    <w:r w:rsidRPr="00060ACA">
      <w:rPr>
        <w:rFonts w:ascii="新宋体" w:eastAsia="新宋体" w:hAnsi="新宋体" w:hint="eastAsia"/>
        <w:bCs/>
        <w:kern w:val="0"/>
        <w:sz w:val="18"/>
        <w:szCs w:val="18"/>
        <w:lang w:val="x-none" w:eastAsia="x-none"/>
      </w:rPr>
      <w:t>招标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t>文件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D2A" w:rsidRDefault="00391D2A" w:rsidP="00391D2A">
      <w:r>
        <w:separator/>
      </w:r>
    </w:p>
  </w:footnote>
  <w:footnote w:type="continuationSeparator" w:id="0">
    <w:p w:rsidR="00391D2A" w:rsidRDefault="00391D2A" w:rsidP="00391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956" w:rsidRPr="00C545C3" w:rsidRDefault="00E34658">
    <w:pPr>
      <w:pStyle w:val="a3"/>
      <w:tabs>
        <w:tab w:val="clear" w:pos="4153"/>
        <w:tab w:val="clear" w:pos="8306"/>
        <w:tab w:val="left" w:pos="3060"/>
      </w:tabs>
      <w:spacing w:line="360" w:lineRule="auto"/>
      <w:ind w:firstLineChars="50" w:firstLine="90"/>
      <w:jc w:val="left"/>
      <w:rPr>
        <w:rFonts w:ascii="新宋体" w:eastAsia="新宋体" w:hAnsi="新宋体"/>
        <w:b/>
      </w:rPr>
    </w:pPr>
    <w:r w:rsidRPr="00C545C3">
      <w:rPr>
        <w:rFonts w:ascii="新宋体" w:eastAsia="新宋体" w:hAnsi="新宋体" w:hint="eastAsia"/>
      </w:rPr>
      <w:t>项目</w:t>
    </w:r>
    <w:r w:rsidRPr="00C545C3">
      <w:rPr>
        <w:rFonts w:ascii="新宋体" w:eastAsia="新宋体" w:hAnsi="新宋体"/>
      </w:rPr>
      <w:t>名称：</w:t>
    </w:r>
    <w:r w:rsidRPr="00C545C3">
      <w:rPr>
        <w:rFonts w:ascii="新宋体" w:eastAsia="新宋体" w:hAnsi="新宋体" w:hint="eastAsia"/>
      </w:rPr>
      <w:t>深圳市数据资源管理办法编制</w:t>
    </w:r>
    <w:r w:rsidRPr="00C545C3">
      <w:rPr>
        <w:rFonts w:ascii="新宋体" w:eastAsia="新宋体" w:hAnsi="新宋体"/>
      </w:rPr>
      <w:t xml:space="preserve">                               </w:t>
    </w:r>
    <w:r w:rsidRPr="00C545C3">
      <w:rPr>
        <w:rFonts w:ascii="新宋体" w:eastAsia="新宋体" w:hAnsi="新宋体" w:hint="eastAsia"/>
      </w:rPr>
      <w:t>编号：</w:t>
    </w:r>
    <w:r w:rsidRPr="00C545C3">
      <w:rPr>
        <w:rFonts w:ascii="新宋体" w:eastAsia="新宋体" w:hAnsi="新宋体"/>
      </w:rPr>
      <w:t>RNXZB2018015-ZWZX-002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A31A25"/>
    <w:multiLevelType w:val="singleLevel"/>
    <w:tmpl w:val="C5A31A25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C6D182A7"/>
    <w:multiLevelType w:val="singleLevel"/>
    <w:tmpl w:val="C6D182A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F109C64D"/>
    <w:multiLevelType w:val="singleLevel"/>
    <w:tmpl w:val="F109C64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F3440A54"/>
    <w:multiLevelType w:val="singleLevel"/>
    <w:tmpl w:val="F3440A5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0000000C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05250D7C"/>
    <w:multiLevelType w:val="multilevel"/>
    <w:tmpl w:val="7238367E"/>
    <w:lvl w:ilvl="0">
      <w:start w:val="1"/>
      <w:numFmt w:val="decimal"/>
      <w:suff w:val="nothing"/>
      <w:lvlText w:val="%1）"/>
      <w:lvlJc w:val="left"/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C2B7999"/>
    <w:multiLevelType w:val="multilevel"/>
    <w:tmpl w:val="0C2B799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6B46EF2"/>
    <w:multiLevelType w:val="hybridMultilevel"/>
    <w:tmpl w:val="70389360"/>
    <w:lvl w:ilvl="0" w:tplc="6AA81BCA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60E47F6"/>
    <w:multiLevelType w:val="singleLevel"/>
    <w:tmpl w:val="360E47F6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59223AD3"/>
    <w:multiLevelType w:val="hybridMultilevel"/>
    <w:tmpl w:val="9D625288"/>
    <w:lvl w:ilvl="0" w:tplc="3BBA9E4E">
      <w:start w:val="3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B0E59FC"/>
    <w:multiLevelType w:val="singleLevel"/>
    <w:tmpl w:val="5B0E59F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1" w15:restartNumberingAfterBreak="0">
    <w:nsid w:val="5B0E5A22"/>
    <w:multiLevelType w:val="singleLevel"/>
    <w:tmpl w:val="5B0E5A2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 w15:restartNumberingAfterBreak="0">
    <w:nsid w:val="5E7743CC"/>
    <w:multiLevelType w:val="hybridMultilevel"/>
    <w:tmpl w:val="F4D07CD2"/>
    <w:lvl w:ilvl="0" w:tplc="12049B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3463114"/>
    <w:multiLevelType w:val="hybridMultilevel"/>
    <w:tmpl w:val="F076A51E"/>
    <w:lvl w:ilvl="0" w:tplc="C7407BFC">
      <w:start w:val="4"/>
      <w:numFmt w:val="japaneseCounting"/>
      <w:lvlText w:val="（%1）"/>
      <w:lvlJc w:val="left"/>
      <w:pPr>
        <w:ind w:left="103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6" w:hanging="420"/>
      </w:pPr>
    </w:lvl>
    <w:lvl w:ilvl="2" w:tplc="0409001B" w:tentative="1">
      <w:start w:val="1"/>
      <w:numFmt w:val="lowerRoman"/>
      <w:lvlText w:val="%3."/>
      <w:lvlJc w:val="righ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9" w:tentative="1">
      <w:start w:val="1"/>
      <w:numFmt w:val="lowerLetter"/>
      <w:lvlText w:val="%5)"/>
      <w:lvlJc w:val="left"/>
      <w:pPr>
        <w:ind w:left="2416" w:hanging="420"/>
      </w:pPr>
    </w:lvl>
    <w:lvl w:ilvl="5" w:tplc="0409001B" w:tentative="1">
      <w:start w:val="1"/>
      <w:numFmt w:val="lowerRoman"/>
      <w:lvlText w:val="%6."/>
      <w:lvlJc w:val="righ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9" w:tentative="1">
      <w:start w:val="1"/>
      <w:numFmt w:val="lowerLetter"/>
      <w:lvlText w:val="%8)"/>
      <w:lvlJc w:val="left"/>
      <w:pPr>
        <w:ind w:left="3676" w:hanging="420"/>
      </w:pPr>
    </w:lvl>
    <w:lvl w:ilvl="8" w:tplc="0409001B" w:tentative="1">
      <w:start w:val="1"/>
      <w:numFmt w:val="lowerRoman"/>
      <w:lvlText w:val="%9."/>
      <w:lvlJc w:val="right"/>
      <w:pPr>
        <w:ind w:left="4096" w:hanging="420"/>
      </w:pPr>
    </w:lvl>
  </w:abstractNum>
  <w:abstractNum w:abstractNumId="14" w15:restartNumberingAfterBreak="0">
    <w:nsid w:val="75F17421"/>
    <w:multiLevelType w:val="hybridMultilevel"/>
    <w:tmpl w:val="0818C7E0"/>
    <w:lvl w:ilvl="0" w:tplc="EE0842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CCAA909"/>
    <w:multiLevelType w:val="singleLevel"/>
    <w:tmpl w:val="7CCAA909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5"/>
  </w:num>
  <w:num w:numId="5">
    <w:abstractNumId w:val="10"/>
  </w:num>
  <w:num w:numId="6">
    <w:abstractNumId w:val="11"/>
  </w:num>
  <w:num w:numId="7">
    <w:abstractNumId w:val="3"/>
  </w:num>
  <w:num w:numId="8">
    <w:abstractNumId w:val="8"/>
  </w:num>
  <w:num w:numId="9">
    <w:abstractNumId w:val="1"/>
  </w:num>
  <w:num w:numId="10">
    <w:abstractNumId w:val="2"/>
  </w:num>
  <w:num w:numId="11">
    <w:abstractNumId w:val="0"/>
  </w:num>
  <w:num w:numId="12">
    <w:abstractNumId w:val="15"/>
  </w:num>
  <w:num w:numId="13">
    <w:abstractNumId w:val="7"/>
  </w:num>
  <w:num w:numId="14">
    <w:abstractNumId w:val="14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B67"/>
    <w:rsid w:val="0000002E"/>
    <w:rsid w:val="00035FDC"/>
    <w:rsid w:val="000E0AD6"/>
    <w:rsid w:val="000E24B2"/>
    <w:rsid w:val="001C5C1C"/>
    <w:rsid w:val="001E13C0"/>
    <w:rsid w:val="00274376"/>
    <w:rsid w:val="00374611"/>
    <w:rsid w:val="00391D2A"/>
    <w:rsid w:val="00553173"/>
    <w:rsid w:val="00584311"/>
    <w:rsid w:val="00634E4A"/>
    <w:rsid w:val="00811F0B"/>
    <w:rsid w:val="0087030C"/>
    <w:rsid w:val="00914F23"/>
    <w:rsid w:val="00AC2812"/>
    <w:rsid w:val="00AE721F"/>
    <w:rsid w:val="00B25542"/>
    <w:rsid w:val="00B52D07"/>
    <w:rsid w:val="00BD3F95"/>
    <w:rsid w:val="00BE7455"/>
    <w:rsid w:val="00CB0A8A"/>
    <w:rsid w:val="00CD58A9"/>
    <w:rsid w:val="00D71CF8"/>
    <w:rsid w:val="00DF745D"/>
    <w:rsid w:val="00E34658"/>
    <w:rsid w:val="00E34D08"/>
    <w:rsid w:val="00F07B67"/>
    <w:rsid w:val="00F5791C"/>
    <w:rsid w:val="00FC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AF26D1B-1731-4FE9-912A-3BD24D6B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9"/>
    <w:qFormat/>
    <w:rsid w:val="00CB0A8A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kern w:val="0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1D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1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1D2A"/>
    <w:rPr>
      <w:sz w:val="18"/>
      <w:szCs w:val="18"/>
    </w:rPr>
  </w:style>
  <w:style w:type="character" w:customStyle="1" w:styleId="a7">
    <w:name w:val="列表段落 字符"/>
    <w:link w:val="a8"/>
    <w:uiPriority w:val="34"/>
    <w:qFormat/>
    <w:locked/>
    <w:rsid w:val="0000002E"/>
  </w:style>
  <w:style w:type="paragraph" w:styleId="a8">
    <w:name w:val="List Paragraph"/>
    <w:basedOn w:val="a"/>
    <w:link w:val="a7"/>
    <w:uiPriority w:val="34"/>
    <w:qFormat/>
    <w:rsid w:val="0000002E"/>
    <w:pPr>
      <w:ind w:firstLine="420"/>
    </w:pPr>
  </w:style>
  <w:style w:type="paragraph" w:customStyle="1" w:styleId="21">
    <w:name w:val="正文 首行缩进:  2 字符"/>
    <w:basedOn w:val="a"/>
    <w:link w:val="2Char"/>
    <w:rsid w:val="0000002E"/>
    <w:pPr>
      <w:spacing w:line="360" w:lineRule="auto"/>
      <w:ind w:firstLineChars="200" w:firstLine="480"/>
    </w:pPr>
    <w:rPr>
      <w:rFonts w:ascii="Times New Roman" w:eastAsia="宋体" w:hAnsi="Times New Roman" w:cs="Times New Roman"/>
      <w:sz w:val="24"/>
      <w:szCs w:val="20"/>
      <w:lang w:val="x-none" w:eastAsia="x-none"/>
    </w:rPr>
  </w:style>
  <w:style w:type="character" w:customStyle="1" w:styleId="2Char">
    <w:name w:val="正文 首行缩进:  2 字符 Char"/>
    <w:link w:val="21"/>
    <w:rsid w:val="0000002E"/>
    <w:rPr>
      <w:rFonts w:ascii="Times New Roman" w:eastAsia="宋体" w:hAnsi="Times New Roman" w:cs="Times New Roman"/>
      <w:sz w:val="24"/>
      <w:szCs w:val="20"/>
      <w:lang w:val="x-none" w:eastAsia="x-none"/>
    </w:rPr>
  </w:style>
  <w:style w:type="paragraph" w:styleId="a9">
    <w:name w:val="Plain Text"/>
    <w:basedOn w:val="a"/>
    <w:link w:val="aa"/>
    <w:uiPriority w:val="99"/>
    <w:qFormat/>
    <w:rsid w:val="001C5C1C"/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character" w:customStyle="1" w:styleId="aa">
    <w:name w:val="纯文本 字符"/>
    <w:basedOn w:val="a0"/>
    <w:link w:val="a9"/>
    <w:uiPriority w:val="99"/>
    <w:qFormat/>
    <w:rsid w:val="001C5C1C"/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character" w:customStyle="1" w:styleId="20">
    <w:name w:val="标题 2 字符"/>
    <w:basedOn w:val="a0"/>
    <w:link w:val="2"/>
    <w:uiPriority w:val="99"/>
    <w:rsid w:val="00CB0A8A"/>
    <w:rPr>
      <w:rFonts w:ascii="Arial" w:eastAsia="黑体" w:hAnsi="Arial" w:cs="Times New Roman"/>
      <w:b/>
      <w:kern w:val="0"/>
      <w:sz w:val="32"/>
      <w:szCs w:val="20"/>
      <w:lang w:val="x-none" w:eastAsia="x-none"/>
    </w:rPr>
  </w:style>
  <w:style w:type="paragraph" w:styleId="TOC1">
    <w:name w:val="toc 1"/>
    <w:basedOn w:val="a"/>
    <w:next w:val="a"/>
    <w:autoRedefine/>
    <w:uiPriority w:val="39"/>
    <w:unhideWhenUsed/>
    <w:rsid w:val="00CB0A8A"/>
    <w:rPr>
      <w:rFonts w:ascii="Calibri" w:eastAsia="宋体" w:hAnsi="Calibri" w:cs="Times New Roman"/>
    </w:rPr>
  </w:style>
  <w:style w:type="paragraph" w:styleId="ab">
    <w:basedOn w:val="a"/>
    <w:next w:val="a8"/>
    <w:uiPriority w:val="34"/>
    <w:qFormat/>
    <w:rsid w:val="00274376"/>
    <w:pPr>
      <w:ind w:firstLineChars="200" w:firstLine="42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418</Words>
  <Characters>2384</Characters>
  <Application>Microsoft Office Word</Application>
  <DocSecurity>0</DocSecurity>
  <Lines>19</Lines>
  <Paragraphs>5</Paragraphs>
  <ScaleCrop>false</ScaleCrop>
  <Company>china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瑞凝信</dc:creator>
  <cp:keywords/>
  <dc:description/>
  <cp:lastModifiedBy>H1762</cp:lastModifiedBy>
  <cp:revision>28</cp:revision>
  <dcterms:created xsi:type="dcterms:W3CDTF">2018-07-14T05:06:00Z</dcterms:created>
  <dcterms:modified xsi:type="dcterms:W3CDTF">2019-04-29T05:47:00Z</dcterms:modified>
</cp:coreProperties>
</file>