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611" w:rsidRPr="00374611" w:rsidRDefault="00374611" w:rsidP="00374611">
      <w:pPr>
        <w:keepNext/>
        <w:keepLines/>
        <w:spacing w:before="260" w:after="260" w:line="413" w:lineRule="auto"/>
        <w:jc w:val="center"/>
        <w:outlineLvl w:val="1"/>
        <w:rPr>
          <w:rFonts w:ascii="Arial" w:eastAsia="黑体" w:hAnsi="Arial" w:cs="Times New Roman"/>
          <w:b/>
          <w:sz w:val="32"/>
        </w:rPr>
      </w:pPr>
      <w:bookmarkStart w:id="0" w:name="_Toc531772066"/>
      <w:r w:rsidRPr="00374611">
        <w:rPr>
          <w:rFonts w:ascii="Times New Roman" w:eastAsia="黑体" w:hAnsi="Times New Roman" w:cs="Times New Roman" w:hint="eastAsia"/>
          <w:b/>
          <w:sz w:val="32"/>
        </w:rPr>
        <w:t>第六章　项目采购需求</w:t>
      </w:r>
      <w:bookmarkEnd w:id="0"/>
    </w:p>
    <w:p w:rsidR="00D03574" w:rsidRPr="00653802" w:rsidRDefault="00D03574" w:rsidP="00D03574">
      <w:pPr>
        <w:pStyle w:val="3"/>
        <w:spacing w:line="360" w:lineRule="auto"/>
        <w:rPr>
          <w:rFonts w:ascii="宋体" w:hAnsi="宋体"/>
          <w:bCs/>
          <w:sz w:val="28"/>
          <w:szCs w:val="28"/>
        </w:rPr>
      </w:pPr>
      <w:bookmarkStart w:id="1" w:name="_Toc319575873"/>
      <w:bookmarkStart w:id="2" w:name="_Toc1052190"/>
      <w:r w:rsidRPr="00653802">
        <w:rPr>
          <w:rFonts w:ascii="宋体" w:hAnsi="宋体" w:hint="eastAsia"/>
          <w:bCs/>
          <w:sz w:val="28"/>
          <w:szCs w:val="28"/>
        </w:rPr>
        <w:t>一、招标内容</w:t>
      </w:r>
      <w:bookmarkEnd w:id="1"/>
      <w:bookmarkEnd w:id="2"/>
    </w:p>
    <w:p w:rsidR="00D03574" w:rsidRDefault="00D03574" w:rsidP="00D03574">
      <w:pPr>
        <w:pStyle w:val="a9"/>
        <w:ind w:firstLine="480"/>
        <w:rPr>
          <w:rFonts w:ascii="宋体" w:hAnsi="宋体" w:cs="Times New Roman"/>
          <w:kern w:val="2"/>
          <w:sz w:val="24"/>
          <w:szCs w:val="24"/>
        </w:rPr>
      </w:pPr>
      <w:bookmarkStart w:id="3" w:name="_Toc311677648"/>
      <w:r w:rsidRPr="00B54678">
        <w:rPr>
          <w:rFonts w:ascii="宋体" w:hAnsi="宋体" w:cs="Times New Roman" w:hint="eastAsia"/>
          <w:kern w:val="2"/>
          <w:sz w:val="24"/>
          <w:szCs w:val="24"/>
        </w:rPr>
        <w:t>信息安全服务项目的招标内容包括安全驻点、安全评估、</w:t>
      </w:r>
      <w:proofErr w:type="gramStart"/>
      <w:r w:rsidRPr="00B54678">
        <w:rPr>
          <w:rFonts w:ascii="宋体" w:hAnsi="宋体" w:cs="Times New Roman" w:hint="eastAsia"/>
          <w:kern w:val="2"/>
          <w:sz w:val="24"/>
          <w:szCs w:val="24"/>
        </w:rPr>
        <w:t>安全运</w:t>
      </w:r>
      <w:proofErr w:type="gramEnd"/>
      <w:r w:rsidRPr="00B54678">
        <w:rPr>
          <w:rFonts w:ascii="宋体" w:hAnsi="宋体" w:cs="Times New Roman" w:hint="eastAsia"/>
          <w:kern w:val="2"/>
          <w:sz w:val="24"/>
          <w:szCs w:val="24"/>
        </w:rPr>
        <w:t>维、安全设备维保、安全培训等信息安全服务。</w:t>
      </w:r>
      <w:bookmarkStart w:id="4" w:name="_Toc311983572"/>
      <w:bookmarkStart w:id="5" w:name="_Toc311983573"/>
      <w:bookmarkStart w:id="6" w:name="_Toc311983574"/>
      <w:bookmarkStart w:id="7" w:name="_Toc311983575"/>
      <w:bookmarkStart w:id="8" w:name="_Toc311555412"/>
      <w:bookmarkStart w:id="9" w:name="_Toc311555413"/>
      <w:bookmarkStart w:id="10" w:name="_Toc311555414"/>
      <w:bookmarkStart w:id="11" w:name="_Toc311555415"/>
      <w:bookmarkStart w:id="12" w:name="_Toc311555416"/>
      <w:bookmarkStart w:id="13" w:name="_Toc311555417"/>
      <w:bookmarkStart w:id="14" w:name="_Toc311555418"/>
      <w:bookmarkStart w:id="15" w:name="_Toc311555419"/>
      <w:bookmarkStart w:id="16" w:name="_Toc311555420"/>
      <w:bookmarkStart w:id="17" w:name="_Toc311555421"/>
      <w:bookmarkStart w:id="18" w:name="_Toc311555422"/>
      <w:bookmarkStart w:id="19" w:name="_Toc311555423"/>
      <w:bookmarkStart w:id="20" w:name="_Toc311555424"/>
      <w:bookmarkStart w:id="21" w:name="_Toc311555425"/>
      <w:bookmarkStart w:id="22" w:name="_Toc311555426"/>
      <w:bookmarkStart w:id="23" w:name="_Toc311555427"/>
      <w:bookmarkStart w:id="24" w:name="_Toc311555428"/>
      <w:bookmarkStart w:id="25" w:name="_Toc311555429"/>
      <w:bookmarkStart w:id="26" w:name="_Toc311555430"/>
      <w:bookmarkStart w:id="27" w:name="_Toc311555431"/>
      <w:bookmarkStart w:id="28" w:name="_Toc311555432"/>
      <w:bookmarkStart w:id="29" w:name="_Toc311555433"/>
      <w:bookmarkStart w:id="30" w:name="_Toc311555434"/>
      <w:bookmarkStart w:id="31" w:name="_Toc311555435"/>
      <w:bookmarkStart w:id="32" w:name="_Toc311555436"/>
      <w:bookmarkStart w:id="33" w:name="_Toc311555437"/>
      <w:bookmarkStart w:id="34" w:name="_Toc311555438"/>
      <w:bookmarkStart w:id="35" w:name="_Toc311555439"/>
      <w:bookmarkStart w:id="36" w:name="_Toc311555440"/>
      <w:bookmarkStart w:id="37" w:name="_Toc311555441"/>
      <w:bookmarkStart w:id="38" w:name="_Toc311555442"/>
      <w:bookmarkStart w:id="39" w:name="_Toc311555443"/>
      <w:bookmarkStart w:id="40" w:name="_Toc311555444"/>
      <w:bookmarkStart w:id="41" w:name="_Toc311555445"/>
      <w:bookmarkStart w:id="42" w:name="_Toc311555446"/>
      <w:bookmarkStart w:id="43" w:name="_Toc311555447"/>
      <w:bookmarkStart w:id="44" w:name="_Toc311555448"/>
      <w:bookmarkStart w:id="45" w:name="_Toc311555449"/>
      <w:bookmarkStart w:id="46" w:name="_Toc311555450"/>
      <w:bookmarkStart w:id="47" w:name="_Toc311555451"/>
      <w:bookmarkStart w:id="48" w:name="_Toc311555452"/>
      <w:bookmarkStart w:id="49" w:name="_Toc311555453"/>
      <w:bookmarkStart w:id="50" w:name="_Toc311555454"/>
      <w:bookmarkStart w:id="51" w:name="_Toc311555455"/>
      <w:bookmarkStart w:id="52" w:name="_Toc311555456"/>
      <w:bookmarkStart w:id="53" w:name="_Toc310776850"/>
      <w:bookmarkStart w:id="54" w:name="_Toc310777421"/>
      <w:bookmarkStart w:id="55" w:name="_Toc311555457"/>
      <w:bookmarkStart w:id="56" w:name="_Toc311555458"/>
      <w:bookmarkStart w:id="57" w:name="_Toc311555459"/>
      <w:bookmarkStart w:id="58" w:name="_Toc311555460"/>
      <w:bookmarkStart w:id="59" w:name="_Toc311555461"/>
      <w:bookmarkStart w:id="60" w:name="_Toc311555462"/>
      <w:bookmarkStart w:id="61" w:name="_Toc311555463"/>
      <w:bookmarkStart w:id="62" w:name="_Toc311555464"/>
      <w:bookmarkStart w:id="63" w:name="_Toc311555483"/>
      <w:bookmarkStart w:id="64" w:name="_Toc311555490"/>
      <w:bookmarkStart w:id="65" w:name="_Toc311555497"/>
      <w:bookmarkStart w:id="66" w:name="_Toc311555504"/>
      <w:bookmarkStart w:id="67" w:name="_Toc311555511"/>
      <w:bookmarkStart w:id="68" w:name="_Toc311555525"/>
      <w:bookmarkStart w:id="69" w:name="_Toc311555532"/>
      <w:bookmarkStart w:id="70" w:name="_Toc311555539"/>
      <w:bookmarkStart w:id="71" w:name="_Toc311555546"/>
      <w:bookmarkStart w:id="72" w:name="_Toc311555553"/>
      <w:bookmarkStart w:id="73" w:name="_Toc311555560"/>
      <w:bookmarkStart w:id="74" w:name="_Toc311555567"/>
      <w:bookmarkStart w:id="75" w:name="_Toc311555581"/>
      <w:bookmarkStart w:id="76" w:name="_Toc311555588"/>
      <w:bookmarkStart w:id="77" w:name="_Toc311555595"/>
      <w:bookmarkStart w:id="78" w:name="_Toc311555602"/>
      <w:bookmarkStart w:id="79" w:name="_Toc311555609"/>
      <w:bookmarkStart w:id="80" w:name="_Toc311555616"/>
      <w:bookmarkStart w:id="81" w:name="_Toc311555617"/>
      <w:bookmarkStart w:id="82" w:name="_Toc311555618"/>
      <w:bookmarkStart w:id="83" w:name="_Toc311555644"/>
      <w:bookmarkStart w:id="84" w:name="_Toc311555658"/>
      <w:bookmarkStart w:id="85" w:name="_Toc311555665"/>
      <w:bookmarkStart w:id="86" w:name="_Toc311555666"/>
      <w:bookmarkStart w:id="87" w:name="_Toc311555685"/>
      <w:bookmarkStart w:id="88" w:name="_Toc311555692"/>
      <w:bookmarkStart w:id="89" w:name="_Toc311555699"/>
      <w:bookmarkStart w:id="90" w:name="_Toc311555706"/>
      <w:bookmarkStart w:id="91" w:name="_Toc311555713"/>
      <w:bookmarkStart w:id="92" w:name="_Toc311555720"/>
      <w:bookmarkStart w:id="93" w:name="_Toc311555727"/>
      <w:bookmarkStart w:id="94" w:name="_Toc311555734"/>
      <w:bookmarkStart w:id="95" w:name="_Toc311555741"/>
      <w:bookmarkStart w:id="96" w:name="_Toc311555748"/>
      <w:bookmarkStart w:id="97" w:name="_Toc311555755"/>
      <w:bookmarkStart w:id="98" w:name="_Toc311555762"/>
      <w:bookmarkStart w:id="99" w:name="_Toc311555769"/>
      <w:bookmarkStart w:id="100" w:name="_Toc311555776"/>
      <w:bookmarkStart w:id="101" w:name="_Toc311555783"/>
      <w:bookmarkStart w:id="102" w:name="_Toc311555790"/>
      <w:bookmarkStart w:id="103" w:name="_Toc311555797"/>
      <w:bookmarkStart w:id="104" w:name="_Toc311555804"/>
      <w:bookmarkStart w:id="105" w:name="_Toc311555811"/>
      <w:bookmarkStart w:id="106" w:name="_Toc311555818"/>
      <w:bookmarkStart w:id="107" w:name="_Toc311555825"/>
      <w:bookmarkStart w:id="108" w:name="_Toc311555839"/>
      <w:bookmarkStart w:id="109" w:name="_Toc311555846"/>
      <w:bookmarkStart w:id="110" w:name="_Toc311555853"/>
      <w:bookmarkStart w:id="111" w:name="_Toc311555860"/>
      <w:bookmarkStart w:id="112" w:name="_Toc311555867"/>
      <w:bookmarkStart w:id="113" w:name="_Toc311555874"/>
      <w:bookmarkStart w:id="114" w:name="_Toc311555881"/>
      <w:bookmarkStart w:id="115" w:name="_Toc311555888"/>
      <w:bookmarkStart w:id="116" w:name="_Toc311555895"/>
      <w:bookmarkStart w:id="117" w:name="_Toc311555902"/>
      <w:bookmarkStart w:id="118" w:name="_Toc311555909"/>
      <w:bookmarkStart w:id="119" w:name="_Toc311555916"/>
      <w:bookmarkStart w:id="120" w:name="_Toc311555923"/>
      <w:bookmarkStart w:id="121" w:name="_Toc311555930"/>
      <w:bookmarkStart w:id="122" w:name="_Toc311555937"/>
      <w:bookmarkStart w:id="123" w:name="_Toc311555944"/>
      <w:bookmarkStart w:id="124" w:name="_Toc311555951"/>
      <w:bookmarkStart w:id="125" w:name="_Toc311555958"/>
      <w:bookmarkStart w:id="126" w:name="_Toc311555965"/>
      <w:bookmarkStart w:id="127" w:name="_Toc311555972"/>
      <w:bookmarkStart w:id="128" w:name="_Toc311555979"/>
      <w:bookmarkStart w:id="129" w:name="_Toc311555986"/>
      <w:bookmarkStart w:id="130" w:name="_Toc311555993"/>
      <w:bookmarkStart w:id="131" w:name="_Toc311556000"/>
      <w:bookmarkStart w:id="132" w:name="_Toc311556007"/>
      <w:bookmarkStart w:id="133" w:name="_Toc311556014"/>
      <w:bookmarkStart w:id="134" w:name="_Toc311556021"/>
      <w:bookmarkStart w:id="135" w:name="_Toc311556028"/>
      <w:bookmarkStart w:id="136" w:name="_Toc311556042"/>
      <w:bookmarkStart w:id="137" w:name="_Toc311556049"/>
      <w:bookmarkStart w:id="138" w:name="_Toc311556056"/>
      <w:bookmarkStart w:id="139" w:name="_Toc311556063"/>
      <w:bookmarkStart w:id="140" w:name="_Toc311556070"/>
      <w:bookmarkStart w:id="141" w:name="_Toc311556077"/>
      <w:bookmarkStart w:id="142" w:name="_Toc311556084"/>
      <w:bookmarkStart w:id="143" w:name="_Toc311556091"/>
      <w:bookmarkStart w:id="144" w:name="_Toc311556098"/>
      <w:bookmarkStart w:id="145" w:name="_Toc311556099"/>
      <w:bookmarkStart w:id="146" w:name="_Toc311983576"/>
      <w:bookmarkStart w:id="147" w:name="_Toc311983577"/>
      <w:bookmarkStart w:id="148" w:name="_Toc311983578"/>
      <w:bookmarkStart w:id="149" w:name="_Toc311983579"/>
      <w:bookmarkStart w:id="150" w:name="_Toc311983580"/>
      <w:bookmarkStart w:id="151" w:name="_Toc311983581"/>
      <w:bookmarkStart w:id="152" w:name="_Toc311983582"/>
      <w:bookmarkStart w:id="153" w:name="_Toc311983583"/>
      <w:bookmarkStart w:id="154" w:name="_Toc311983584"/>
      <w:bookmarkStart w:id="155" w:name="_Toc311983585"/>
      <w:bookmarkStart w:id="156" w:name="_Toc311983586"/>
      <w:bookmarkStart w:id="157" w:name="_Toc311983587"/>
      <w:bookmarkStart w:id="158" w:name="_Toc311983588"/>
      <w:bookmarkStart w:id="159" w:name="_Toc311983589"/>
      <w:bookmarkStart w:id="160" w:name="_Toc311983590"/>
      <w:bookmarkStart w:id="161" w:name="_Toc311983591"/>
      <w:bookmarkStart w:id="162" w:name="_Toc311983592"/>
      <w:bookmarkStart w:id="163" w:name="_Toc311983593"/>
      <w:bookmarkStart w:id="164" w:name="_Toc311983594"/>
      <w:bookmarkStart w:id="165" w:name="_Toc311983595"/>
      <w:bookmarkStart w:id="166" w:name="_Toc311983596"/>
      <w:bookmarkStart w:id="167" w:name="_Toc311983597"/>
      <w:bookmarkStart w:id="168" w:name="_Toc311983598"/>
      <w:bookmarkStart w:id="169" w:name="_Toc311983599"/>
      <w:bookmarkStart w:id="170" w:name="_Toc311983600"/>
      <w:bookmarkStart w:id="171" w:name="_Toc311983601"/>
      <w:bookmarkStart w:id="172" w:name="_Toc311983602"/>
      <w:bookmarkStart w:id="173" w:name="_Toc311983603"/>
      <w:bookmarkStart w:id="174" w:name="_Toc311983604"/>
      <w:bookmarkStart w:id="175" w:name="_Toc311983605"/>
      <w:bookmarkStart w:id="176" w:name="_Toc311983606"/>
      <w:bookmarkStart w:id="177" w:name="_Toc311983607"/>
      <w:bookmarkStart w:id="178" w:name="_Toc311983608"/>
      <w:bookmarkStart w:id="179" w:name="_Toc311983609"/>
      <w:bookmarkStart w:id="180" w:name="_Toc311983610"/>
      <w:bookmarkStart w:id="181" w:name="_Toc311983611"/>
      <w:bookmarkStart w:id="182" w:name="_Toc311983612"/>
      <w:bookmarkStart w:id="183" w:name="_Toc311983613"/>
      <w:bookmarkStart w:id="184" w:name="_Toc311983614"/>
      <w:bookmarkStart w:id="185" w:name="_Toc311983615"/>
      <w:bookmarkStart w:id="186" w:name="_Toc311983616"/>
      <w:bookmarkStart w:id="187" w:name="_Toc311983617"/>
      <w:bookmarkStart w:id="188" w:name="_Toc311983618"/>
      <w:bookmarkStart w:id="189" w:name="_Toc311983619"/>
      <w:bookmarkStart w:id="190" w:name="_Toc311983620"/>
      <w:bookmarkStart w:id="191" w:name="_Toc311983621"/>
      <w:bookmarkStart w:id="192" w:name="_Toc311983622"/>
      <w:bookmarkStart w:id="193" w:name="_Toc311983623"/>
      <w:bookmarkStart w:id="194" w:name="_Toc311983624"/>
      <w:bookmarkStart w:id="195" w:name="_Toc311983625"/>
      <w:bookmarkStart w:id="196" w:name="_Toc311983626"/>
      <w:bookmarkStart w:id="197" w:name="_Toc310776858"/>
      <w:bookmarkStart w:id="198" w:name="_Toc310777429"/>
      <w:bookmarkStart w:id="199" w:name="_Toc311556104"/>
      <w:bookmarkStart w:id="200" w:name="_Toc311556105"/>
      <w:bookmarkStart w:id="201" w:name="_Toc311556106"/>
      <w:bookmarkStart w:id="202" w:name="_Toc311556118"/>
      <w:bookmarkStart w:id="203" w:name="_Toc311556129"/>
      <w:bookmarkStart w:id="204" w:name="_Toc311556130"/>
      <w:bookmarkStart w:id="205" w:name="_Toc311556131"/>
      <w:bookmarkStart w:id="206" w:name="_Toc311983627"/>
      <w:bookmarkStart w:id="207" w:name="_Toc311983628"/>
      <w:bookmarkStart w:id="208" w:name="_Toc311983629"/>
      <w:bookmarkStart w:id="209" w:name="_Toc311983630"/>
      <w:bookmarkStart w:id="210" w:name="_Toc311983631"/>
      <w:bookmarkStart w:id="211" w:name="_Toc311983632"/>
      <w:bookmarkStart w:id="212" w:name="_Toc311983633"/>
      <w:bookmarkStart w:id="213" w:name="_Toc311983634"/>
      <w:bookmarkStart w:id="214" w:name="_Toc311983635"/>
      <w:bookmarkStart w:id="215" w:name="_Toc311983636"/>
      <w:bookmarkStart w:id="216" w:name="_Toc311983637"/>
      <w:bookmarkStart w:id="217" w:name="_Toc311983638"/>
      <w:bookmarkStart w:id="218" w:name="_Toc311983639"/>
      <w:bookmarkStart w:id="219" w:name="_Toc311983640"/>
      <w:bookmarkStart w:id="220" w:name="_Toc311983641"/>
      <w:bookmarkStart w:id="221" w:name="_Toc311983642"/>
      <w:bookmarkStart w:id="222" w:name="_Toc311983643"/>
      <w:bookmarkStart w:id="223" w:name="_Toc311983644"/>
      <w:bookmarkStart w:id="224" w:name="_Toc311983645"/>
      <w:bookmarkStart w:id="225" w:name="_Toc311983646"/>
      <w:bookmarkStart w:id="226" w:name="_Toc311983647"/>
      <w:bookmarkStart w:id="227" w:name="_Toc311983648"/>
      <w:bookmarkStart w:id="228" w:name="_Toc311983649"/>
      <w:bookmarkStart w:id="229" w:name="_Toc311983650"/>
      <w:bookmarkStart w:id="230" w:name="_Toc311983651"/>
      <w:bookmarkStart w:id="231" w:name="_Toc311983652"/>
      <w:bookmarkStart w:id="232" w:name="_Toc311983653"/>
      <w:bookmarkStart w:id="233" w:name="_Toc311983654"/>
      <w:bookmarkStart w:id="234" w:name="_Toc311983655"/>
      <w:bookmarkStart w:id="235" w:name="_Toc311983656"/>
      <w:bookmarkStart w:id="236" w:name="_Toc311983657"/>
      <w:bookmarkStart w:id="237" w:name="_Toc311983658"/>
      <w:bookmarkStart w:id="238" w:name="_Toc311983659"/>
      <w:bookmarkStart w:id="239" w:name="_Toc311983660"/>
      <w:bookmarkStart w:id="240" w:name="_Toc311983661"/>
      <w:bookmarkStart w:id="241" w:name="_Toc311983662"/>
      <w:bookmarkStart w:id="242" w:name="_Toc311983663"/>
      <w:bookmarkStart w:id="243" w:name="_Toc311983664"/>
      <w:bookmarkStart w:id="244" w:name="_Toc311983665"/>
      <w:bookmarkStart w:id="245" w:name="_Toc311983666"/>
      <w:bookmarkStart w:id="246" w:name="_Toc311983667"/>
      <w:bookmarkStart w:id="247" w:name="_Toc311983668"/>
      <w:bookmarkStart w:id="248" w:name="_Toc311983669"/>
      <w:bookmarkStart w:id="249" w:name="_Toc311983670"/>
      <w:bookmarkStart w:id="250" w:name="_Toc311983671"/>
      <w:bookmarkStart w:id="251" w:name="_Toc311983672"/>
      <w:bookmarkStart w:id="252" w:name="_Toc311983673"/>
      <w:bookmarkStart w:id="253" w:name="_Toc311983674"/>
      <w:bookmarkStart w:id="254" w:name="_Toc311983675"/>
      <w:bookmarkStart w:id="255" w:name="_Toc311983676"/>
      <w:bookmarkStart w:id="256" w:name="_Toc311983677"/>
      <w:bookmarkStart w:id="257" w:name="_Toc311983678"/>
      <w:bookmarkStart w:id="258" w:name="_Toc311983679"/>
      <w:bookmarkStart w:id="259" w:name="_Toc311983680"/>
      <w:bookmarkStart w:id="260" w:name="_Toc311983681"/>
      <w:bookmarkStart w:id="261" w:name="_Toc311983682"/>
      <w:bookmarkStart w:id="262" w:name="_Toc311983683"/>
      <w:bookmarkStart w:id="263" w:name="_Toc311983684"/>
      <w:bookmarkStart w:id="264" w:name="_Toc311983685"/>
      <w:bookmarkStart w:id="265" w:name="_Toc311983686"/>
      <w:bookmarkStart w:id="266" w:name="_Toc311983687"/>
      <w:bookmarkStart w:id="267" w:name="_Toc311983688"/>
      <w:bookmarkStart w:id="268" w:name="_Toc311983689"/>
      <w:bookmarkStart w:id="269" w:name="_Toc311983690"/>
      <w:bookmarkStart w:id="270" w:name="_Toc311983691"/>
      <w:bookmarkStart w:id="271" w:name="_Toc311983692"/>
      <w:bookmarkStart w:id="272" w:name="_Toc311556139"/>
      <w:bookmarkStart w:id="273" w:name="_Toc311556140"/>
      <w:bookmarkStart w:id="274" w:name="_Toc311983693"/>
      <w:bookmarkStart w:id="275" w:name="_Toc311983694"/>
      <w:bookmarkStart w:id="276" w:name="_Toc311983695"/>
      <w:bookmarkStart w:id="277" w:name="_Toc311983696"/>
      <w:bookmarkStart w:id="278" w:name="_Toc311983697"/>
      <w:bookmarkStart w:id="279" w:name="_Toc311983698"/>
      <w:bookmarkStart w:id="280" w:name="_Toc311983699"/>
      <w:bookmarkStart w:id="281" w:name="_Toc311983700"/>
      <w:bookmarkStart w:id="282" w:name="_Toc311983701"/>
      <w:bookmarkStart w:id="283" w:name="_Toc311983702"/>
      <w:bookmarkStart w:id="284" w:name="_Toc311983703"/>
      <w:bookmarkStart w:id="285" w:name="_Toc311983704"/>
      <w:bookmarkStart w:id="286" w:name="_Toc311983705"/>
      <w:bookmarkStart w:id="287" w:name="_Toc311983706"/>
      <w:bookmarkStart w:id="288" w:name="_Toc311983707"/>
      <w:bookmarkStart w:id="289" w:name="_Toc311983708"/>
      <w:bookmarkStart w:id="290" w:name="_Toc311983709"/>
      <w:bookmarkStart w:id="291" w:name="_Toc311983710"/>
      <w:bookmarkStart w:id="292" w:name="_Toc311983711"/>
      <w:bookmarkStart w:id="293" w:name="_Toc311983712"/>
      <w:bookmarkStart w:id="294" w:name="_Toc311983713"/>
      <w:bookmarkStart w:id="295" w:name="_Toc311983714"/>
      <w:bookmarkStart w:id="296" w:name="_Toc311983715"/>
      <w:bookmarkStart w:id="297" w:name="_Toc311983716"/>
      <w:bookmarkStart w:id="298" w:name="_Toc311983717"/>
      <w:bookmarkStart w:id="299" w:name="_Toc311983718"/>
      <w:bookmarkStart w:id="300" w:name="_Toc311983719"/>
      <w:bookmarkStart w:id="301" w:name="_Toc311983720"/>
      <w:bookmarkStart w:id="302" w:name="_Toc311983721"/>
      <w:bookmarkStart w:id="303" w:name="_Toc310447606"/>
      <w:bookmarkStart w:id="304" w:name="_Toc310447607"/>
      <w:bookmarkStart w:id="305" w:name="_Toc310447608"/>
      <w:bookmarkStart w:id="306" w:name="_Toc310447609"/>
      <w:bookmarkStart w:id="307" w:name="_Toc310447610"/>
      <w:bookmarkStart w:id="308" w:name="_Toc310447611"/>
      <w:bookmarkStart w:id="309" w:name="_Toc310447612"/>
      <w:bookmarkStart w:id="310" w:name="_Toc310447613"/>
      <w:bookmarkStart w:id="311" w:name="_Toc310447614"/>
      <w:bookmarkStart w:id="312" w:name="_Toc310447615"/>
      <w:bookmarkStart w:id="313" w:name="_Toc310447616"/>
      <w:bookmarkStart w:id="314" w:name="_Toc310447617"/>
      <w:bookmarkStart w:id="315" w:name="_Toc310447618"/>
      <w:bookmarkStart w:id="316" w:name="_Toc310447619"/>
      <w:bookmarkStart w:id="317" w:name="_Toc310447620"/>
      <w:bookmarkStart w:id="318" w:name="_Toc310447621"/>
      <w:bookmarkStart w:id="319" w:name="_Toc310447622"/>
      <w:bookmarkStart w:id="320" w:name="_Toc310447623"/>
      <w:bookmarkStart w:id="321" w:name="_Toc310447624"/>
      <w:bookmarkStart w:id="322" w:name="_Toc310447625"/>
      <w:bookmarkStart w:id="323" w:name="_Toc310447626"/>
      <w:bookmarkStart w:id="324" w:name="_Toc310447627"/>
      <w:bookmarkStart w:id="325" w:name="_Toc310447628"/>
      <w:bookmarkStart w:id="326" w:name="_Toc310447629"/>
      <w:bookmarkStart w:id="327" w:name="_Toc310447630"/>
      <w:bookmarkStart w:id="328" w:name="_Toc310447631"/>
      <w:bookmarkStart w:id="329" w:name="_Toc310447632"/>
      <w:bookmarkStart w:id="330" w:name="_Toc310447633"/>
      <w:bookmarkStart w:id="331" w:name="_Toc310447634"/>
      <w:bookmarkStart w:id="332" w:name="_Toc310447635"/>
      <w:bookmarkStart w:id="333" w:name="_Toc310447636"/>
      <w:bookmarkStart w:id="334" w:name="_Toc310447637"/>
      <w:bookmarkStart w:id="335" w:name="_Toc310447638"/>
      <w:bookmarkStart w:id="336" w:name="_Toc310447639"/>
      <w:bookmarkStart w:id="337" w:name="_Toc310447640"/>
      <w:bookmarkStart w:id="338" w:name="_Toc311983722"/>
      <w:bookmarkStart w:id="339" w:name="_Toc311983723"/>
      <w:bookmarkStart w:id="340" w:name="_Toc311983724"/>
      <w:bookmarkStart w:id="341" w:name="_Toc311983725"/>
      <w:bookmarkStart w:id="342" w:name="_Toc311983726"/>
      <w:bookmarkStart w:id="343" w:name="_Toc311983727"/>
      <w:bookmarkStart w:id="344" w:name="_Toc311983728"/>
      <w:bookmarkStart w:id="345" w:name="_Toc311983729"/>
      <w:bookmarkStart w:id="346" w:name="_Toc311983730"/>
      <w:bookmarkStart w:id="347" w:name="_Toc311983731"/>
      <w:bookmarkStart w:id="348" w:name="_Toc311983732"/>
      <w:bookmarkStart w:id="349" w:name="_Toc311983733"/>
      <w:bookmarkStart w:id="350" w:name="_Toc311983734"/>
      <w:bookmarkStart w:id="351" w:name="_Toc311983735"/>
      <w:bookmarkStart w:id="352" w:name="_Toc311983736"/>
      <w:bookmarkStart w:id="353" w:name="_Toc311983737"/>
      <w:bookmarkStart w:id="354" w:name="_Toc311983738"/>
      <w:bookmarkStart w:id="355" w:name="_Toc311983739"/>
      <w:bookmarkStart w:id="356" w:name="_Toc311983740"/>
      <w:bookmarkStart w:id="357" w:name="_Toc311983741"/>
      <w:bookmarkStart w:id="358" w:name="_Toc311983742"/>
      <w:bookmarkStart w:id="359" w:name="_Toc311983743"/>
      <w:bookmarkStart w:id="360" w:name="_Toc311983744"/>
      <w:bookmarkStart w:id="361" w:name="_Toc311983745"/>
      <w:bookmarkStart w:id="362" w:name="_Toc311983746"/>
      <w:bookmarkStart w:id="363" w:name="_Toc311983747"/>
      <w:bookmarkStart w:id="364" w:name="_Toc311983748"/>
      <w:bookmarkStart w:id="365" w:name="_Toc311983749"/>
      <w:bookmarkStart w:id="366" w:name="_Toc311983750"/>
      <w:bookmarkStart w:id="367" w:name="_Toc311983751"/>
      <w:bookmarkStart w:id="368" w:name="_Toc311983752"/>
      <w:bookmarkStart w:id="369" w:name="_Toc311983753"/>
      <w:bookmarkStart w:id="370" w:name="_Toc311983754"/>
      <w:bookmarkStart w:id="371" w:name="_Toc311556145"/>
      <w:bookmarkStart w:id="372" w:name="_Toc310447642"/>
      <w:bookmarkStart w:id="373" w:name="_Toc311983755"/>
      <w:bookmarkStart w:id="374" w:name="_Toc311983756"/>
      <w:bookmarkStart w:id="375" w:name="_Toc311983757"/>
      <w:bookmarkStart w:id="376" w:name="_Toc311983758"/>
      <w:bookmarkStart w:id="377" w:name="_Toc311983759"/>
      <w:bookmarkStart w:id="378" w:name="_Toc311983760"/>
      <w:bookmarkStart w:id="379" w:name="_Toc311983761"/>
      <w:bookmarkStart w:id="380" w:name="_Toc311983762"/>
      <w:bookmarkStart w:id="381" w:name="_Toc311983763"/>
      <w:bookmarkStart w:id="382" w:name="_Toc311983764"/>
      <w:bookmarkStart w:id="383" w:name="_Toc311983765"/>
      <w:bookmarkStart w:id="384" w:name="_Toc311983766"/>
      <w:bookmarkStart w:id="385" w:name="_Toc311983767"/>
      <w:bookmarkStart w:id="386" w:name="_Toc311983768"/>
      <w:bookmarkStart w:id="387" w:name="_Toc311983769"/>
      <w:bookmarkStart w:id="388" w:name="_Toc311983770"/>
      <w:bookmarkStart w:id="389" w:name="_Toc311983771"/>
      <w:bookmarkStart w:id="390" w:name="_Toc311983772"/>
      <w:bookmarkStart w:id="391" w:name="_Toc311983773"/>
      <w:bookmarkStart w:id="392" w:name="_Toc311983774"/>
      <w:bookmarkStart w:id="393" w:name="_Toc311983775"/>
      <w:bookmarkStart w:id="394" w:name="_Toc311983776"/>
      <w:bookmarkStart w:id="395" w:name="_Toc311983777"/>
      <w:bookmarkStart w:id="396" w:name="_Toc311983778"/>
      <w:bookmarkStart w:id="397" w:name="_Toc310447646"/>
      <w:bookmarkStart w:id="398" w:name="_Toc310447647"/>
      <w:bookmarkStart w:id="399" w:name="_Toc310447648"/>
      <w:bookmarkStart w:id="400" w:name="_Toc310447649"/>
      <w:bookmarkStart w:id="401" w:name="_Toc310447650"/>
      <w:bookmarkStart w:id="402" w:name="_Toc310447651"/>
      <w:bookmarkStart w:id="403" w:name="_Toc310447652"/>
      <w:bookmarkStart w:id="404" w:name="_Toc310447653"/>
      <w:bookmarkStart w:id="405" w:name="_Toc310447654"/>
      <w:bookmarkStart w:id="406" w:name="_Toc310447655"/>
      <w:bookmarkStart w:id="407" w:name="_Toc310447656"/>
      <w:bookmarkStart w:id="408" w:name="_Toc311556149"/>
      <w:bookmarkStart w:id="409" w:name="_Toc311556150"/>
      <w:bookmarkStart w:id="410" w:name="_Toc311556151"/>
      <w:bookmarkStart w:id="411" w:name="_Toc311556152"/>
      <w:bookmarkStart w:id="412" w:name="_Toc311556153"/>
      <w:bookmarkStart w:id="413" w:name="_Toc311556154"/>
      <w:bookmarkStart w:id="414" w:name="_Toc311556155"/>
      <w:bookmarkStart w:id="415" w:name="_Toc311556156"/>
      <w:bookmarkStart w:id="416" w:name="_Toc311556157"/>
      <w:bookmarkStart w:id="417" w:name="_Toc311556158"/>
      <w:bookmarkStart w:id="418" w:name="_Toc311556159"/>
      <w:bookmarkStart w:id="419" w:name="_Toc311556160"/>
      <w:bookmarkStart w:id="420" w:name="_Toc311556161"/>
      <w:bookmarkStart w:id="421" w:name="_Toc311556162"/>
      <w:bookmarkStart w:id="422" w:name="_Toc311556163"/>
      <w:bookmarkStart w:id="423" w:name="_Toc311556164"/>
      <w:bookmarkStart w:id="424" w:name="_Toc311556165"/>
      <w:bookmarkStart w:id="425" w:name="_Toc311556166"/>
      <w:bookmarkStart w:id="426" w:name="_Toc311556167"/>
      <w:bookmarkStart w:id="427" w:name="_Toc311556168"/>
      <w:bookmarkStart w:id="428" w:name="_Toc311556169"/>
      <w:bookmarkStart w:id="429" w:name="_Toc311556170"/>
      <w:bookmarkStart w:id="430" w:name="_Toc311556171"/>
      <w:bookmarkStart w:id="431" w:name="_Toc311556172"/>
      <w:bookmarkStart w:id="432" w:name="_Toc311556173"/>
      <w:bookmarkStart w:id="433" w:name="_Toc311556174"/>
      <w:bookmarkStart w:id="434" w:name="_Toc311556175"/>
      <w:bookmarkStart w:id="435" w:name="_Toc311556176"/>
      <w:bookmarkStart w:id="436" w:name="_Toc311556177"/>
      <w:bookmarkStart w:id="437" w:name="_Toc311556178"/>
      <w:bookmarkStart w:id="438" w:name="_Toc311556179"/>
      <w:bookmarkStart w:id="439" w:name="_Toc311556180"/>
      <w:bookmarkStart w:id="440" w:name="_Toc311556181"/>
      <w:bookmarkStart w:id="441" w:name="_Toc311556182"/>
      <w:bookmarkStart w:id="442" w:name="_Toc311556183"/>
      <w:bookmarkStart w:id="443" w:name="_Toc311556184"/>
      <w:bookmarkStart w:id="444" w:name="_Toc311556185"/>
      <w:bookmarkStart w:id="445" w:name="_Toc311556186"/>
      <w:bookmarkStart w:id="446" w:name="_Toc311556187"/>
      <w:bookmarkStart w:id="447" w:name="_Toc311556188"/>
      <w:bookmarkStart w:id="448" w:name="_Toc311983779"/>
      <w:bookmarkStart w:id="449" w:name="_Toc311983780"/>
      <w:bookmarkStart w:id="450" w:name="_Toc311983781"/>
      <w:bookmarkStart w:id="451" w:name="_Toc311983782"/>
      <w:bookmarkStart w:id="452" w:name="_Toc311983783"/>
      <w:bookmarkStart w:id="453" w:name="_Toc311983924"/>
      <w:bookmarkStart w:id="454" w:name="_Toc311983925"/>
      <w:bookmarkStart w:id="455" w:name="_Toc311983926"/>
      <w:bookmarkStart w:id="456" w:name="_Toc311983927"/>
      <w:bookmarkStart w:id="457" w:name="_Toc311983928"/>
      <w:bookmarkStart w:id="458" w:name="_Toc310776877"/>
      <w:bookmarkStart w:id="459" w:name="_Toc310777448"/>
      <w:bookmarkStart w:id="460" w:name="_Toc311983929"/>
      <w:bookmarkStart w:id="461" w:name="_Toc311983930"/>
      <w:bookmarkStart w:id="462" w:name="_Toc311983931"/>
      <w:bookmarkStart w:id="463" w:name="_Toc311983932"/>
      <w:bookmarkStart w:id="464" w:name="_Toc311983933"/>
      <w:bookmarkStart w:id="465" w:name="_Toc311983934"/>
      <w:bookmarkStart w:id="466" w:name="_Toc311983935"/>
      <w:bookmarkStart w:id="467" w:name="_Toc311983936"/>
      <w:bookmarkStart w:id="468" w:name="_Toc311983937"/>
      <w:bookmarkStart w:id="469" w:name="_Toc311983938"/>
      <w:bookmarkStart w:id="470" w:name="_Toc311983939"/>
      <w:bookmarkStart w:id="471" w:name="_Toc311983940"/>
      <w:bookmarkStart w:id="472" w:name="_Toc311983941"/>
      <w:bookmarkStart w:id="473" w:name="_Toc311983942"/>
      <w:bookmarkStart w:id="474" w:name="_Toc311983943"/>
      <w:bookmarkStart w:id="475" w:name="_Toc311983944"/>
      <w:bookmarkStart w:id="476" w:name="_Toc311983945"/>
      <w:bookmarkStart w:id="477" w:name="_Toc311983946"/>
      <w:bookmarkStart w:id="478" w:name="_Toc311983947"/>
      <w:bookmarkStart w:id="479" w:name="_Toc311983948"/>
      <w:bookmarkStart w:id="480" w:name="_Toc311983949"/>
      <w:bookmarkStart w:id="481" w:name="_Toc311983950"/>
      <w:bookmarkStart w:id="482" w:name="_Toc311983951"/>
      <w:bookmarkStart w:id="483" w:name="_Toc311983952"/>
      <w:bookmarkStart w:id="484" w:name="_Toc311983953"/>
      <w:bookmarkStart w:id="485" w:name="_Toc310776881"/>
      <w:bookmarkStart w:id="486" w:name="_Toc310777452"/>
      <w:bookmarkStart w:id="487" w:name="_Toc310776882"/>
      <w:bookmarkStart w:id="488" w:name="_Toc310777453"/>
      <w:bookmarkStart w:id="489" w:name="_Toc310776883"/>
      <w:bookmarkStart w:id="490" w:name="_Toc310777454"/>
      <w:bookmarkStart w:id="491" w:name="_Toc311983954"/>
      <w:bookmarkStart w:id="492" w:name="_Toc311983955"/>
      <w:bookmarkStart w:id="493" w:name="_Toc311983956"/>
      <w:bookmarkStart w:id="494" w:name="_Toc311983957"/>
      <w:bookmarkStart w:id="495" w:name="_Toc311983958"/>
      <w:bookmarkStart w:id="496" w:name="_Toc311983959"/>
      <w:bookmarkStart w:id="497" w:name="_Toc311983960"/>
      <w:bookmarkStart w:id="498" w:name="_Toc311983961"/>
      <w:bookmarkStart w:id="499" w:name="_Toc311983962"/>
      <w:bookmarkStart w:id="500" w:name="_Toc311983963"/>
      <w:bookmarkStart w:id="501" w:name="_Toc311983964"/>
      <w:bookmarkStart w:id="502" w:name="_Toc311983965"/>
      <w:bookmarkStart w:id="503" w:name="_Toc311983966"/>
      <w:bookmarkStart w:id="504" w:name="_Toc311983967"/>
      <w:bookmarkStart w:id="505" w:name="_Toc311983968"/>
      <w:bookmarkStart w:id="506" w:name="_Toc311983969"/>
      <w:bookmarkStart w:id="507" w:name="_Toc311983970"/>
      <w:bookmarkStart w:id="508" w:name="_Toc311983971"/>
      <w:bookmarkStart w:id="509" w:name="_Toc311983972"/>
      <w:bookmarkStart w:id="510" w:name="_Toc311983973"/>
      <w:bookmarkStart w:id="511" w:name="_Toc311983974"/>
      <w:bookmarkStart w:id="512" w:name="_Toc311983975"/>
      <w:bookmarkStart w:id="513" w:name="_Toc311983976"/>
      <w:bookmarkStart w:id="514" w:name="_Toc311983977"/>
      <w:bookmarkStart w:id="515" w:name="_Toc311983978"/>
      <w:bookmarkStart w:id="516" w:name="_Toc311983979"/>
      <w:bookmarkStart w:id="517" w:name="_Toc311983980"/>
      <w:bookmarkStart w:id="518" w:name="_Toc311983981"/>
      <w:bookmarkStart w:id="519" w:name="_Toc311983982"/>
      <w:bookmarkStart w:id="520" w:name="_Toc311983983"/>
      <w:bookmarkStart w:id="521" w:name="_Toc311983984"/>
      <w:bookmarkStart w:id="522" w:name="_Toc311983985"/>
      <w:bookmarkStart w:id="523" w:name="_Toc311983986"/>
      <w:bookmarkStart w:id="524" w:name="_Toc311983987"/>
      <w:bookmarkStart w:id="525" w:name="_Toc311983988"/>
      <w:bookmarkStart w:id="526" w:name="_Toc311983989"/>
      <w:bookmarkStart w:id="527" w:name="_Toc311983990"/>
      <w:bookmarkStart w:id="528" w:name="_Toc311983991"/>
      <w:bookmarkStart w:id="529" w:name="_Toc311983992"/>
      <w:bookmarkStart w:id="530" w:name="_Toc310447668"/>
      <w:bookmarkStart w:id="531" w:name="_Toc310447669"/>
      <w:bookmarkStart w:id="532" w:name="_Toc310447670"/>
      <w:bookmarkStart w:id="533" w:name="_Toc310447671"/>
      <w:bookmarkStart w:id="534" w:name="_Toc310447672"/>
      <w:bookmarkStart w:id="535" w:name="_Toc310447673"/>
      <w:bookmarkStart w:id="536" w:name="_Toc310447674"/>
      <w:bookmarkStart w:id="537" w:name="_Toc310447675"/>
      <w:bookmarkStart w:id="538" w:name="_Toc310447676"/>
      <w:bookmarkStart w:id="539" w:name="_Toc310447677"/>
      <w:bookmarkStart w:id="540" w:name="_Toc310447678"/>
      <w:bookmarkStart w:id="541" w:name="_Toc310447679"/>
      <w:bookmarkStart w:id="542" w:name="_Toc310447680"/>
      <w:bookmarkStart w:id="543" w:name="_Toc310447681"/>
      <w:bookmarkStart w:id="544" w:name="_Toc310447682"/>
      <w:bookmarkStart w:id="545" w:name="_Toc310447683"/>
      <w:bookmarkStart w:id="546" w:name="_Toc310447684"/>
      <w:bookmarkStart w:id="547" w:name="_Toc310447685"/>
      <w:bookmarkStart w:id="548" w:name="_Toc310447686"/>
      <w:bookmarkStart w:id="549" w:name="_Toc310447687"/>
      <w:bookmarkStart w:id="550" w:name="_Toc310447688"/>
      <w:bookmarkStart w:id="551" w:name="_Toc310447689"/>
      <w:bookmarkStart w:id="552" w:name="_Toc310447690"/>
      <w:bookmarkStart w:id="553" w:name="_Toc310447691"/>
      <w:bookmarkStart w:id="554" w:name="_Toc310447692"/>
      <w:bookmarkStart w:id="555" w:name="_Toc310447693"/>
      <w:bookmarkStart w:id="556" w:name="_Toc310447694"/>
      <w:bookmarkStart w:id="557" w:name="_Toc310447695"/>
      <w:bookmarkStart w:id="558" w:name="_Toc310447696"/>
      <w:bookmarkStart w:id="559" w:name="_Toc310447697"/>
      <w:bookmarkStart w:id="560" w:name="_Toc310447698"/>
      <w:bookmarkStart w:id="561" w:name="_Toc310447699"/>
      <w:bookmarkStart w:id="562" w:name="_Toc310447700"/>
      <w:bookmarkStart w:id="563" w:name="_Toc310447701"/>
      <w:bookmarkStart w:id="564" w:name="_Toc310447702"/>
      <w:bookmarkStart w:id="565" w:name="_Toc310447703"/>
      <w:bookmarkStart w:id="566" w:name="_Toc310447704"/>
      <w:bookmarkStart w:id="567" w:name="_Toc310447705"/>
      <w:bookmarkStart w:id="568" w:name="_Toc310447706"/>
      <w:bookmarkStart w:id="569" w:name="_Toc310447707"/>
      <w:bookmarkStart w:id="570" w:name="_Toc310447708"/>
      <w:bookmarkStart w:id="571" w:name="_Toc310447709"/>
      <w:bookmarkStart w:id="572" w:name="_Toc310447710"/>
      <w:bookmarkStart w:id="573" w:name="_Toc310447711"/>
      <w:bookmarkStart w:id="574" w:name="_Toc310447712"/>
      <w:bookmarkStart w:id="575" w:name="_Toc310447713"/>
      <w:bookmarkStart w:id="576" w:name="_Toc310447714"/>
      <w:bookmarkStart w:id="577" w:name="_Toc310447715"/>
      <w:bookmarkStart w:id="578" w:name="_Toc310447716"/>
      <w:bookmarkStart w:id="579" w:name="_Toc310447717"/>
      <w:bookmarkStart w:id="580" w:name="_Toc310447718"/>
      <w:bookmarkStart w:id="581" w:name="_Toc310447719"/>
      <w:bookmarkStart w:id="582" w:name="_Toc310447720"/>
      <w:bookmarkStart w:id="583" w:name="_Toc310447721"/>
      <w:bookmarkStart w:id="584" w:name="_Toc310447722"/>
      <w:bookmarkStart w:id="585" w:name="_Toc310447723"/>
      <w:bookmarkStart w:id="586" w:name="_Toc310447724"/>
      <w:bookmarkStart w:id="587" w:name="_Toc310447725"/>
      <w:bookmarkStart w:id="588" w:name="_Toc310447726"/>
      <w:bookmarkStart w:id="589" w:name="_Toc310447727"/>
      <w:bookmarkStart w:id="590" w:name="_Toc310447728"/>
      <w:bookmarkStart w:id="591" w:name="_Toc310447729"/>
      <w:bookmarkStart w:id="592" w:name="_Toc310447730"/>
      <w:bookmarkStart w:id="593" w:name="_Toc310447731"/>
      <w:bookmarkStart w:id="594" w:name="_Toc310447732"/>
      <w:bookmarkStart w:id="595" w:name="_Toc310447733"/>
      <w:bookmarkStart w:id="596" w:name="_Toc310447734"/>
      <w:bookmarkStart w:id="597" w:name="_Toc310447735"/>
      <w:bookmarkStart w:id="598" w:name="_Toc310447736"/>
      <w:bookmarkStart w:id="599" w:name="_Toc310447737"/>
      <w:bookmarkStart w:id="600" w:name="_Toc310447738"/>
      <w:bookmarkStart w:id="601" w:name="_Toc310447739"/>
      <w:bookmarkStart w:id="602" w:name="_Toc310447740"/>
      <w:bookmarkStart w:id="603" w:name="_Toc31044774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p>
    <w:p w:rsidR="00D03574" w:rsidRPr="009F0933" w:rsidRDefault="00D03574" w:rsidP="00D03574">
      <w:pPr>
        <w:pStyle w:val="a9"/>
        <w:ind w:firstLineChars="0" w:firstLine="0"/>
        <w:rPr>
          <w:rFonts w:ascii="宋体" w:hAnsi="宋体" w:cs="Times New Roman"/>
          <w:kern w:val="2"/>
          <w:sz w:val="24"/>
          <w:szCs w:val="24"/>
        </w:rPr>
      </w:pPr>
      <w:r w:rsidRPr="009F0933">
        <w:rPr>
          <w:rFonts w:ascii="宋体" w:hAnsi="宋体" w:hint="eastAsia"/>
          <w:b/>
          <w:sz w:val="24"/>
          <w:szCs w:val="24"/>
        </w:rPr>
        <w:t>1、项目背景</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bookmarkStart w:id="604" w:name="_Toc200961141"/>
      <w:r w:rsidRPr="00B54678">
        <w:rPr>
          <w:rFonts w:ascii="宋体" w:hAnsi="宋体" w:hint="eastAsia"/>
          <w:sz w:val="24"/>
          <w:szCs w:val="24"/>
        </w:rPr>
        <w:t>近年来，网络安全的风险日益加大，国家和企业都对防范网络安全风险非常重视。2017年6月1日开始施行的《中华人民共和国网络安全法》明确要求，应当依照法律、行政法规的规定和国家标准的强制性要求，采取技术措施和其他必要措施，保障网络安全、稳定运行，有效应对网络安全事件，防范网络违法犯罪活动，维护网络数据的完整性、保密性和可用性。</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目前，国家税务总局深圳市税务局（以下简称深圳市税务局）已经建立起一个立体交叉、覆盖面广的现代综合税收信息网络，实现了深圳市税务局与各区分局、税务系统、国库、银行的联网和无纸化办公，信息系统数量较多，包括金税三期、门户网站、电子税务局、办公自动化等等。深圳市税务局信息系统已经覆盖了所有税收征管业务和日常管理工作，信息系统的运行状况直接影响着税务机关的纳税服务水平、办事效率和社会形象。因此，信息系统的安全性、稳定性和可用性是确保高效运行的关键。</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在此之前，深圳市税务局通过社会公开招标的方式，采购了专业的信息安全服务，有效地防范不同时期的病毒和黑客入侵，及时地发现和修复系统安全漏洞，确保信息系统安全、稳定和高效运行等方面，发挥了重要作用。</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为了促进我局信息安全保障工作的进一步完善和提高，保证我局税务信息系统的安全可靠运行，我们将继续在“公开、公平、公正”的前提下，通过社会公开招标的方式，采购专业的信息安全服务，为我局的网络与信息安全保驾护航。</w:t>
      </w:r>
    </w:p>
    <w:p w:rsidR="00D03574" w:rsidRPr="009F0933" w:rsidRDefault="00D03574" w:rsidP="00D03574">
      <w:pPr>
        <w:pStyle w:val="a9"/>
        <w:ind w:firstLineChars="0" w:firstLine="0"/>
        <w:rPr>
          <w:rFonts w:ascii="宋体" w:hAnsi="宋体"/>
          <w:b/>
          <w:sz w:val="24"/>
          <w:szCs w:val="24"/>
        </w:rPr>
      </w:pPr>
      <w:r w:rsidRPr="009F0933">
        <w:rPr>
          <w:rFonts w:ascii="宋体" w:hAnsi="宋体" w:hint="eastAsia"/>
          <w:b/>
          <w:sz w:val="24"/>
          <w:szCs w:val="24"/>
        </w:rPr>
        <w:t>2、项目目标</w:t>
      </w:r>
      <w:bookmarkEnd w:id="604"/>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通过信息安全服务项目，我们期望达到以下目标：</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（一）完善信息安全管理体系。不断改进提升深圳市税务局的信息安全目标、战略和策略，夯实IT安全基础，完善安全措施，确保安全防护体系的有效性。适应信息安全等级保护制度要求。</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lastRenderedPageBreak/>
        <w:t>（二）建立风险评估和整改机制。信息安全风险评估可以促使我们准确认识信息安全方面存在的隐患，帮助我们科学地制定信息安全工作的具体目标。按照总局要求，把风险评估工作作为一项大事来抓，建立风险评估管理制度，并按照“严密组织、规范操作、讲求科学、注重实效”的原则积极推进。根据风险评估中发现的安全隐患，制定整改措施。定期进行风险评估，运用技术评估、渗透测试等技术，发现技术、管理、人员、策略风险，提出风险处置计划，不断完善信息安全管理体系。</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（三）加强日常</w:t>
      </w:r>
      <w:proofErr w:type="gramStart"/>
      <w:r w:rsidRPr="00B54678">
        <w:rPr>
          <w:rFonts w:ascii="宋体" w:hAnsi="宋体" w:hint="eastAsia"/>
          <w:sz w:val="24"/>
          <w:szCs w:val="24"/>
        </w:rPr>
        <w:t>安全运</w:t>
      </w:r>
      <w:proofErr w:type="gramEnd"/>
      <w:r w:rsidRPr="00B54678">
        <w:rPr>
          <w:rFonts w:ascii="宋体" w:hAnsi="宋体" w:hint="eastAsia"/>
          <w:sz w:val="24"/>
          <w:szCs w:val="24"/>
        </w:rPr>
        <w:t>维工作，完善安全应急响应机制。</w:t>
      </w:r>
      <w:proofErr w:type="gramStart"/>
      <w:r w:rsidRPr="00B54678">
        <w:rPr>
          <w:rFonts w:ascii="宋体" w:hAnsi="宋体" w:hint="eastAsia"/>
          <w:sz w:val="24"/>
          <w:szCs w:val="24"/>
        </w:rPr>
        <w:t>安全运维工作</w:t>
      </w:r>
      <w:proofErr w:type="gramEnd"/>
      <w:r w:rsidRPr="00B54678">
        <w:rPr>
          <w:rFonts w:ascii="宋体" w:hAnsi="宋体" w:hint="eastAsia"/>
          <w:sz w:val="24"/>
          <w:szCs w:val="24"/>
        </w:rPr>
        <w:t xml:space="preserve">包括安全监控、安全漏洞扫描、安全加固、防病毒管理、安全设备维护、安全事件应急响应等方面，我们需要将工作日常化、制度化和规范化，及时发现并消除信息系统中的安全隐患，确保信息系统安全运行。同时通过建立应急响应体系，完善合理的应急流程，加强安全演练，提高重大安全事件应急响应能力，快速恢复系统运行，降低安全事件造成的损失和影响。 </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（四）加强与税务局相关工作人员的沟通和交流，积极主动地了解和掌握应用层、网络层以及系统层的状况，将安全服务由被动地处理事件向主动地防御风险转变。</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五）建立安全培训体制和加强信息安全宣传。通过多种渠道加强有关信息安全管理制度、安全意识、安全技能宣传，建立深圳市税务局信息安全文化，确保信息安全策略、规章制度和技术规范的顺利执行，从而最大限度地降低和消除安全风险。</w:t>
      </w:r>
    </w:p>
    <w:p w:rsidR="00D03574" w:rsidRPr="009F0933" w:rsidRDefault="00D03574" w:rsidP="00D03574">
      <w:pPr>
        <w:pStyle w:val="a9"/>
        <w:ind w:firstLineChars="0" w:firstLine="0"/>
        <w:rPr>
          <w:rFonts w:ascii="宋体" w:hAnsi="宋体"/>
          <w:b/>
          <w:sz w:val="24"/>
          <w:szCs w:val="24"/>
        </w:rPr>
      </w:pPr>
      <w:bookmarkStart w:id="605" w:name="_Toc231900596"/>
      <w:bookmarkStart w:id="606" w:name="_Toc200961142"/>
      <w:r w:rsidRPr="009F0933">
        <w:rPr>
          <w:rFonts w:ascii="宋体" w:hAnsi="宋体"/>
          <w:b/>
          <w:sz w:val="24"/>
          <w:szCs w:val="24"/>
        </w:rPr>
        <w:t>3</w:t>
      </w:r>
      <w:r w:rsidRPr="009F0933">
        <w:rPr>
          <w:rFonts w:ascii="宋体" w:hAnsi="宋体" w:hint="eastAsia"/>
          <w:b/>
          <w:sz w:val="24"/>
          <w:szCs w:val="24"/>
        </w:rPr>
        <w:t>、项目范围</w:t>
      </w:r>
      <w:bookmarkEnd w:id="605"/>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我局信息安全相关的重要设备情况见下表，这些设备也是本项目的服务范围：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3862"/>
        <w:gridCol w:w="2685"/>
      </w:tblGrid>
      <w:tr w:rsidR="00D03574" w:rsidRPr="00B54678" w:rsidTr="006B420D">
        <w:trPr>
          <w:trHeight w:val="458"/>
          <w:jc w:val="center"/>
        </w:trPr>
        <w:tc>
          <w:tcPr>
            <w:tcW w:w="2524"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序号</w:t>
            </w:r>
          </w:p>
        </w:tc>
        <w:tc>
          <w:tcPr>
            <w:tcW w:w="3862"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类型</w:t>
            </w:r>
          </w:p>
        </w:tc>
        <w:tc>
          <w:tcPr>
            <w:tcW w:w="2685"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数量</w:t>
            </w:r>
          </w:p>
        </w:tc>
      </w:tr>
      <w:tr w:rsidR="00D03574" w:rsidRPr="00B54678" w:rsidTr="006B420D">
        <w:trPr>
          <w:trHeight w:val="187"/>
          <w:jc w:val="center"/>
        </w:trPr>
        <w:tc>
          <w:tcPr>
            <w:tcW w:w="2524"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1</w:t>
            </w:r>
          </w:p>
        </w:tc>
        <w:tc>
          <w:tcPr>
            <w:tcW w:w="3862"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服务器</w:t>
            </w:r>
          </w:p>
        </w:tc>
        <w:tc>
          <w:tcPr>
            <w:tcW w:w="2685"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1364</w:t>
            </w:r>
          </w:p>
        </w:tc>
      </w:tr>
      <w:tr w:rsidR="00D03574" w:rsidRPr="00B54678" w:rsidTr="006B420D">
        <w:trPr>
          <w:trHeight w:val="291"/>
          <w:jc w:val="center"/>
        </w:trPr>
        <w:tc>
          <w:tcPr>
            <w:tcW w:w="2524"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2</w:t>
            </w:r>
          </w:p>
        </w:tc>
        <w:tc>
          <w:tcPr>
            <w:tcW w:w="3862"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核心网络设备</w:t>
            </w:r>
          </w:p>
        </w:tc>
        <w:tc>
          <w:tcPr>
            <w:tcW w:w="2685"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224</w:t>
            </w:r>
          </w:p>
        </w:tc>
      </w:tr>
      <w:tr w:rsidR="00D03574" w:rsidRPr="00B54678" w:rsidTr="006B420D">
        <w:trPr>
          <w:trHeight w:val="239"/>
          <w:jc w:val="center"/>
        </w:trPr>
        <w:tc>
          <w:tcPr>
            <w:tcW w:w="2524"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3</w:t>
            </w:r>
          </w:p>
        </w:tc>
        <w:tc>
          <w:tcPr>
            <w:tcW w:w="3862"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信息安全设备和系统</w:t>
            </w:r>
          </w:p>
        </w:tc>
        <w:tc>
          <w:tcPr>
            <w:tcW w:w="2685"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200</w:t>
            </w:r>
          </w:p>
        </w:tc>
      </w:tr>
      <w:tr w:rsidR="00D03574" w:rsidRPr="00B54678" w:rsidTr="006B420D">
        <w:trPr>
          <w:trHeight w:val="381"/>
          <w:jc w:val="center"/>
        </w:trPr>
        <w:tc>
          <w:tcPr>
            <w:tcW w:w="6386" w:type="dxa"/>
            <w:gridSpan w:val="2"/>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sz w:val="24"/>
                <w:szCs w:val="24"/>
              </w:rPr>
              <w:t>P</w:t>
            </w:r>
            <w:r w:rsidRPr="00B54678">
              <w:rPr>
                <w:rFonts w:ascii="宋体" w:hAnsi="宋体" w:hint="eastAsia"/>
                <w:sz w:val="24"/>
                <w:szCs w:val="24"/>
              </w:rPr>
              <w:t>c终端(含自助终端)</w:t>
            </w:r>
          </w:p>
        </w:tc>
        <w:tc>
          <w:tcPr>
            <w:tcW w:w="2685"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12000</w:t>
            </w:r>
          </w:p>
        </w:tc>
      </w:tr>
      <w:tr w:rsidR="00D03574" w:rsidRPr="00B54678" w:rsidTr="006B420D">
        <w:trPr>
          <w:trHeight w:val="381"/>
          <w:jc w:val="center"/>
        </w:trPr>
        <w:tc>
          <w:tcPr>
            <w:tcW w:w="6386" w:type="dxa"/>
            <w:gridSpan w:val="2"/>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合计</w:t>
            </w:r>
          </w:p>
        </w:tc>
        <w:tc>
          <w:tcPr>
            <w:tcW w:w="2685"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jc w:val="center"/>
              <w:rPr>
                <w:rFonts w:ascii="宋体" w:hAnsi="宋体"/>
                <w:sz w:val="24"/>
                <w:szCs w:val="24"/>
              </w:rPr>
            </w:pPr>
            <w:r w:rsidRPr="00B54678">
              <w:rPr>
                <w:rFonts w:ascii="宋体" w:hAnsi="宋体" w:hint="eastAsia"/>
                <w:sz w:val="24"/>
                <w:szCs w:val="24"/>
              </w:rPr>
              <w:t>13788</w:t>
            </w:r>
          </w:p>
        </w:tc>
      </w:tr>
    </w:tbl>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其中，服务器操作系统主要有AIX、Linux、Windows系列，数据库有ORACLE、SYBASE、SQL Server，中间件有WEBLOGIC，服务器品牌主要有IBM、HP、联想、曙光、浪潮、金赋等；</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核心网络设备主要是华为、华三、迈普和思科的产品；</w:t>
      </w:r>
    </w:p>
    <w:p w:rsidR="00D03574" w:rsidRPr="00B54678" w:rsidRDefault="00D03574" w:rsidP="00D03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0" w:firstLine="480"/>
        <w:rPr>
          <w:rFonts w:ascii="宋体" w:hAnsi="宋体"/>
          <w:sz w:val="24"/>
          <w:szCs w:val="24"/>
        </w:rPr>
      </w:pPr>
      <w:r w:rsidRPr="00B54678">
        <w:rPr>
          <w:rFonts w:ascii="宋体" w:hAnsi="宋体" w:hint="eastAsia"/>
          <w:sz w:val="24"/>
          <w:szCs w:val="24"/>
        </w:rPr>
        <w:t>信息安全设备和系统主要有防火墙、IPS、IDS、WAF、防病毒网关、上网行为管理、桌面安全管理、网络准入、防病毒、病毒预警、防DDOS攻击和安全监控中心等系统。</w:t>
      </w:r>
    </w:p>
    <w:p w:rsidR="00D03574" w:rsidRPr="00653802" w:rsidRDefault="00D03574" w:rsidP="00D03574">
      <w:pPr>
        <w:pStyle w:val="3"/>
        <w:spacing w:line="360" w:lineRule="auto"/>
        <w:rPr>
          <w:rFonts w:ascii="宋体" w:hAnsi="宋体"/>
          <w:bCs/>
          <w:sz w:val="28"/>
          <w:szCs w:val="28"/>
        </w:rPr>
      </w:pPr>
      <w:bookmarkStart w:id="607" w:name="_Toc1052191"/>
      <w:bookmarkEnd w:id="606"/>
      <w:r w:rsidRPr="00653802">
        <w:rPr>
          <w:rFonts w:ascii="宋体" w:hAnsi="宋体" w:hint="eastAsia"/>
          <w:bCs/>
          <w:sz w:val="28"/>
          <w:szCs w:val="28"/>
        </w:rPr>
        <w:lastRenderedPageBreak/>
        <w:t>二、项目需求</w:t>
      </w:r>
      <w:bookmarkEnd w:id="607"/>
    </w:p>
    <w:p w:rsidR="00D03574" w:rsidRPr="00B54678" w:rsidRDefault="00D03574" w:rsidP="00D03574">
      <w:pPr>
        <w:pStyle w:val="3"/>
        <w:spacing w:line="360" w:lineRule="auto"/>
        <w:rPr>
          <w:rFonts w:ascii="宋体" w:hAnsi="宋体"/>
          <w:bCs/>
          <w:sz w:val="24"/>
          <w:szCs w:val="24"/>
        </w:rPr>
      </w:pPr>
      <w:bookmarkStart w:id="608" w:name="_Toc1052192"/>
      <w:r>
        <w:rPr>
          <w:rFonts w:ascii="宋体" w:hAnsi="宋体" w:hint="eastAsia"/>
          <w:bCs/>
          <w:sz w:val="24"/>
          <w:szCs w:val="24"/>
        </w:rPr>
        <w:t>1、</w:t>
      </w:r>
      <w:r w:rsidRPr="00B54678">
        <w:rPr>
          <w:rFonts w:ascii="宋体" w:hAnsi="宋体" w:hint="eastAsia"/>
          <w:bCs/>
          <w:sz w:val="24"/>
          <w:szCs w:val="24"/>
        </w:rPr>
        <w:t>安全驻点服务要求</w:t>
      </w:r>
      <w:bookmarkEnd w:id="608"/>
    </w:p>
    <w:p w:rsidR="00D03574" w:rsidRPr="00B54678" w:rsidRDefault="00D03574" w:rsidP="00D03574">
      <w:pPr>
        <w:spacing w:line="360" w:lineRule="auto"/>
        <w:ind w:firstLineChars="200" w:firstLine="480"/>
        <w:rPr>
          <w:rFonts w:ascii="宋体" w:hAnsi="宋体" w:cs="Arial"/>
          <w:sz w:val="24"/>
          <w:szCs w:val="24"/>
        </w:rPr>
      </w:pPr>
      <w:bookmarkStart w:id="609" w:name="_Toc200961144"/>
      <w:r w:rsidRPr="00B54678">
        <w:rPr>
          <w:rFonts w:ascii="宋体" w:hAnsi="宋体" w:cs="Arial" w:hint="eastAsia"/>
          <w:sz w:val="24"/>
          <w:szCs w:val="24"/>
        </w:rPr>
        <w:t>为减轻我局的维护成本和安全管理人员的工作压力，要求服务方安排至少两名专业安全技术人员现场值守，一名专职负责本项目的项目经理，以及在必要的时候提供安全专家的技术支持，提供信息安全日常监控维护、安全应急响应、安全通告和预警、安全咨询、安全加固和配置优化等服务，在我局安全管理人员的指导和管理下，对整个安全防护体系进行监控，对日常运行中发现的问题提出解决方案并及时处理，每月提交安全驻点服务工作情况报告。</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0"/>
        <w:gridCol w:w="1559"/>
        <w:gridCol w:w="6887"/>
      </w:tblGrid>
      <w:tr w:rsidR="00D03574" w:rsidRPr="00B54678" w:rsidTr="006B420D">
        <w:trPr>
          <w:jc w:val="center"/>
        </w:trPr>
        <w:tc>
          <w:tcPr>
            <w:tcW w:w="770" w:type="dxa"/>
            <w:vAlign w:val="center"/>
          </w:tcPr>
          <w:p w:rsidR="00D03574" w:rsidRPr="00B54678" w:rsidRDefault="00D03574" w:rsidP="00D03574">
            <w:pPr>
              <w:spacing w:line="276" w:lineRule="auto"/>
              <w:jc w:val="center"/>
              <w:rPr>
                <w:rFonts w:ascii="宋体" w:hAnsi="宋体" w:cs="Arial"/>
                <w:b/>
                <w:bCs/>
                <w:sz w:val="24"/>
                <w:szCs w:val="24"/>
              </w:rPr>
            </w:pPr>
            <w:r w:rsidRPr="00B54678">
              <w:rPr>
                <w:rFonts w:ascii="宋体" w:hAnsi="宋体" w:cs="Arial" w:hint="eastAsia"/>
                <w:b/>
                <w:bCs/>
                <w:sz w:val="24"/>
                <w:szCs w:val="24"/>
              </w:rPr>
              <w:t>序号</w:t>
            </w:r>
          </w:p>
        </w:tc>
        <w:tc>
          <w:tcPr>
            <w:tcW w:w="1559" w:type="dxa"/>
            <w:vAlign w:val="center"/>
          </w:tcPr>
          <w:p w:rsidR="00D03574" w:rsidRPr="00B54678" w:rsidRDefault="00D03574" w:rsidP="00D03574">
            <w:pPr>
              <w:spacing w:line="276" w:lineRule="auto"/>
              <w:jc w:val="center"/>
              <w:rPr>
                <w:rFonts w:ascii="宋体" w:hAnsi="宋体" w:cs="Arial"/>
                <w:b/>
                <w:bCs/>
                <w:sz w:val="24"/>
                <w:szCs w:val="24"/>
              </w:rPr>
            </w:pPr>
            <w:r w:rsidRPr="00B54678">
              <w:rPr>
                <w:rFonts w:ascii="宋体" w:hAnsi="宋体" w:cs="Arial" w:hint="eastAsia"/>
                <w:b/>
                <w:bCs/>
                <w:sz w:val="24"/>
                <w:szCs w:val="24"/>
              </w:rPr>
              <w:t>服务要求</w:t>
            </w:r>
          </w:p>
        </w:tc>
        <w:tc>
          <w:tcPr>
            <w:tcW w:w="6887" w:type="dxa"/>
            <w:vAlign w:val="center"/>
          </w:tcPr>
          <w:p w:rsidR="00D03574" w:rsidRPr="00B54678" w:rsidRDefault="00D03574" w:rsidP="00D03574">
            <w:pPr>
              <w:spacing w:line="276" w:lineRule="auto"/>
              <w:ind w:left="539"/>
              <w:jc w:val="center"/>
              <w:rPr>
                <w:rFonts w:ascii="宋体" w:hAnsi="宋体" w:cs="Arial"/>
                <w:b/>
                <w:bCs/>
                <w:sz w:val="24"/>
                <w:szCs w:val="24"/>
              </w:rPr>
            </w:pPr>
            <w:r w:rsidRPr="00B54678">
              <w:rPr>
                <w:rFonts w:ascii="宋体" w:hAnsi="宋体" w:cs="Arial" w:hint="eastAsia"/>
                <w:b/>
                <w:bCs/>
                <w:sz w:val="24"/>
                <w:szCs w:val="24"/>
              </w:rPr>
              <w:t>具体内容</w:t>
            </w:r>
          </w:p>
        </w:tc>
      </w:tr>
      <w:tr w:rsidR="00D03574" w:rsidRPr="00B54678" w:rsidTr="006B420D">
        <w:trPr>
          <w:jc w:val="center"/>
        </w:trPr>
        <w:tc>
          <w:tcPr>
            <w:tcW w:w="770" w:type="dxa"/>
            <w:vAlign w:val="center"/>
          </w:tcPr>
          <w:p w:rsidR="00D03574" w:rsidRPr="00B54678" w:rsidRDefault="00D03574" w:rsidP="00D03574">
            <w:pPr>
              <w:spacing w:line="276" w:lineRule="auto"/>
              <w:ind w:left="-70"/>
              <w:jc w:val="center"/>
              <w:rPr>
                <w:rFonts w:ascii="宋体" w:hAnsi="宋体" w:cs="Arial"/>
                <w:sz w:val="24"/>
                <w:szCs w:val="24"/>
              </w:rPr>
            </w:pPr>
            <w:r>
              <w:rPr>
                <w:rFonts w:ascii="宋体" w:hAnsi="宋体" w:cs="Arial" w:hint="eastAsia"/>
                <w:sz w:val="24"/>
                <w:szCs w:val="24"/>
              </w:rPr>
              <w:t>1</w:t>
            </w:r>
          </w:p>
        </w:tc>
        <w:tc>
          <w:tcPr>
            <w:tcW w:w="1559" w:type="dxa"/>
            <w:vAlign w:val="center"/>
          </w:tcPr>
          <w:p w:rsidR="00D03574" w:rsidRPr="00B54678" w:rsidRDefault="00D03574" w:rsidP="00D03574">
            <w:pPr>
              <w:spacing w:line="276" w:lineRule="auto"/>
              <w:jc w:val="center"/>
              <w:rPr>
                <w:rFonts w:ascii="宋体" w:hAnsi="宋体" w:cs="Arial"/>
                <w:sz w:val="24"/>
                <w:szCs w:val="24"/>
              </w:rPr>
            </w:pPr>
            <w:r w:rsidRPr="00B54678">
              <w:rPr>
                <w:rFonts w:ascii="宋体" w:hAnsi="宋体" w:cs="Arial" w:hint="eastAsia"/>
                <w:sz w:val="24"/>
                <w:szCs w:val="24"/>
              </w:rPr>
              <w:t>服务方式</w:t>
            </w:r>
          </w:p>
        </w:tc>
        <w:tc>
          <w:tcPr>
            <w:tcW w:w="6887" w:type="dxa"/>
          </w:tcPr>
          <w:p w:rsidR="00D03574" w:rsidRPr="00B54678" w:rsidRDefault="00D03574" w:rsidP="00D03574">
            <w:pPr>
              <w:spacing w:line="276" w:lineRule="auto"/>
              <w:rPr>
                <w:rFonts w:ascii="宋体" w:hAnsi="宋体" w:cs="Arial"/>
                <w:sz w:val="24"/>
                <w:szCs w:val="24"/>
              </w:rPr>
            </w:pPr>
            <w:r w:rsidRPr="00B54678">
              <w:rPr>
                <w:rFonts w:ascii="宋体" w:hAnsi="宋体" w:cs="Arial" w:hint="eastAsia"/>
                <w:sz w:val="24"/>
                <w:szCs w:val="24"/>
              </w:rPr>
              <w:t>现场驻点和远程技术支持相结合</w:t>
            </w:r>
          </w:p>
        </w:tc>
      </w:tr>
      <w:tr w:rsidR="00D03574" w:rsidRPr="00B54678" w:rsidTr="006B420D">
        <w:trPr>
          <w:trHeight w:val="570"/>
          <w:jc w:val="center"/>
        </w:trPr>
        <w:tc>
          <w:tcPr>
            <w:tcW w:w="770" w:type="dxa"/>
            <w:vAlign w:val="center"/>
          </w:tcPr>
          <w:p w:rsidR="00D03574" w:rsidRPr="00B54678" w:rsidRDefault="00D03574" w:rsidP="00D03574">
            <w:pPr>
              <w:spacing w:line="276" w:lineRule="auto"/>
              <w:ind w:left="-70"/>
              <w:jc w:val="center"/>
              <w:rPr>
                <w:rFonts w:ascii="宋体" w:hAnsi="宋体" w:cs="Arial"/>
                <w:sz w:val="24"/>
                <w:szCs w:val="24"/>
              </w:rPr>
            </w:pPr>
            <w:r w:rsidRPr="00B54678">
              <w:rPr>
                <w:rFonts w:ascii="宋体" w:hAnsi="宋体" w:cs="Arial" w:hint="eastAsia"/>
                <w:sz w:val="24"/>
                <w:szCs w:val="24"/>
              </w:rPr>
              <w:t>2</w:t>
            </w:r>
          </w:p>
        </w:tc>
        <w:tc>
          <w:tcPr>
            <w:tcW w:w="1559" w:type="dxa"/>
            <w:vAlign w:val="center"/>
          </w:tcPr>
          <w:p w:rsidR="00D03574" w:rsidRPr="00B54678" w:rsidRDefault="00D03574" w:rsidP="00D03574">
            <w:pPr>
              <w:spacing w:line="276" w:lineRule="auto"/>
              <w:jc w:val="center"/>
              <w:rPr>
                <w:rFonts w:ascii="宋体" w:hAnsi="宋体" w:cs="Arial"/>
                <w:sz w:val="24"/>
                <w:szCs w:val="24"/>
              </w:rPr>
            </w:pPr>
            <w:r w:rsidRPr="00B54678">
              <w:rPr>
                <w:rFonts w:ascii="宋体" w:hAnsi="宋体" w:cs="Arial" w:hint="eastAsia"/>
                <w:sz w:val="24"/>
                <w:szCs w:val="24"/>
              </w:rPr>
              <w:t>服务时间</w:t>
            </w:r>
          </w:p>
        </w:tc>
        <w:tc>
          <w:tcPr>
            <w:tcW w:w="6887" w:type="dxa"/>
          </w:tcPr>
          <w:p w:rsidR="00D03574" w:rsidRPr="00B54678" w:rsidRDefault="00D03574" w:rsidP="00D03574">
            <w:pPr>
              <w:spacing w:line="276" w:lineRule="auto"/>
              <w:ind w:left="-31"/>
              <w:rPr>
                <w:rFonts w:ascii="宋体" w:hAnsi="宋体" w:cs="Arial"/>
                <w:sz w:val="24"/>
                <w:szCs w:val="24"/>
              </w:rPr>
            </w:pPr>
            <w:r w:rsidRPr="00B54678">
              <w:rPr>
                <w:rFonts w:ascii="宋体" w:hAnsi="宋体" w:cs="Arial" w:hint="eastAsia"/>
                <w:sz w:val="24"/>
                <w:szCs w:val="24"/>
              </w:rPr>
              <w:t>正常上班时间和根据工作需要的非上班时间（如节假日、应急响应、加班等）</w:t>
            </w:r>
          </w:p>
        </w:tc>
      </w:tr>
      <w:tr w:rsidR="00D03574" w:rsidRPr="00B54678" w:rsidTr="006B420D">
        <w:trPr>
          <w:jc w:val="center"/>
        </w:trPr>
        <w:tc>
          <w:tcPr>
            <w:tcW w:w="770" w:type="dxa"/>
            <w:vAlign w:val="center"/>
          </w:tcPr>
          <w:p w:rsidR="00D03574" w:rsidRPr="00B54678" w:rsidRDefault="00D03574" w:rsidP="00D03574">
            <w:pPr>
              <w:spacing w:line="276" w:lineRule="auto"/>
              <w:ind w:left="-70"/>
              <w:jc w:val="center"/>
              <w:rPr>
                <w:rFonts w:ascii="宋体" w:hAnsi="宋体" w:cs="Arial"/>
                <w:sz w:val="24"/>
                <w:szCs w:val="24"/>
              </w:rPr>
            </w:pPr>
            <w:r w:rsidRPr="00B54678">
              <w:rPr>
                <w:rFonts w:ascii="宋体" w:hAnsi="宋体" w:cs="Arial" w:hint="eastAsia"/>
                <w:sz w:val="24"/>
                <w:szCs w:val="24"/>
              </w:rPr>
              <w:t>3</w:t>
            </w:r>
          </w:p>
        </w:tc>
        <w:tc>
          <w:tcPr>
            <w:tcW w:w="1559" w:type="dxa"/>
            <w:vAlign w:val="center"/>
          </w:tcPr>
          <w:p w:rsidR="00D03574" w:rsidRPr="00B54678" w:rsidRDefault="00D03574" w:rsidP="00D03574">
            <w:pPr>
              <w:spacing w:line="276" w:lineRule="auto"/>
              <w:jc w:val="center"/>
              <w:rPr>
                <w:rFonts w:ascii="宋体" w:hAnsi="宋体" w:cs="Arial"/>
                <w:sz w:val="24"/>
                <w:szCs w:val="24"/>
              </w:rPr>
            </w:pPr>
            <w:r w:rsidRPr="00B54678">
              <w:rPr>
                <w:rFonts w:ascii="宋体" w:hAnsi="宋体" w:cs="Arial" w:hint="eastAsia"/>
                <w:sz w:val="24"/>
                <w:szCs w:val="24"/>
              </w:rPr>
              <w:t>服务人员</w:t>
            </w:r>
          </w:p>
        </w:tc>
        <w:tc>
          <w:tcPr>
            <w:tcW w:w="6887" w:type="dxa"/>
          </w:tcPr>
          <w:p w:rsidR="00D03574" w:rsidRPr="00B54678" w:rsidRDefault="00D03574" w:rsidP="00D03574">
            <w:pPr>
              <w:spacing w:line="276" w:lineRule="auto"/>
              <w:ind w:left="-31" w:firstLineChars="14" w:firstLine="34"/>
              <w:rPr>
                <w:rFonts w:ascii="宋体" w:hAnsi="宋体" w:cs="Arial"/>
                <w:sz w:val="24"/>
                <w:szCs w:val="24"/>
              </w:rPr>
            </w:pPr>
            <w:r w:rsidRPr="00B54678">
              <w:rPr>
                <w:rFonts w:ascii="宋体" w:hAnsi="宋体" w:cs="Arial" w:hint="eastAsia"/>
                <w:sz w:val="24"/>
                <w:szCs w:val="24"/>
              </w:rPr>
              <w:t>至少2名安全技术人员现场值守，1名项目经理专职负责本项目且每月至少提供5天的现场工作服务，1名安全专家后台提供技术支持必要的时候1小时内到场且需根据招标方要求提供至少30天/年现场工作服务</w:t>
            </w:r>
          </w:p>
          <w:p w:rsidR="00D03574" w:rsidRPr="00B54678" w:rsidRDefault="00D03574" w:rsidP="00D03574">
            <w:pPr>
              <w:spacing w:line="276" w:lineRule="auto"/>
              <w:ind w:left="-31" w:firstLineChars="14" w:firstLine="34"/>
              <w:rPr>
                <w:rFonts w:ascii="宋体" w:hAnsi="宋体" w:cs="Arial"/>
                <w:sz w:val="24"/>
                <w:szCs w:val="24"/>
              </w:rPr>
            </w:pPr>
            <w:r w:rsidRPr="00B54678">
              <w:rPr>
                <w:rFonts w:ascii="宋体" w:hAnsi="宋体" w:cs="Arial" w:hint="eastAsia"/>
                <w:sz w:val="24"/>
                <w:szCs w:val="24"/>
              </w:rPr>
              <w:t>所有服务人员必须具备良好的沟通能力、协调能力和服务态度，并具备较好的口头表达和书面表达能力。</w:t>
            </w:r>
          </w:p>
        </w:tc>
      </w:tr>
      <w:tr w:rsidR="00D03574" w:rsidRPr="00B54678" w:rsidTr="006B420D">
        <w:trPr>
          <w:jc w:val="center"/>
        </w:trPr>
        <w:tc>
          <w:tcPr>
            <w:tcW w:w="770" w:type="dxa"/>
            <w:vAlign w:val="center"/>
          </w:tcPr>
          <w:p w:rsidR="00D03574" w:rsidRPr="00B54678" w:rsidRDefault="00D03574" w:rsidP="00D03574">
            <w:pPr>
              <w:spacing w:line="276" w:lineRule="auto"/>
              <w:ind w:left="-70"/>
              <w:jc w:val="center"/>
              <w:rPr>
                <w:rFonts w:ascii="宋体" w:hAnsi="宋体" w:cs="Arial"/>
                <w:sz w:val="24"/>
                <w:szCs w:val="24"/>
              </w:rPr>
            </w:pPr>
            <w:r w:rsidRPr="00B54678">
              <w:rPr>
                <w:rFonts w:ascii="宋体" w:hAnsi="宋体" w:cs="Arial" w:hint="eastAsia"/>
                <w:sz w:val="24"/>
                <w:szCs w:val="24"/>
              </w:rPr>
              <w:t>4</w:t>
            </w:r>
          </w:p>
        </w:tc>
        <w:tc>
          <w:tcPr>
            <w:tcW w:w="1559" w:type="dxa"/>
            <w:vAlign w:val="center"/>
          </w:tcPr>
          <w:p w:rsidR="00D03574" w:rsidRPr="00B54678" w:rsidRDefault="00D03574" w:rsidP="00D03574">
            <w:pPr>
              <w:spacing w:line="276" w:lineRule="auto"/>
              <w:jc w:val="center"/>
              <w:rPr>
                <w:rFonts w:ascii="宋体" w:hAnsi="宋体" w:cs="Arial"/>
                <w:sz w:val="24"/>
                <w:szCs w:val="24"/>
              </w:rPr>
            </w:pPr>
            <w:r w:rsidRPr="00B54678">
              <w:rPr>
                <w:rFonts w:ascii="宋体" w:hAnsi="宋体" w:cs="Arial" w:hint="eastAsia"/>
                <w:sz w:val="24"/>
                <w:szCs w:val="24"/>
              </w:rPr>
              <w:t>人员更换</w:t>
            </w:r>
          </w:p>
        </w:tc>
        <w:tc>
          <w:tcPr>
            <w:tcW w:w="6887" w:type="dxa"/>
          </w:tcPr>
          <w:p w:rsidR="00D03574" w:rsidRPr="00B54678" w:rsidRDefault="00D03574" w:rsidP="00D03574">
            <w:pPr>
              <w:spacing w:line="276" w:lineRule="auto"/>
              <w:ind w:left="-31" w:firstLineChars="14" w:firstLine="34"/>
              <w:rPr>
                <w:rFonts w:ascii="宋体" w:hAnsi="宋体" w:cs="Arial"/>
                <w:sz w:val="24"/>
                <w:szCs w:val="24"/>
              </w:rPr>
            </w:pPr>
            <w:r w:rsidRPr="00B54678">
              <w:rPr>
                <w:rFonts w:ascii="宋体" w:hAnsi="宋体" w:cs="Arial" w:hint="eastAsia"/>
                <w:sz w:val="24"/>
                <w:szCs w:val="24"/>
              </w:rPr>
              <w:t>服务人员的更换需经招标方同意，且更换后的服务人员资质和工作经验应达到或不低于被更换人员。</w:t>
            </w:r>
            <w:proofErr w:type="gramStart"/>
            <w:r w:rsidRPr="00B54678">
              <w:rPr>
                <w:rFonts w:ascii="宋体" w:hAnsi="宋体" w:cs="Arial" w:hint="eastAsia"/>
                <w:sz w:val="24"/>
                <w:szCs w:val="24"/>
              </w:rPr>
              <w:t>若服务</w:t>
            </w:r>
            <w:proofErr w:type="gramEnd"/>
            <w:r w:rsidRPr="00B54678">
              <w:rPr>
                <w:rFonts w:ascii="宋体" w:hAnsi="宋体" w:cs="Arial" w:hint="eastAsia"/>
                <w:sz w:val="24"/>
                <w:szCs w:val="24"/>
              </w:rPr>
              <w:t>人员的工作能力和服务水平达不到招标方要求，招标方有权要求更换，中标方需在一个月内响应并更换为符合招标方要求的人员。</w:t>
            </w:r>
          </w:p>
        </w:tc>
      </w:tr>
    </w:tbl>
    <w:p w:rsidR="00D03574" w:rsidRPr="009F0933" w:rsidRDefault="00D03574" w:rsidP="00D03574">
      <w:pPr>
        <w:pStyle w:val="a9"/>
        <w:ind w:firstLineChars="0" w:firstLine="0"/>
        <w:rPr>
          <w:rFonts w:ascii="宋体" w:hAnsi="宋体"/>
          <w:b/>
          <w:sz w:val="24"/>
          <w:szCs w:val="24"/>
        </w:rPr>
      </w:pPr>
      <w:bookmarkStart w:id="610" w:name="_Toc231900598"/>
      <w:bookmarkEnd w:id="609"/>
      <w:r w:rsidRPr="009F0933">
        <w:rPr>
          <w:rFonts w:ascii="宋体" w:hAnsi="宋体" w:hint="eastAsia"/>
          <w:b/>
          <w:sz w:val="24"/>
          <w:szCs w:val="24"/>
        </w:rPr>
        <w:t>1</w:t>
      </w:r>
      <w:r w:rsidRPr="009F0933">
        <w:rPr>
          <w:rFonts w:ascii="宋体" w:hAnsi="宋体"/>
          <w:b/>
          <w:sz w:val="24"/>
          <w:szCs w:val="24"/>
        </w:rPr>
        <w:t>.1</w:t>
      </w:r>
      <w:r w:rsidRPr="009F0933">
        <w:rPr>
          <w:rFonts w:ascii="宋体" w:hAnsi="宋体" w:hint="eastAsia"/>
          <w:b/>
          <w:sz w:val="24"/>
          <w:szCs w:val="24"/>
        </w:rPr>
        <w:t>、安全应急服务</w:t>
      </w:r>
      <w:bookmarkEnd w:id="610"/>
    </w:p>
    <w:p w:rsidR="00D03574" w:rsidRPr="00B54678" w:rsidRDefault="00D03574" w:rsidP="00D03574">
      <w:pPr>
        <w:spacing w:line="360" w:lineRule="auto"/>
        <w:ind w:firstLineChars="200" w:firstLine="480"/>
        <w:rPr>
          <w:rFonts w:ascii="宋体" w:hAnsi="宋体"/>
          <w:sz w:val="24"/>
          <w:szCs w:val="24"/>
        </w:rPr>
      </w:pPr>
      <w:r w:rsidRPr="00B54678">
        <w:rPr>
          <w:rFonts w:ascii="宋体" w:hAnsi="宋体" w:hint="eastAsia"/>
          <w:sz w:val="24"/>
          <w:szCs w:val="24"/>
        </w:rPr>
        <w:t>安全事件是指计算机和网络设备系统的硬件、软件、数据因病毒感染或恶意攻击等安全原因遭到破坏、更改、泄漏，造成信息系统不能正常访问，或已经发现的有可能造成上述现象的安全隐患，如非授权访问、信息泄密、</w:t>
      </w:r>
      <w:r w:rsidRPr="00B54678">
        <w:rPr>
          <w:rFonts w:ascii="宋体" w:hAnsi="宋体"/>
          <w:sz w:val="24"/>
          <w:szCs w:val="24"/>
        </w:rPr>
        <w:t>系统性能严重下降</w:t>
      </w:r>
      <w:r w:rsidRPr="00B54678">
        <w:rPr>
          <w:rFonts w:ascii="宋体" w:hAnsi="宋体" w:hint="eastAsia"/>
          <w:sz w:val="24"/>
          <w:szCs w:val="24"/>
        </w:rPr>
        <w:t>、网络拥塞、病毒爆发等。当出现以上安全事件时，服务方必须及时进行响应，具体要求如下：</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500"/>
        <w:gridCol w:w="6943"/>
      </w:tblGrid>
      <w:tr w:rsidR="00D03574" w:rsidRPr="00B54678" w:rsidTr="006B420D">
        <w:trPr>
          <w:jc w:val="center"/>
        </w:trPr>
        <w:tc>
          <w:tcPr>
            <w:tcW w:w="851" w:type="dxa"/>
            <w:vAlign w:val="center"/>
          </w:tcPr>
          <w:p w:rsidR="00D03574" w:rsidRPr="00264739" w:rsidRDefault="00D03574" w:rsidP="00D03574">
            <w:pPr>
              <w:spacing w:line="276" w:lineRule="auto"/>
              <w:jc w:val="center"/>
              <w:rPr>
                <w:rFonts w:ascii="宋体" w:hAnsi="宋体"/>
                <w:b/>
                <w:bCs/>
                <w:sz w:val="24"/>
                <w:szCs w:val="24"/>
              </w:rPr>
            </w:pPr>
            <w:r w:rsidRPr="00264739">
              <w:rPr>
                <w:rFonts w:ascii="宋体" w:hAnsi="宋体" w:hint="eastAsia"/>
                <w:b/>
                <w:bCs/>
                <w:sz w:val="24"/>
                <w:szCs w:val="24"/>
              </w:rPr>
              <w:t>序号</w:t>
            </w:r>
          </w:p>
        </w:tc>
        <w:tc>
          <w:tcPr>
            <w:tcW w:w="1500" w:type="dxa"/>
            <w:vAlign w:val="center"/>
          </w:tcPr>
          <w:p w:rsidR="00D03574" w:rsidRPr="00264739" w:rsidRDefault="00D03574" w:rsidP="00D03574">
            <w:pPr>
              <w:spacing w:line="276" w:lineRule="auto"/>
              <w:jc w:val="center"/>
              <w:rPr>
                <w:rFonts w:ascii="宋体" w:hAnsi="宋体"/>
                <w:b/>
                <w:bCs/>
                <w:sz w:val="24"/>
                <w:szCs w:val="24"/>
              </w:rPr>
            </w:pPr>
            <w:r w:rsidRPr="00264739">
              <w:rPr>
                <w:rFonts w:ascii="宋体" w:hAnsi="宋体" w:hint="eastAsia"/>
                <w:b/>
                <w:bCs/>
                <w:sz w:val="24"/>
                <w:szCs w:val="24"/>
              </w:rPr>
              <w:t>要求</w:t>
            </w:r>
          </w:p>
        </w:tc>
        <w:tc>
          <w:tcPr>
            <w:tcW w:w="6943" w:type="dxa"/>
            <w:vAlign w:val="center"/>
          </w:tcPr>
          <w:p w:rsidR="00D03574" w:rsidRPr="00264739" w:rsidRDefault="00D03574" w:rsidP="00D03574">
            <w:pPr>
              <w:spacing w:line="276" w:lineRule="auto"/>
              <w:ind w:left="539"/>
              <w:jc w:val="center"/>
              <w:rPr>
                <w:rFonts w:ascii="宋体" w:hAnsi="宋体"/>
                <w:b/>
                <w:bCs/>
                <w:sz w:val="24"/>
                <w:szCs w:val="24"/>
              </w:rPr>
            </w:pPr>
            <w:r w:rsidRPr="00264739">
              <w:rPr>
                <w:rFonts w:ascii="宋体" w:hAnsi="宋体" w:hint="eastAsia"/>
                <w:b/>
                <w:bCs/>
                <w:sz w:val="24"/>
                <w:szCs w:val="24"/>
              </w:rPr>
              <w:t>具体内容</w:t>
            </w:r>
          </w:p>
        </w:tc>
      </w:tr>
      <w:tr w:rsidR="00D03574" w:rsidRPr="00B54678" w:rsidTr="006B420D">
        <w:trPr>
          <w:jc w:val="center"/>
        </w:trPr>
        <w:tc>
          <w:tcPr>
            <w:tcW w:w="851" w:type="dxa"/>
            <w:vAlign w:val="center"/>
          </w:tcPr>
          <w:p w:rsidR="00D03574" w:rsidRPr="00B54678" w:rsidRDefault="00D03574" w:rsidP="00D03574">
            <w:pPr>
              <w:spacing w:line="276" w:lineRule="auto"/>
              <w:ind w:leftChars="-85" w:left="-178"/>
              <w:jc w:val="center"/>
              <w:rPr>
                <w:rFonts w:ascii="宋体" w:hAnsi="宋体"/>
                <w:bCs/>
                <w:sz w:val="24"/>
                <w:szCs w:val="24"/>
              </w:rPr>
            </w:pPr>
            <w:r w:rsidRPr="00B54678">
              <w:rPr>
                <w:rFonts w:ascii="宋体" w:hAnsi="宋体" w:hint="eastAsia"/>
                <w:bCs/>
                <w:sz w:val="24"/>
                <w:szCs w:val="24"/>
              </w:rPr>
              <w:t>1</w:t>
            </w:r>
          </w:p>
        </w:tc>
        <w:tc>
          <w:tcPr>
            <w:tcW w:w="1500" w:type="dxa"/>
            <w:vAlign w:val="center"/>
          </w:tcPr>
          <w:p w:rsidR="00D03574" w:rsidRPr="00B54678" w:rsidRDefault="00D03574" w:rsidP="00D03574">
            <w:pPr>
              <w:spacing w:line="276" w:lineRule="auto"/>
              <w:jc w:val="center"/>
              <w:rPr>
                <w:rFonts w:ascii="宋体" w:hAnsi="宋体"/>
                <w:bCs/>
                <w:sz w:val="24"/>
                <w:szCs w:val="24"/>
              </w:rPr>
            </w:pPr>
            <w:r w:rsidRPr="00B54678">
              <w:rPr>
                <w:rFonts w:ascii="宋体" w:hAnsi="宋体" w:hint="eastAsia"/>
                <w:bCs/>
                <w:sz w:val="24"/>
                <w:szCs w:val="24"/>
              </w:rPr>
              <w:t>服务要求</w:t>
            </w:r>
          </w:p>
        </w:tc>
        <w:tc>
          <w:tcPr>
            <w:tcW w:w="6943" w:type="dxa"/>
          </w:tcPr>
          <w:p w:rsidR="00D03574" w:rsidRPr="00B54678" w:rsidRDefault="00D03574" w:rsidP="00D03574">
            <w:pPr>
              <w:spacing w:line="276" w:lineRule="auto"/>
              <w:ind w:leftChars="13" w:left="27" w:firstLineChars="2" w:firstLine="5"/>
              <w:rPr>
                <w:rFonts w:ascii="宋体" w:hAnsi="宋体"/>
                <w:bCs/>
                <w:sz w:val="24"/>
                <w:szCs w:val="24"/>
              </w:rPr>
            </w:pPr>
            <w:r w:rsidRPr="00B54678">
              <w:rPr>
                <w:rFonts w:ascii="宋体" w:hAnsi="宋体" w:hint="eastAsia"/>
                <w:bCs/>
                <w:sz w:val="24"/>
                <w:szCs w:val="24"/>
              </w:rPr>
              <w:t>1、接到深圳市税务局通知后，现场驻点人员必须立即到场（在现场驻点人员确认无法在2小时内解决的情况下，服务方安全专家必须在1小时内到场）。处理事件并提交书面的安全事件调查分析报告：包括事故原因、过程描述、入侵来源、证据报告、解决方案、处理结果、改进建议等；从接到深圳市税务局通知起，</w:t>
            </w:r>
            <w:r w:rsidRPr="00B54678">
              <w:rPr>
                <w:rFonts w:ascii="宋体" w:hAnsi="宋体" w:hint="eastAsia"/>
                <w:bCs/>
                <w:sz w:val="24"/>
                <w:szCs w:val="24"/>
              </w:rPr>
              <w:lastRenderedPageBreak/>
              <w:t>服务方必须在24小时内解决安全事件。</w:t>
            </w:r>
          </w:p>
          <w:p w:rsidR="00D03574" w:rsidRPr="00B54678" w:rsidRDefault="00D03574" w:rsidP="00D03574">
            <w:pPr>
              <w:spacing w:line="276" w:lineRule="auto"/>
              <w:ind w:leftChars="13" w:left="27" w:firstLineChars="2" w:firstLine="5"/>
              <w:rPr>
                <w:rFonts w:ascii="宋体" w:hAnsi="宋体"/>
                <w:bCs/>
                <w:sz w:val="24"/>
                <w:szCs w:val="24"/>
              </w:rPr>
            </w:pPr>
            <w:r w:rsidRPr="00B54678">
              <w:rPr>
                <w:rFonts w:ascii="宋体" w:hAnsi="宋体" w:hint="eastAsia"/>
                <w:bCs/>
                <w:sz w:val="24"/>
                <w:szCs w:val="24"/>
              </w:rPr>
              <w:t xml:space="preserve">2、通过建立应急响应体系，完善应急响应流程，快速对安全事件进行准确定位，及时响应处理，快速恢复系统运行，降低安全事件造成的损失和影响。 </w:t>
            </w:r>
          </w:p>
          <w:p w:rsidR="00D03574" w:rsidRPr="00B54678" w:rsidRDefault="00D03574" w:rsidP="00D03574">
            <w:pPr>
              <w:spacing w:line="276" w:lineRule="auto"/>
              <w:ind w:leftChars="13" w:left="27" w:firstLineChars="2" w:firstLine="5"/>
              <w:rPr>
                <w:rFonts w:ascii="宋体" w:hAnsi="宋体"/>
                <w:bCs/>
                <w:sz w:val="24"/>
                <w:szCs w:val="24"/>
              </w:rPr>
            </w:pPr>
            <w:r w:rsidRPr="00B54678">
              <w:rPr>
                <w:rFonts w:ascii="宋体" w:hAnsi="宋体" w:hint="eastAsia"/>
                <w:bCs/>
                <w:sz w:val="24"/>
                <w:szCs w:val="24"/>
              </w:rPr>
              <w:t>3、制订和完善重要信息安全设备和安全系统的应急响应预案，协助制定和完善重要信息系统的应急响应预案，配合深圳市税务局，根据应急预案，按照应急响应流程，组织相关人员进行应急演练，达到提高应急处理速度，多方协调联动能力，熟悉应急流程的目的。</w:t>
            </w:r>
          </w:p>
          <w:p w:rsidR="00D03574" w:rsidRPr="00B54678" w:rsidRDefault="00D03574" w:rsidP="00D03574">
            <w:pPr>
              <w:spacing w:line="276" w:lineRule="auto"/>
              <w:ind w:leftChars="13" w:left="27" w:firstLineChars="2" w:firstLine="5"/>
              <w:rPr>
                <w:rFonts w:ascii="宋体" w:hAnsi="宋体"/>
                <w:bCs/>
                <w:sz w:val="24"/>
                <w:szCs w:val="24"/>
              </w:rPr>
            </w:pPr>
            <w:r w:rsidRPr="00B54678">
              <w:rPr>
                <w:rFonts w:ascii="宋体" w:hAnsi="宋体" w:hint="eastAsia"/>
                <w:bCs/>
                <w:sz w:val="24"/>
                <w:szCs w:val="24"/>
              </w:rPr>
              <w:t>4、如遇到特殊敏感时期需要加强安全防护，中标方必须提供有针对性的经招标方认可的安全工具和安全专家驻现场技术支持。</w:t>
            </w:r>
          </w:p>
        </w:tc>
      </w:tr>
      <w:tr w:rsidR="00D03574" w:rsidRPr="00B54678" w:rsidTr="006B420D">
        <w:trPr>
          <w:jc w:val="center"/>
        </w:trPr>
        <w:tc>
          <w:tcPr>
            <w:tcW w:w="851" w:type="dxa"/>
            <w:vAlign w:val="center"/>
          </w:tcPr>
          <w:p w:rsidR="00D03574" w:rsidRPr="00B54678" w:rsidRDefault="00D03574" w:rsidP="00D03574">
            <w:pPr>
              <w:spacing w:line="276" w:lineRule="auto"/>
              <w:ind w:leftChars="-85" w:left="-178"/>
              <w:jc w:val="center"/>
              <w:rPr>
                <w:rFonts w:ascii="宋体" w:hAnsi="宋体"/>
                <w:bCs/>
                <w:sz w:val="24"/>
                <w:szCs w:val="24"/>
              </w:rPr>
            </w:pPr>
            <w:r w:rsidRPr="00B54678">
              <w:rPr>
                <w:rFonts w:ascii="宋体" w:hAnsi="宋体" w:hint="eastAsia"/>
                <w:bCs/>
                <w:sz w:val="24"/>
                <w:szCs w:val="24"/>
              </w:rPr>
              <w:lastRenderedPageBreak/>
              <w:t>2</w:t>
            </w:r>
          </w:p>
        </w:tc>
        <w:tc>
          <w:tcPr>
            <w:tcW w:w="1500" w:type="dxa"/>
            <w:vAlign w:val="center"/>
          </w:tcPr>
          <w:p w:rsidR="00D03574" w:rsidRPr="00B54678" w:rsidRDefault="00D03574" w:rsidP="00D03574">
            <w:pPr>
              <w:spacing w:line="276" w:lineRule="auto"/>
              <w:jc w:val="center"/>
              <w:rPr>
                <w:rFonts w:ascii="宋体" w:hAnsi="宋体"/>
                <w:bCs/>
                <w:sz w:val="24"/>
                <w:szCs w:val="24"/>
              </w:rPr>
            </w:pPr>
            <w:r w:rsidRPr="00B54678">
              <w:rPr>
                <w:rFonts w:ascii="宋体" w:hAnsi="宋体" w:hint="eastAsia"/>
                <w:bCs/>
                <w:sz w:val="24"/>
                <w:szCs w:val="24"/>
              </w:rPr>
              <w:t>服务次数</w:t>
            </w:r>
          </w:p>
        </w:tc>
        <w:tc>
          <w:tcPr>
            <w:tcW w:w="6943" w:type="dxa"/>
          </w:tcPr>
          <w:p w:rsidR="00D03574" w:rsidRPr="00B54678" w:rsidRDefault="00D03574" w:rsidP="00D03574">
            <w:pPr>
              <w:spacing w:line="276" w:lineRule="auto"/>
              <w:ind w:leftChars="-38" w:left="11" w:hangingChars="38" w:hanging="91"/>
              <w:rPr>
                <w:rFonts w:ascii="宋体" w:hAnsi="宋体"/>
                <w:bCs/>
                <w:sz w:val="24"/>
                <w:szCs w:val="24"/>
              </w:rPr>
            </w:pPr>
            <w:r w:rsidRPr="00B54678">
              <w:rPr>
                <w:rFonts w:ascii="宋体" w:hAnsi="宋体" w:hint="eastAsia"/>
                <w:bCs/>
                <w:sz w:val="24"/>
                <w:szCs w:val="24"/>
              </w:rPr>
              <w:t>服务期内无限次</w:t>
            </w:r>
          </w:p>
        </w:tc>
      </w:tr>
      <w:tr w:rsidR="00D03574" w:rsidRPr="00B54678" w:rsidTr="006B420D">
        <w:trPr>
          <w:jc w:val="center"/>
        </w:trPr>
        <w:tc>
          <w:tcPr>
            <w:tcW w:w="851" w:type="dxa"/>
            <w:vAlign w:val="center"/>
          </w:tcPr>
          <w:p w:rsidR="00D03574" w:rsidRPr="00B54678" w:rsidRDefault="00D03574" w:rsidP="00D03574">
            <w:pPr>
              <w:spacing w:line="276" w:lineRule="auto"/>
              <w:ind w:leftChars="-85" w:left="-178"/>
              <w:jc w:val="center"/>
              <w:rPr>
                <w:rFonts w:ascii="宋体" w:hAnsi="宋体"/>
                <w:bCs/>
                <w:sz w:val="24"/>
                <w:szCs w:val="24"/>
              </w:rPr>
            </w:pPr>
            <w:r w:rsidRPr="00B54678">
              <w:rPr>
                <w:rFonts w:ascii="宋体" w:hAnsi="宋体" w:hint="eastAsia"/>
                <w:bCs/>
                <w:sz w:val="24"/>
                <w:szCs w:val="24"/>
              </w:rPr>
              <w:t>3</w:t>
            </w:r>
          </w:p>
        </w:tc>
        <w:tc>
          <w:tcPr>
            <w:tcW w:w="1500" w:type="dxa"/>
            <w:vAlign w:val="center"/>
          </w:tcPr>
          <w:p w:rsidR="00D03574" w:rsidRPr="00B54678" w:rsidRDefault="00D03574" w:rsidP="00D03574">
            <w:pPr>
              <w:spacing w:line="276" w:lineRule="auto"/>
              <w:jc w:val="center"/>
              <w:rPr>
                <w:rFonts w:ascii="宋体" w:hAnsi="宋体"/>
                <w:bCs/>
                <w:sz w:val="24"/>
                <w:szCs w:val="24"/>
              </w:rPr>
            </w:pPr>
            <w:r w:rsidRPr="00B54678">
              <w:rPr>
                <w:rFonts w:ascii="宋体" w:hAnsi="宋体" w:hint="eastAsia"/>
                <w:bCs/>
                <w:sz w:val="24"/>
                <w:szCs w:val="24"/>
              </w:rPr>
              <w:t>其它要求</w:t>
            </w:r>
          </w:p>
        </w:tc>
        <w:tc>
          <w:tcPr>
            <w:tcW w:w="6943" w:type="dxa"/>
          </w:tcPr>
          <w:p w:rsidR="00D03574" w:rsidRPr="00B54678" w:rsidRDefault="00D03574" w:rsidP="00D03574">
            <w:pPr>
              <w:spacing w:line="276" w:lineRule="auto"/>
              <w:ind w:leftChars="-38" w:left="11" w:hangingChars="38" w:hanging="91"/>
              <w:rPr>
                <w:rFonts w:ascii="宋体" w:hAnsi="宋体"/>
                <w:bCs/>
                <w:sz w:val="24"/>
                <w:szCs w:val="24"/>
              </w:rPr>
            </w:pPr>
            <w:r w:rsidRPr="00B54678">
              <w:rPr>
                <w:rFonts w:ascii="宋体" w:hAnsi="宋体" w:hint="eastAsia"/>
                <w:bCs/>
                <w:sz w:val="24"/>
                <w:szCs w:val="24"/>
              </w:rPr>
              <w:t>如服务方不能在规定的时间内解决问题，应及时寻求相关厂商的技术服务或外部资源进行解决。</w:t>
            </w:r>
          </w:p>
        </w:tc>
      </w:tr>
    </w:tbl>
    <w:p w:rsidR="00D03574" w:rsidRPr="009F0933" w:rsidRDefault="00D03574" w:rsidP="00D03574">
      <w:pPr>
        <w:pStyle w:val="a9"/>
        <w:ind w:firstLineChars="0" w:firstLine="0"/>
        <w:rPr>
          <w:rFonts w:ascii="宋体" w:hAnsi="宋体"/>
          <w:b/>
          <w:sz w:val="24"/>
          <w:szCs w:val="24"/>
        </w:rPr>
      </w:pPr>
      <w:bookmarkStart w:id="611" w:name="_Toc231900599"/>
      <w:r w:rsidRPr="009F0933">
        <w:rPr>
          <w:rFonts w:ascii="宋体" w:hAnsi="宋体"/>
          <w:b/>
          <w:sz w:val="24"/>
          <w:szCs w:val="24"/>
        </w:rPr>
        <w:t>1.</w:t>
      </w:r>
      <w:r w:rsidRPr="009F0933">
        <w:rPr>
          <w:rFonts w:ascii="宋体" w:hAnsi="宋体" w:hint="eastAsia"/>
          <w:b/>
          <w:sz w:val="24"/>
          <w:szCs w:val="24"/>
        </w:rPr>
        <w:t>2、安全通告和预警服务</w:t>
      </w:r>
      <w:bookmarkEnd w:id="611"/>
    </w:p>
    <w:p w:rsidR="00D03574" w:rsidRPr="00B54678" w:rsidRDefault="00D03574" w:rsidP="00D03574">
      <w:pPr>
        <w:spacing w:line="360" w:lineRule="auto"/>
        <w:ind w:firstLineChars="200" w:firstLine="480"/>
        <w:rPr>
          <w:rFonts w:ascii="宋体" w:hAnsi="宋体"/>
          <w:sz w:val="24"/>
          <w:szCs w:val="24"/>
        </w:rPr>
      </w:pPr>
      <w:r w:rsidRPr="00B54678">
        <w:rPr>
          <w:rFonts w:ascii="宋体" w:hAnsi="宋体" w:hint="eastAsia"/>
          <w:sz w:val="24"/>
          <w:szCs w:val="24"/>
        </w:rPr>
        <w:t>定期通过邮件或移动介质等方式向我局提供信息系统相关的安全通告，包括最新出现的安全漏洞和安全警告、安全升级通告和厂商安全通告（包括但不限于Windows、AIX、Linux、Oracle、Cisco、华为、H3C、</w:t>
      </w:r>
      <w:r w:rsidRPr="00B54678">
        <w:rPr>
          <w:rFonts w:ascii="宋体" w:hAnsi="宋体"/>
          <w:sz w:val="24"/>
          <w:szCs w:val="24"/>
        </w:rPr>
        <w:t>Checkpoint</w:t>
      </w:r>
      <w:r w:rsidRPr="00B54678">
        <w:rPr>
          <w:rFonts w:ascii="宋体" w:hAnsi="宋体" w:hint="eastAsia"/>
          <w:sz w:val="24"/>
          <w:szCs w:val="24"/>
        </w:rPr>
        <w:t>、</w:t>
      </w:r>
      <w:proofErr w:type="gramStart"/>
      <w:r w:rsidRPr="00B54678">
        <w:rPr>
          <w:rFonts w:ascii="宋体" w:hAnsi="宋体" w:hint="eastAsia"/>
          <w:sz w:val="24"/>
          <w:szCs w:val="24"/>
        </w:rPr>
        <w:t>天融信</w:t>
      </w:r>
      <w:proofErr w:type="gramEnd"/>
      <w:r w:rsidRPr="00B54678">
        <w:rPr>
          <w:rFonts w:ascii="宋体" w:hAnsi="宋体" w:hint="eastAsia"/>
          <w:sz w:val="24"/>
          <w:szCs w:val="24"/>
        </w:rPr>
        <w:t>、绿盟、启明星辰、安恒、</w:t>
      </w:r>
      <w:proofErr w:type="gramStart"/>
      <w:r w:rsidRPr="00B54678">
        <w:rPr>
          <w:rFonts w:ascii="宋体" w:hAnsi="宋体" w:hint="eastAsia"/>
          <w:sz w:val="24"/>
          <w:szCs w:val="24"/>
        </w:rPr>
        <w:t>网神</w:t>
      </w:r>
      <w:proofErr w:type="gramEnd"/>
      <w:r w:rsidRPr="00B54678">
        <w:rPr>
          <w:rFonts w:ascii="宋体" w:hAnsi="宋体" w:hint="eastAsia"/>
          <w:sz w:val="24"/>
          <w:szCs w:val="24"/>
        </w:rPr>
        <w:t>等），说明各种通告对客户信息系统的影响程度，并提出相应的解决方案。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1415"/>
        <w:gridCol w:w="6873"/>
      </w:tblGrid>
      <w:tr w:rsidR="00D03574" w:rsidRPr="00B54678" w:rsidTr="006B420D">
        <w:trPr>
          <w:jc w:val="center"/>
        </w:trPr>
        <w:tc>
          <w:tcPr>
            <w:tcW w:w="1169"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序号</w:t>
            </w:r>
          </w:p>
        </w:tc>
        <w:tc>
          <w:tcPr>
            <w:tcW w:w="1415"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服务要求</w:t>
            </w:r>
          </w:p>
        </w:tc>
        <w:tc>
          <w:tcPr>
            <w:tcW w:w="6873" w:type="dxa"/>
            <w:vAlign w:val="center"/>
          </w:tcPr>
          <w:p w:rsidR="00D03574" w:rsidRPr="00B54678" w:rsidRDefault="00D03574" w:rsidP="00D03574">
            <w:pPr>
              <w:spacing w:line="276" w:lineRule="auto"/>
              <w:ind w:left="539"/>
              <w:jc w:val="center"/>
              <w:rPr>
                <w:rFonts w:ascii="宋体" w:hAnsi="宋体"/>
                <w:b/>
                <w:sz w:val="24"/>
                <w:szCs w:val="24"/>
              </w:rPr>
            </w:pPr>
            <w:r w:rsidRPr="00B54678">
              <w:rPr>
                <w:rFonts w:ascii="宋体" w:hAnsi="宋体" w:hint="eastAsia"/>
                <w:b/>
                <w:sz w:val="24"/>
                <w:szCs w:val="24"/>
              </w:rPr>
              <w:t>具体内容</w:t>
            </w:r>
          </w:p>
        </w:tc>
      </w:tr>
      <w:tr w:rsidR="00D03574" w:rsidRPr="00B54678" w:rsidTr="006B420D">
        <w:trPr>
          <w:jc w:val="center"/>
        </w:trPr>
        <w:tc>
          <w:tcPr>
            <w:tcW w:w="1169"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415"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服务要求</w:t>
            </w:r>
          </w:p>
        </w:tc>
        <w:tc>
          <w:tcPr>
            <w:tcW w:w="6873" w:type="dxa"/>
          </w:tcPr>
          <w:p w:rsidR="00D03574" w:rsidRPr="00B54678" w:rsidRDefault="00D03574" w:rsidP="00D03574">
            <w:pPr>
              <w:spacing w:line="276" w:lineRule="auto"/>
              <w:ind w:left="80"/>
              <w:rPr>
                <w:rFonts w:ascii="宋体" w:hAnsi="宋体"/>
                <w:sz w:val="24"/>
                <w:szCs w:val="24"/>
              </w:rPr>
            </w:pPr>
            <w:r w:rsidRPr="00B54678">
              <w:rPr>
                <w:rFonts w:ascii="宋体" w:hAnsi="宋体" w:hint="eastAsia"/>
                <w:sz w:val="24"/>
                <w:szCs w:val="24"/>
              </w:rPr>
              <w:t>接到服务要求后，提供中文版本国内外厂家、著名安全组织最新发布的安全漏洞和告警、本项目相关的IT厂商发布的安全升级通告等，并说明对客户的影响程度，提出相应的解决方案。特别对深圳市税务局信息系统相关的安全漏洞和威胁进行确认和验证，对相关系统提出针对性的处理建议。</w:t>
            </w:r>
          </w:p>
        </w:tc>
      </w:tr>
      <w:tr w:rsidR="00D03574" w:rsidRPr="00B54678" w:rsidTr="006B420D">
        <w:trPr>
          <w:jc w:val="center"/>
        </w:trPr>
        <w:tc>
          <w:tcPr>
            <w:tcW w:w="1169"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415"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服务次数</w:t>
            </w:r>
          </w:p>
        </w:tc>
        <w:tc>
          <w:tcPr>
            <w:tcW w:w="6873" w:type="dxa"/>
          </w:tcPr>
          <w:p w:rsidR="00D03574" w:rsidRPr="00B54678" w:rsidRDefault="00D03574" w:rsidP="00D03574">
            <w:pPr>
              <w:spacing w:line="276" w:lineRule="auto"/>
              <w:ind w:left="80"/>
              <w:rPr>
                <w:rFonts w:ascii="宋体" w:hAnsi="宋体"/>
                <w:sz w:val="24"/>
                <w:szCs w:val="24"/>
              </w:rPr>
            </w:pPr>
            <w:r w:rsidRPr="00B54678">
              <w:rPr>
                <w:rFonts w:ascii="宋体" w:hAnsi="宋体" w:hint="eastAsia"/>
                <w:sz w:val="24"/>
                <w:szCs w:val="24"/>
              </w:rPr>
              <w:t>服务期间无限次</w:t>
            </w:r>
          </w:p>
        </w:tc>
      </w:tr>
      <w:tr w:rsidR="00D03574" w:rsidRPr="00B54678" w:rsidTr="006B420D">
        <w:trPr>
          <w:jc w:val="center"/>
        </w:trPr>
        <w:tc>
          <w:tcPr>
            <w:tcW w:w="1169"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3</w:t>
            </w:r>
          </w:p>
        </w:tc>
        <w:tc>
          <w:tcPr>
            <w:tcW w:w="1415"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服务方式</w:t>
            </w:r>
          </w:p>
        </w:tc>
        <w:tc>
          <w:tcPr>
            <w:tcW w:w="6873" w:type="dxa"/>
          </w:tcPr>
          <w:p w:rsidR="00D03574" w:rsidRPr="00B54678" w:rsidRDefault="00D03574" w:rsidP="00D03574">
            <w:pPr>
              <w:spacing w:line="276" w:lineRule="auto"/>
              <w:ind w:left="80"/>
              <w:rPr>
                <w:rFonts w:ascii="宋体" w:hAnsi="宋体"/>
                <w:sz w:val="24"/>
                <w:szCs w:val="24"/>
              </w:rPr>
            </w:pPr>
            <w:r w:rsidRPr="00B54678">
              <w:rPr>
                <w:rFonts w:ascii="宋体" w:hAnsi="宋体" w:hint="eastAsia"/>
                <w:sz w:val="24"/>
                <w:szCs w:val="24"/>
              </w:rPr>
              <w:t>邮件或移动介质</w:t>
            </w:r>
          </w:p>
        </w:tc>
      </w:tr>
    </w:tbl>
    <w:p w:rsidR="00D03574" w:rsidRPr="009F0933" w:rsidRDefault="00D03574" w:rsidP="00D03574">
      <w:pPr>
        <w:pStyle w:val="a9"/>
        <w:ind w:firstLineChars="0" w:firstLine="0"/>
        <w:rPr>
          <w:rFonts w:ascii="宋体" w:hAnsi="宋体"/>
          <w:b/>
          <w:sz w:val="24"/>
          <w:szCs w:val="24"/>
        </w:rPr>
      </w:pPr>
      <w:bookmarkStart w:id="612" w:name="_Toc231900600"/>
      <w:r w:rsidRPr="009F0933">
        <w:rPr>
          <w:rFonts w:ascii="宋体" w:hAnsi="宋体"/>
          <w:b/>
          <w:sz w:val="24"/>
          <w:szCs w:val="24"/>
        </w:rPr>
        <w:t>1.</w:t>
      </w:r>
      <w:r w:rsidRPr="009F0933">
        <w:rPr>
          <w:rFonts w:ascii="宋体" w:hAnsi="宋体" w:hint="eastAsia"/>
          <w:b/>
          <w:sz w:val="24"/>
          <w:szCs w:val="24"/>
        </w:rPr>
        <w:t>3、安全咨询服务</w:t>
      </w:r>
      <w:bookmarkEnd w:id="612"/>
    </w:p>
    <w:p w:rsidR="00D03574" w:rsidRPr="00B54678" w:rsidRDefault="00D03574" w:rsidP="00D03574">
      <w:pPr>
        <w:autoSpaceDE w:val="0"/>
        <w:autoSpaceDN w:val="0"/>
        <w:spacing w:line="360" w:lineRule="auto"/>
        <w:rPr>
          <w:rStyle w:val="--2Char"/>
          <w:rFonts w:ascii="宋体" w:eastAsia="宋体" w:hAnsi="宋体"/>
          <w:sz w:val="24"/>
          <w:szCs w:val="24"/>
        </w:rPr>
      </w:pPr>
      <w:r w:rsidRPr="00B54678">
        <w:rPr>
          <w:rFonts w:ascii="宋体" w:hAnsi="宋体" w:hint="eastAsia"/>
          <w:sz w:val="24"/>
          <w:szCs w:val="24"/>
        </w:rPr>
        <w:t>安全咨询服务主要包括以下内容</w:t>
      </w:r>
      <w:r w:rsidRPr="00B54678">
        <w:rPr>
          <w:rFonts w:ascii="宋体" w:hAnsi="宋体"/>
          <w:sz w:val="24"/>
          <w:szCs w:val="24"/>
        </w:rPr>
        <w:t>：</w:t>
      </w:r>
    </w:p>
    <w:p w:rsidR="00D03574" w:rsidRPr="00B54678" w:rsidRDefault="00D03574" w:rsidP="00D03574">
      <w:pPr>
        <w:widowControl/>
        <w:numPr>
          <w:ilvl w:val="0"/>
          <w:numId w:val="16"/>
        </w:numPr>
        <w:spacing w:line="360" w:lineRule="auto"/>
        <w:ind w:left="539"/>
        <w:jc w:val="left"/>
        <w:rPr>
          <w:rFonts w:ascii="宋体" w:hAnsi="宋体"/>
          <w:sz w:val="24"/>
          <w:szCs w:val="24"/>
        </w:rPr>
      </w:pPr>
      <w:r w:rsidRPr="00B54678">
        <w:rPr>
          <w:rFonts w:ascii="宋体" w:hAnsi="宋体"/>
          <w:sz w:val="24"/>
          <w:szCs w:val="24"/>
        </w:rPr>
        <w:t>当系统出现异常，怀疑为安全事件时，提供</w:t>
      </w:r>
      <w:r w:rsidRPr="00B54678">
        <w:rPr>
          <w:rFonts w:ascii="宋体" w:hAnsi="宋体" w:hint="eastAsia"/>
          <w:sz w:val="24"/>
          <w:szCs w:val="24"/>
        </w:rPr>
        <w:t>事件</w:t>
      </w:r>
      <w:r w:rsidRPr="00B54678">
        <w:rPr>
          <w:rFonts w:ascii="宋体" w:hAnsi="宋体"/>
          <w:sz w:val="24"/>
          <w:szCs w:val="24"/>
        </w:rPr>
        <w:t>分析</w:t>
      </w:r>
      <w:r w:rsidRPr="00B54678">
        <w:rPr>
          <w:rFonts w:ascii="宋体" w:hAnsi="宋体" w:hint="eastAsia"/>
          <w:sz w:val="24"/>
          <w:szCs w:val="24"/>
        </w:rPr>
        <w:t>和加固</w:t>
      </w:r>
      <w:r w:rsidRPr="00B54678">
        <w:rPr>
          <w:rFonts w:ascii="宋体" w:hAnsi="宋体"/>
          <w:sz w:val="24"/>
          <w:szCs w:val="24"/>
        </w:rPr>
        <w:t>建议</w:t>
      </w:r>
      <w:r w:rsidRPr="00B54678">
        <w:rPr>
          <w:rFonts w:ascii="宋体" w:hAnsi="宋体" w:hint="eastAsia"/>
          <w:sz w:val="24"/>
          <w:szCs w:val="24"/>
        </w:rPr>
        <w:t>，以及安全事件追踪与取证技术支持</w:t>
      </w:r>
      <w:r w:rsidRPr="00B54678">
        <w:rPr>
          <w:rFonts w:ascii="宋体" w:hAnsi="宋体"/>
          <w:sz w:val="24"/>
          <w:szCs w:val="24"/>
        </w:rPr>
        <w:t>。</w:t>
      </w:r>
    </w:p>
    <w:p w:rsidR="00D03574" w:rsidRPr="00B54678" w:rsidRDefault="00D03574" w:rsidP="00D03574">
      <w:pPr>
        <w:widowControl/>
        <w:numPr>
          <w:ilvl w:val="0"/>
          <w:numId w:val="16"/>
        </w:numPr>
        <w:spacing w:line="360" w:lineRule="auto"/>
        <w:ind w:left="539"/>
        <w:jc w:val="left"/>
        <w:rPr>
          <w:rFonts w:ascii="宋体" w:hAnsi="宋体"/>
          <w:sz w:val="24"/>
          <w:szCs w:val="24"/>
        </w:rPr>
      </w:pPr>
      <w:r w:rsidRPr="00B54678">
        <w:rPr>
          <w:rFonts w:ascii="宋体" w:hAnsi="宋体" w:hint="eastAsia"/>
          <w:sz w:val="24"/>
          <w:szCs w:val="24"/>
        </w:rPr>
        <w:t>安全体系建设和运维中，对于安全产品、安全技术、管理制度、国家法规、行业政策等问题，提供安全咨询建议和方案。</w:t>
      </w:r>
    </w:p>
    <w:p w:rsidR="00D03574" w:rsidRPr="00B54678" w:rsidRDefault="00D03574" w:rsidP="00D03574">
      <w:pPr>
        <w:widowControl/>
        <w:numPr>
          <w:ilvl w:val="0"/>
          <w:numId w:val="16"/>
        </w:numPr>
        <w:spacing w:line="360" w:lineRule="auto"/>
        <w:ind w:left="539"/>
        <w:jc w:val="left"/>
        <w:rPr>
          <w:rFonts w:ascii="宋体" w:hAnsi="宋体"/>
          <w:sz w:val="24"/>
          <w:szCs w:val="24"/>
        </w:rPr>
      </w:pPr>
      <w:r w:rsidRPr="00B54678">
        <w:rPr>
          <w:rFonts w:ascii="宋体" w:hAnsi="宋体" w:hint="eastAsia"/>
          <w:sz w:val="24"/>
          <w:szCs w:val="24"/>
        </w:rPr>
        <w:t>在信息系统开发的需求分析阶段，对系统安全风险和安全需求进行分析。</w:t>
      </w:r>
    </w:p>
    <w:p w:rsidR="00D03574" w:rsidRPr="00B54678" w:rsidRDefault="00D03574" w:rsidP="00D03574">
      <w:pPr>
        <w:widowControl/>
        <w:numPr>
          <w:ilvl w:val="0"/>
          <w:numId w:val="16"/>
        </w:numPr>
        <w:spacing w:line="360" w:lineRule="auto"/>
        <w:ind w:left="539"/>
        <w:jc w:val="left"/>
        <w:rPr>
          <w:rFonts w:ascii="宋体" w:hAnsi="宋体"/>
          <w:sz w:val="24"/>
          <w:szCs w:val="24"/>
        </w:rPr>
      </w:pPr>
      <w:r w:rsidRPr="00B54678">
        <w:rPr>
          <w:rFonts w:ascii="宋体" w:hAnsi="宋体" w:hint="eastAsia"/>
          <w:sz w:val="24"/>
          <w:szCs w:val="24"/>
        </w:rPr>
        <w:t>补充完善深圳市税务局的信息安全策略体系，根据需要制定安全管理制度和流程。</w:t>
      </w:r>
    </w:p>
    <w:p w:rsidR="00D03574" w:rsidRPr="00B54678" w:rsidRDefault="00D03574" w:rsidP="00D03574">
      <w:pPr>
        <w:widowControl/>
        <w:numPr>
          <w:ilvl w:val="0"/>
          <w:numId w:val="16"/>
        </w:numPr>
        <w:spacing w:line="360" w:lineRule="auto"/>
        <w:ind w:left="539"/>
        <w:jc w:val="left"/>
        <w:rPr>
          <w:rFonts w:ascii="宋体" w:hAnsi="宋体"/>
          <w:sz w:val="24"/>
          <w:szCs w:val="24"/>
        </w:rPr>
      </w:pPr>
      <w:r w:rsidRPr="00B54678">
        <w:rPr>
          <w:rFonts w:ascii="宋体" w:hAnsi="宋体" w:hint="eastAsia"/>
          <w:sz w:val="24"/>
          <w:szCs w:val="24"/>
        </w:rPr>
        <w:lastRenderedPageBreak/>
        <w:t>按照《信息安全等级保护管理办法》工作要求，协助深圳市税务局进行关键信息系统的等级保护测评和整改工作。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5"/>
        <w:gridCol w:w="1276"/>
        <w:gridCol w:w="7087"/>
      </w:tblGrid>
      <w:tr w:rsidR="00D03574" w:rsidRPr="00B54678" w:rsidTr="006B420D">
        <w:trPr>
          <w:jc w:val="center"/>
        </w:trPr>
        <w:tc>
          <w:tcPr>
            <w:tcW w:w="785" w:type="dxa"/>
          </w:tcPr>
          <w:p w:rsidR="00D03574" w:rsidRPr="00B54678" w:rsidRDefault="00D03574" w:rsidP="006B420D">
            <w:pPr>
              <w:spacing w:line="276" w:lineRule="auto"/>
              <w:ind w:left="-116"/>
              <w:jc w:val="center"/>
              <w:rPr>
                <w:rFonts w:ascii="宋体" w:hAnsi="宋体" w:cs="Arial"/>
                <w:b/>
                <w:bCs/>
                <w:sz w:val="24"/>
                <w:szCs w:val="24"/>
              </w:rPr>
            </w:pPr>
            <w:r w:rsidRPr="00B54678">
              <w:rPr>
                <w:rFonts w:ascii="宋体" w:hAnsi="宋体" w:cs="Arial" w:hint="eastAsia"/>
                <w:b/>
                <w:bCs/>
                <w:sz w:val="24"/>
                <w:szCs w:val="24"/>
              </w:rPr>
              <w:t>序号</w:t>
            </w:r>
          </w:p>
        </w:tc>
        <w:tc>
          <w:tcPr>
            <w:tcW w:w="1276" w:type="dxa"/>
          </w:tcPr>
          <w:p w:rsidR="00D03574" w:rsidRPr="00B54678" w:rsidRDefault="00D03574" w:rsidP="006B420D">
            <w:pPr>
              <w:spacing w:line="276" w:lineRule="auto"/>
              <w:jc w:val="center"/>
              <w:rPr>
                <w:rFonts w:ascii="宋体" w:hAnsi="宋体" w:cs="Arial"/>
                <w:b/>
                <w:bCs/>
                <w:sz w:val="24"/>
                <w:szCs w:val="24"/>
              </w:rPr>
            </w:pPr>
            <w:r w:rsidRPr="00B54678">
              <w:rPr>
                <w:rFonts w:ascii="宋体" w:hAnsi="宋体" w:cs="Arial" w:hint="eastAsia"/>
                <w:b/>
                <w:bCs/>
                <w:sz w:val="24"/>
                <w:szCs w:val="24"/>
              </w:rPr>
              <w:t>服务要求</w:t>
            </w:r>
          </w:p>
        </w:tc>
        <w:tc>
          <w:tcPr>
            <w:tcW w:w="7087" w:type="dxa"/>
          </w:tcPr>
          <w:p w:rsidR="00D03574" w:rsidRPr="00B54678" w:rsidRDefault="00D03574" w:rsidP="006B420D">
            <w:pPr>
              <w:spacing w:line="276" w:lineRule="auto"/>
              <w:ind w:left="539"/>
              <w:jc w:val="center"/>
              <w:rPr>
                <w:rFonts w:ascii="宋体" w:hAnsi="宋体" w:cs="Arial"/>
                <w:b/>
                <w:bCs/>
                <w:sz w:val="24"/>
                <w:szCs w:val="24"/>
              </w:rPr>
            </w:pPr>
            <w:r w:rsidRPr="00B54678">
              <w:rPr>
                <w:rFonts w:ascii="宋体" w:hAnsi="宋体" w:cs="Arial" w:hint="eastAsia"/>
                <w:b/>
                <w:bCs/>
                <w:sz w:val="24"/>
                <w:szCs w:val="24"/>
              </w:rPr>
              <w:t>具体内容</w:t>
            </w:r>
          </w:p>
        </w:tc>
      </w:tr>
      <w:tr w:rsidR="00D03574" w:rsidRPr="00B54678" w:rsidTr="006B420D">
        <w:trPr>
          <w:jc w:val="center"/>
        </w:trPr>
        <w:tc>
          <w:tcPr>
            <w:tcW w:w="785" w:type="dxa"/>
            <w:vAlign w:val="center"/>
          </w:tcPr>
          <w:p w:rsidR="00D03574" w:rsidRPr="00B54678" w:rsidRDefault="00D03574" w:rsidP="006B420D">
            <w:pPr>
              <w:spacing w:line="276" w:lineRule="auto"/>
              <w:ind w:left="-116"/>
              <w:jc w:val="center"/>
              <w:rPr>
                <w:rFonts w:ascii="宋体" w:hAnsi="宋体" w:cs="Arial"/>
                <w:sz w:val="24"/>
                <w:szCs w:val="24"/>
              </w:rPr>
            </w:pPr>
            <w:r w:rsidRPr="00B54678">
              <w:rPr>
                <w:rFonts w:ascii="宋体" w:hAnsi="宋体" w:cs="Arial" w:hint="eastAsia"/>
                <w:sz w:val="24"/>
                <w:szCs w:val="24"/>
              </w:rPr>
              <w:t>1</w:t>
            </w:r>
          </w:p>
        </w:tc>
        <w:tc>
          <w:tcPr>
            <w:tcW w:w="1276" w:type="dxa"/>
            <w:vAlign w:val="center"/>
          </w:tcPr>
          <w:p w:rsidR="00D03574" w:rsidRPr="00B54678" w:rsidRDefault="00D03574" w:rsidP="006B420D">
            <w:pPr>
              <w:spacing w:line="276" w:lineRule="auto"/>
              <w:jc w:val="center"/>
              <w:rPr>
                <w:rFonts w:ascii="宋体" w:hAnsi="宋体" w:cs="Arial"/>
                <w:sz w:val="24"/>
                <w:szCs w:val="24"/>
              </w:rPr>
            </w:pPr>
            <w:r w:rsidRPr="00B54678">
              <w:rPr>
                <w:rFonts w:ascii="宋体" w:hAnsi="宋体" w:cs="Arial" w:hint="eastAsia"/>
                <w:sz w:val="24"/>
                <w:szCs w:val="24"/>
              </w:rPr>
              <w:t>服务要求</w:t>
            </w:r>
          </w:p>
        </w:tc>
        <w:tc>
          <w:tcPr>
            <w:tcW w:w="7087" w:type="dxa"/>
          </w:tcPr>
          <w:p w:rsidR="00D03574" w:rsidRPr="00B54678" w:rsidRDefault="00D03574" w:rsidP="006B420D">
            <w:pPr>
              <w:spacing w:line="276" w:lineRule="auto"/>
              <w:rPr>
                <w:rFonts w:ascii="宋体" w:hAnsi="宋体" w:cs="Arial"/>
                <w:sz w:val="24"/>
                <w:szCs w:val="24"/>
              </w:rPr>
            </w:pPr>
            <w:r w:rsidRPr="00B54678">
              <w:rPr>
                <w:rFonts w:ascii="宋体" w:hAnsi="宋体" w:cs="Arial" w:hint="eastAsia"/>
                <w:sz w:val="24"/>
                <w:szCs w:val="24"/>
              </w:rPr>
              <w:t>接到我局咨询电话或邮件后，服务方应在2小时内提供实质性服务建议或解决方案，一个月给甲方提交一次当月咨询情况汇总报告</w:t>
            </w:r>
          </w:p>
        </w:tc>
      </w:tr>
      <w:tr w:rsidR="00D03574" w:rsidRPr="00B54678" w:rsidTr="006B420D">
        <w:trPr>
          <w:jc w:val="center"/>
        </w:trPr>
        <w:tc>
          <w:tcPr>
            <w:tcW w:w="785" w:type="dxa"/>
            <w:vAlign w:val="center"/>
          </w:tcPr>
          <w:p w:rsidR="00D03574" w:rsidRPr="00B54678" w:rsidRDefault="00D03574" w:rsidP="006B420D">
            <w:pPr>
              <w:spacing w:line="276" w:lineRule="auto"/>
              <w:ind w:left="-116"/>
              <w:jc w:val="center"/>
              <w:rPr>
                <w:rFonts w:ascii="宋体" w:hAnsi="宋体" w:cs="Arial"/>
                <w:sz w:val="24"/>
                <w:szCs w:val="24"/>
              </w:rPr>
            </w:pPr>
            <w:r w:rsidRPr="00B54678">
              <w:rPr>
                <w:rFonts w:ascii="宋体" w:hAnsi="宋体" w:cs="Arial" w:hint="eastAsia"/>
                <w:sz w:val="24"/>
                <w:szCs w:val="24"/>
              </w:rPr>
              <w:t>2</w:t>
            </w:r>
          </w:p>
        </w:tc>
        <w:tc>
          <w:tcPr>
            <w:tcW w:w="1276" w:type="dxa"/>
            <w:vAlign w:val="center"/>
          </w:tcPr>
          <w:p w:rsidR="00D03574" w:rsidRPr="00B54678" w:rsidRDefault="00D03574" w:rsidP="006B420D">
            <w:pPr>
              <w:spacing w:line="276" w:lineRule="auto"/>
              <w:jc w:val="center"/>
              <w:rPr>
                <w:rFonts w:ascii="宋体" w:hAnsi="宋体" w:cs="Arial"/>
                <w:sz w:val="24"/>
                <w:szCs w:val="24"/>
              </w:rPr>
            </w:pPr>
            <w:r w:rsidRPr="00B54678">
              <w:rPr>
                <w:rFonts w:ascii="宋体" w:hAnsi="宋体" w:cs="Arial" w:hint="eastAsia"/>
                <w:sz w:val="24"/>
                <w:szCs w:val="24"/>
              </w:rPr>
              <w:t>服务次数</w:t>
            </w:r>
          </w:p>
        </w:tc>
        <w:tc>
          <w:tcPr>
            <w:tcW w:w="7087" w:type="dxa"/>
          </w:tcPr>
          <w:p w:rsidR="00D03574" w:rsidRPr="00B54678" w:rsidRDefault="00D03574" w:rsidP="006B420D">
            <w:pPr>
              <w:spacing w:line="276" w:lineRule="auto"/>
              <w:rPr>
                <w:rFonts w:ascii="宋体" w:hAnsi="宋体" w:cs="Arial"/>
                <w:sz w:val="24"/>
                <w:szCs w:val="24"/>
              </w:rPr>
            </w:pPr>
            <w:r w:rsidRPr="00B54678">
              <w:rPr>
                <w:rFonts w:ascii="宋体" w:hAnsi="宋体" w:cs="Arial" w:hint="eastAsia"/>
                <w:sz w:val="24"/>
                <w:szCs w:val="24"/>
              </w:rPr>
              <w:t>服务期间无限次</w:t>
            </w:r>
          </w:p>
        </w:tc>
      </w:tr>
      <w:tr w:rsidR="00D03574" w:rsidRPr="00B54678" w:rsidTr="006B420D">
        <w:trPr>
          <w:jc w:val="center"/>
        </w:trPr>
        <w:tc>
          <w:tcPr>
            <w:tcW w:w="785" w:type="dxa"/>
            <w:vAlign w:val="center"/>
          </w:tcPr>
          <w:p w:rsidR="00D03574" w:rsidRPr="00B54678" w:rsidRDefault="00D03574" w:rsidP="006B420D">
            <w:pPr>
              <w:spacing w:line="276" w:lineRule="auto"/>
              <w:ind w:left="-116"/>
              <w:jc w:val="center"/>
              <w:rPr>
                <w:rFonts w:ascii="宋体" w:hAnsi="宋体" w:cs="Arial"/>
                <w:sz w:val="24"/>
                <w:szCs w:val="24"/>
              </w:rPr>
            </w:pPr>
            <w:r w:rsidRPr="00B54678">
              <w:rPr>
                <w:rFonts w:ascii="宋体" w:hAnsi="宋体" w:cs="Arial" w:hint="eastAsia"/>
                <w:sz w:val="24"/>
                <w:szCs w:val="24"/>
              </w:rPr>
              <w:t>3</w:t>
            </w:r>
          </w:p>
        </w:tc>
        <w:tc>
          <w:tcPr>
            <w:tcW w:w="1276" w:type="dxa"/>
            <w:vAlign w:val="center"/>
          </w:tcPr>
          <w:p w:rsidR="00D03574" w:rsidRPr="00B54678" w:rsidRDefault="00D03574" w:rsidP="006B420D">
            <w:pPr>
              <w:spacing w:line="276" w:lineRule="auto"/>
              <w:jc w:val="center"/>
              <w:rPr>
                <w:rFonts w:ascii="宋体" w:hAnsi="宋体" w:cs="Arial"/>
                <w:sz w:val="24"/>
                <w:szCs w:val="24"/>
              </w:rPr>
            </w:pPr>
            <w:r w:rsidRPr="00B54678">
              <w:rPr>
                <w:rFonts w:ascii="宋体" w:hAnsi="宋体" w:cs="Arial" w:hint="eastAsia"/>
                <w:sz w:val="24"/>
                <w:szCs w:val="24"/>
              </w:rPr>
              <w:t>服务方式</w:t>
            </w:r>
          </w:p>
        </w:tc>
        <w:tc>
          <w:tcPr>
            <w:tcW w:w="7087" w:type="dxa"/>
          </w:tcPr>
          <w:p w:rsidR="00D03574" w:rsidRPr="00B54678" w:rsidRDefault="00D03574" w:rsidP="006B420D">
            <w:pPr>
              <w:spacing w:line="276" w:lineRule="auto"/>
              <w:rPr>
                <w:rFonts w:ascii="宋体" w:hAnsi="宋体" w:cs="Arial"/>
                <w:sz w:val="24"/>
                <w:szCs w:val="24"/>
              </w:rPr>
            </w:pPr>
            <w:r w:rsidRPr="00B54678">
              <w:rPr>
                <w:rFonts w:ascii="宋体" w:hAnsi="宋体" w:cs="Arial" w:hint="eastAsia"/>
                <w:sz w:val="24"/>
                <w:szCs w:val="24"/>
              </w:rPr>
              <w:t>电话、传真、电子邮件等方式</w:t>
            </w:r>
          </w:p>
        </w:tc>
      </w:tr>
    </w:tbl>
    <w:p w:rsidR="00D03574" w:rsidRPr="009F0933" w:rsidRDefault="00D03574" w:rsidP="00D03574">
      <w:pPr>
        <w:pStyle w:val="a9"/>
        <w:ind w:firstLineChars="0" w:firstLine="0"/>
        <w:rPr>
          <w:rFonts w:ascii="宋体" w:hAnsi="宋体"/>
          <w:b/>
          <w:sz w:val="24"/>
          <w:szCs w:val="24"/>
        </w:rPr>
      </w:pPr>
      <w:bookmarkStart w:id="613" w:name="_Toc231900601"/>
      <w:r w:rsidRPr="009F0933">
        <w:rPr>
          <w:rFonts w:ascii="宋体" w:hAnsi="宋体"/>
          <w:b/>
          <w:sz w:val="24"/>
          <w:szCs w:val="24"/>
        </w:rPr>
        <w:t>1.4</w:t>
      </w:r>
      <w:r w:rsidRPr="009F0933">
        <w:rPr>
          <w:rFonts w:ascii="宋体" w:hAnsi="宋体" w:hint="eastAsia"/>
          <w:b/>
          <w:sz w:val="24"/>
          <w:szCs w:val="24"/>
        </w:rPr>
        <w:t>、安全宣传服务</w:t>
      </w:r>
      <w:bookmarkEnd w:id="613"/>
    </w:p>
    <w:p w:rsidR="00D03574" w:rsidRPr="00B54678" w:rsidRDefault="00D03574" w:rsidP="00D03574">
      <w:pPr>
        <w:spacing w:line="360" w:lineRule="auto"/>
        <w:ind w:firstLine="435"/>
        <w:rPr>
          <w:rFonts w:ascii="宋体" w:hAnsi="宋体"/>
          <w:color w:val="000000"/>
          <w:sz w:val="24"/>
          <w:szCs w:val="24"/>
        </w:rPr>
      </w:pPr>
      <w:r w:rsidRPr="00B54678">
        <w:rPr>
          <w:rFonts w:ascii="宋体" w:hAnsi="宋体" w:hint="eastAsia"/>
          <w:color w:val="000000"/>
          <w:sz w:val="24"/>
          <w:szCs w:val="24"/>
        </w:rPr>
        <w:t>协助深圳市税务局制订相关的信息安全动态月报、宣传稿件和相关课题研究等。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
        <w:gridCol w:w="1440"/>
        <w:gridCol w:w="6874"/>
      </w:tblGrid>
      <w:tr w:rsidR="00D03574" w:rsidRPr="00B54678" w:rsidTr="006B420D">
        <w:trPr>
          <w:jc w:val="center"/>
        </w:trPr>
        <w:tc>
          <w:tcPr>
            <w:tcW w:w="1042"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序号</w:t>
            </w:r>
          </w:p>
        </w:tc>
        <w:tc>
          <w:tcPr>
            <w:tcW w:w="1440"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要求</w:t>
            </w:r>
          </w:p>
        </w:tc>
        <w:tc>
          <w:tcPr>
            <w:tcW w:w="6874"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具体内容</w:t>
            </w:r>
          </w:p>
        </w:tc>
      </w:tr>
      <w:tr w:rsidR="00D03574" w:rsidRPr="00B54678" w:rsidTr="006B420D">
        <w:trPr>
          <w:trHeight w:val="1676"/>
          <w:jc w:val="center"/>
        </w:trPr>
        <w:tc>
          <w:tcPr>
            <w:tcW w:w="1042"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服务要求</w:t>
            </w:r>
          </w:p>
        </w:tc>
        <w:tc>
          <w:tcPr>
            <w:tcW w:w="687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（1）每月编制一期深圳市税务局信息安全动态月报，包括当月的信息系统安全运行情况、安全形势综合分析、安全工作重点及进展、最新信息安全技术等内容。</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（2）协助编写信息安全宣传文章、幻灯片、短信、海报、Flash等内容，并负责印刷张贴。</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（3）参与信息安全相关的课题研究。</w:t>
            </w:r>
          </w:p>
        </w:tc>
      </w:tr>
    </w:tbl>
    <w:p w:rsidR="00D03574" w:rsidRPr="009F0933" w:rsidRDefault="00D03574" w:rsidP="00D03574">
      <w:pPr>
        <w:pStyle w:val="a9"/>
        <w:ind w:firstLineChars="0" w:firstLine="0"/>
        <w:rPr>
          <w:rFonts w:ascii="宋体" w:hAnsi="宋体"/>
          <w:b/>
          <w:sz w:val="24"/>
          <w:szCs w:val="24"/>
        </w:rPr>
      </w:pPr>
      <w:bookmarkStart w:id="614" w:name="_Toc231180202"/>
      <w:bookmarkStart w:id="615" w:name="_Toc231900602"/>
      <w:r w:rsidRPr="009F0933">
        <w:rPr>
          <w:rFonts w:ascii="宋体" w:hAnsi="宋体"/>
          <w:b/>
          <w:sz w:val="24"/>
          <w:szCs w:val="24"/>
        </w:rPr>
        <w:t>1.</w:t>
      </w:r>
      <w:r w:rsidRPr="009F0933">
        <w:rPr>
          <w:rFonts w:ascii="宋体" w:hAnsi="宋体" w:hint="eastAsia"/>
          <w:b/>
          <w:sz w:val="24"/>
          <w:szCs w:val="24"/>
        </w:rPr>
        <w:t>5、补丁管理服务</w:t>
      </w:r>
      <w:bookmarkEnd w:id="614"/>
      <w:bookmarkEnd w:id="615"/>
    </w:p>
    <w:p w:rsidR="00D03574" w:rsidRPr="00B54678" w:rsidRDefault="00D03574" w:rsidP="00D03574">
      <w:pPr>
        <w:autoSpaceDE w:val="0"/>
        <w:autoSpaceDN w:val="0"/>
        <w:spacing w:line="360" w:lineRule="auto"/>
        <w:ind w:firstLineChars="200" w:firstLine="480"/>
        <w:rPr>
          <w:rFonts w:ascii="宋体" w:hAnsi="宋体"/>
          <w:sz w:val="24"/>
          <w:szCs w:val="24"/>
        </w:rPr>
      </w:pPr>
      <w:r w:rsidRPr="00B54678">
        <w:rPr>
          <w:rFonts w:ascii="宋体" w:hAnsi="宋体" w:hint="eastAsia"/>
          <w:sz w:val="24"/>
          <w:szCs w:val="24"/>
        </w:rPr>
        <w:t>根据深圳市税务局《信息系统补丁管理工作规程》，服务方负责补丁跟进、补丁分级和提出补丁修复建议，要求提供从正式渠道获取的补丁，并协助进行补丁测试和补丁分发。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6"/>
        <w:gridCol w:w="1397"/>
        <w:gridCol w:w="6904"/>
      </w:tblGrid>
      <w:tr w:rsidR="00D03574" w:rsidRPr="00B54678" w:rsidTr="006B420D">
        <w:trPr>
          <w:jc w:val="center"/>
        </w:trPr>
        <w:tc>
          <w:tcPr>
            <w:tcW w:w="1156"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序号</w:t>
            </w:r>
          </w:p>
        </w:tc>
        <w:tc>
          <w:tcPr>
            <w:tcW w:w="1397"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服务要求</w:t>
            </w:r>
          </w:p>
        </w:tc>
        <w:tc>
          <w:tcPr>
            <w:tcW w:w="6904"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具体内容</w:t>
            </w:r>
          </w:p>
        </w:tc>
      </w:tr>
      <w:tr w:rsidR="00D03574" w:rsidRPr="00B54678" w:rsidTr="006B420D">
        <w:trPr>
          <w:jc w:val="center"/>
        </w:trPr>
        <w:tc>
          <w:tcPr>
            <w:tcW w:w="1156"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39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服务范围</w:t>
            </w:r>
          </w:p>
        </w:tc>
        <w:tc>
          <w:tcPr>
            <w:tcW w:w="690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深圳市税务局使用的操作系统、数据库，网络设备和安全设备等</w:t>
            </w:r>
          </w:p>
        </w:tc>
      </w:tr>
      <w:tr w:rsidR="00D03574" w:rsidRPr="00B54678" w:rsidTr="006B420D">
        <w:trPr>
          <w:jc w:val="center"/>
        </w:trPr>
        <w:tc>
          <w:tcPr>
            <w:tcW w:w="1156"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39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服务内容</w:t>
            </w:r>
          </w:p>
        </w:tc>
        <w:tc>
          <w:tcPr>
            <w:tcW w:w="690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获取各种相关补丁、协助管理员完成补丁测试(包括补丁安装测试、补丁功能性测试、补丁兼容性测试和补丁回退测试)、协助管理员制订补丁加载方案，并验证监督补丁加载情况。</w:t>
            </w:r>
          </w:p>
        </w:tc>
      </w:tr>
      <w:tr w:rsidR="00D03574" w:rsidRPr="00B54678" w:rsidTr="006B420D">
        <w:trPr>
          <w:jc w:val="center"/>
        </w:trPr>
        <w:tc>
          <w:tcPr>
            <w:tcW w:w="1156"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3</w:t>
            </w:r>
          </w:p>
        </w:tc>
        <w:tc>
          <w:tcPr>
            <w:tcW w:w="139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服务要求</w:t>
            </w:r>
          </w:p>
        </w:tc>
        <w:tc>
          <w:tcPr>
            <w:tcW w:w="6904" w:type="dxa"/>
          </w:tcPr>
          <w:p w:rsidR="00D03574" w:rsidRPr="00B54678" w:rsidRDefault="00D03574" w:rsidP="00D03574">
            <w:pPr>
              <w:adjustRightInd w:val="0"/>
              <w:snapToGrid w:val="0"/>
              <w:spacing w:line="276" w:lineRule="auto"/>
              <w:ind w:left="39"/>
              <w:rPr>
                <w:rFonts w:ascii="宋体" w:hAnsi="宋体"/>
                <w:sz w:val="24"/>
                <w:szCs w:val="24"/>
              </w:rPr>
            </w:pPr>
            <w:r>
              <w:rPr>
                <w:rFonts w:ascii="宋体" w:hAnsi="宋体" w:hint="eastAsia"/>
                <w:sz w:val="24"/>
                <w:szCs w:val="24"/>
              </w:rPr>
              <w:t>（1）</w:t>
            </w:r>
            <w:r w:rsidRPr="00B54678">
              <w:rPr>
                <w:rFonts w:ascii="宋体" w:hAnsi="宋体" w:hint="eastAsia"/>
                <w:sz w:val="24"/>
                <w:szCs w:val="24"/>
              </w:rPr>
              <w:t>补丁必须从官方或正式渠道获取；</w:t>
            </w:r>
          </w:p>
          <w:p w:rsidR="00D03574" w:rsidRPr="00B54678" w:rsidRDefault="00D03574" w:rsidP="00D03574">
            <w:pPr>
              <w:adjustRightInd w:val="0"/>
              <w:snapToGrid w:val="0"/>
              <w:spacing w:line="276" w:lineRule="auto"/>
              <w:ind w:left="39"/>
              <w:rPr>
                <w:rFonts w:ascii="宋体" w:hAnsi="宋体"/>
                <w:sz w:val="24"/>
                <w:szCs w:val="24"/>
              </w:rPr>
            </w:pPr>
            <w:r>
              <w:rPr>
                <w:rFonts w:ascii="宋体" w:hAnsi="宋体" w:hint="eastAsia"/>
                <w:sz w:val="24"/>
                <w:szCs w:val="24"/>
              </w:rPr>
              <w:t>（2）</w:t>
            </w:r>
            <w:r w:rsidRPr="00B54678">
              <w:rPr>
                <w:rFonts w:ascii="宋体" w:hAnsi="宋体" w:hint="eastAsia"/>
                <w:sz w:val="24"/>
                <w:szCs w:val="24"/>
              </w:rPr>
              <w:t>要求提交《补丁测试报告》，报告中必须包括补丁验证方法。</w:t>
            </w:r>
          </w:p>
        </w:tc>
      </w:tr>
      <w:tr w:rsidR="00D03574" w:rsidRPr="00B54678" w:rsidTr="006B420D">
        <w:trPr>
          <w:jc w:val="center"/>
        </w:trPr>
        <w:tc>
          <w:tcPr>
            <w:tcW w:w="1156"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4</w:t>
            </w:r>
          </w:p>
        </w:tc>
        <w:tc>
          <w:tcPr>
            <w:tcW w:w="139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服务方式</w:t>
            </w:r>
          </w:p>
        </w:tc>
        <w:tc>
          <w:tcPr>
            <w:tcW w:w="690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现场服务，补丁交付通过文件上传或移动介质方式</w:t>
            </w:r>
          </w:p>
        </w:tc>
      </w:tr>
    </w:tbl>
    <w:p w:rsidR="00D03574" w:rsidRPr="009F0933" w:rsidRDefault="00D03574" w:rsidP="00D03574">
      <w:pPr>
        <w:pStyle w:val="a9"/>
        <w:ind w:firstLineChars="0" w:firstLine="0"/>
        <w:rPr>
          <w:rFonts w:ascii="宋体" w:hAnsi="宋体"/>
          <w:b/>
          <w:sz w:val="24"/>
          <w:szCs w:val="24"/>
        </w:rPr>
      </w:pPr>
      <w:bookmarkStart w:id="616" w:name="_Toc200961147"/>
      <w:r w:rsidRPr="009F0933">
        <w:rPr>
          <w:rFonts w:ascii="宋体" w:hAnsi="宋体"/>
          <w:b/>
          <w:sz w:val="24"/>
          <w:szCs w:val="24"/>
        </w:rPr>
        <w:t>1.</w:t>
      </w:r>
      <w:r w:rsidRPr="009F0933">
        <w:rPr>
          <w:rFonts w:ascii="宋体" w:hAnsi="宋体" w:hint="eastAsia"/>
          <w:b/>
          <w:sz w:val="24"/>
          <w:szCs w:val="24"/>
        </w:rPr>
        <w:t>6、安全监控服务</w:t>
      </w:r>
    </w:p>
    <w:p w:rsidR="00D03574" w:rsidRPr="00B54678" w:rsidRDefault="00D03574" w:rsidP="00D03574">
      <w:pPr>
        <w:spacing w:line="360" w:lineRule="auto"/>
        <w:ind w:firstLine="435"/>
        <w:rPr>
          <w:rFonts w:ascii="宋体" w:hAnsi="宋体"/>
          <w:color w:val="000000"/>
          <w:sz w:val="24"/>
          <w:szCs w:val="24"/>
        </w:rPr>
      </w:pPr>
      <w:r w:rsidRPr="00B54678">
        <w:rPr>
          <w:rFonts w:ascii="宋体" w:hAnsi="宋体" w:hint="eastAsia"/>
          <w:color w:val="000000"/>
          <w:sz w:val="24"/>
          <w:szCs w:val="24"/>
        </w:rPr>
        <w:t>协助深圳市税务局进行信息安全日常监控，</w:t>
      </w:r>
      <w:r w:rsidRPr="00B54678">
        <w:rPr>
          <w:rFonts w:ascii="宋体" w:hAnsi="宋体" w:cs="Arial" w:hint="eastAsia"/>
          <w:sz w:val="24"/>
          <w:szCs w:val="24"/>
        </w:rPr>
        <w:t>对日常运行中发现的问题提出解决方案并及时处理。</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397"/>
        <w:gridCol w:w="6903"/>
      </w:tblGrid>
      <w:tr w:rsidR="00D03574" w:rsidRPr="00B54678" w:rsidTr="006B420D">
        <w:trPr>
          <w:jc w:val="center"/>
        </w:trPr>
        <w:tc>
          <w:tcPr>
            <w:tcW w:w="1157"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序号</w:t>
            </w:r>
          </w:p>
        </w:tc>
        <w:tc>
          <w:tcPr>
            <w:tcW w:w="1397"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服务要求</w:t>
            </w:r>
          </w:p>
        </w:tc>
        <w:tc>
          <w:tcPr>
            <w:tcW w:w="6903"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具体内容</w:t>
            </w:r>
          </w:p>
        </w:tc>
      </w:tr>
      <w:tr w:rsidR="00D03574" w:rsidRPr="00B54678" w:rsidTr="006B420D">
        <w:trPr>
          <w:jc w:val="center"/>
        </w:trPr>
        <w:tc>
          <w:tcPr>
            <w:tcW w:w="115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39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服务内容</w:t>
            </w:r>
          </w:p>
        </w:tc>
        <w:tc>
          <w:tcPr>
            <w:tcW w:w="6903"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1、利用深圳市税务局的信息安全相关设备和监控平台，为深圳市税务局提供“7x24”安全监控服务，对重要的网站页面提供实时的监控和安全事件告警。针对网页挂马、敏感内容、网页篡改、</w:t>
            </w:r>
            <w:r w:rsidRPr="00B54678">
              <w:rPr>
                <w:rFonts w:ascii="宋体" w:hAnsi="宋体" w:hint="eastAsia"/>
                <w:sz w:val="24"/>
                <w:szCs w:val="24"/>
              </w:rPr>
              <w:lastRenderedPageBreak/>
              <w:t>性能问题等事件，第一时间通知深圳市税务局并及时跟进处理；</w:t>
            </w:r>
          </w:p>
          <w:p w:rsidR="00D03574" w:rsidRPr="00B54678" w:rsidRDefault="00D03574" w:rsidP="00D03574">
            <w:pPr>
              <w:spacing w:line="276" w:lineRule="auto"/>
              <w:rPr>
                <w:rFonts w:ascii="宋体" w:hAnsi="宋体"/>
                <w:b/>
                <w:color w:val="FF0000"/>
                <w:sz w:val="24"/>
                <w:szCs w:val="24"/>
              </w:rPr>
            </w:pPr>
            <w:r w:rsidRPr="00B54678">
              <w:rPr>
                <w:rFonts w:ascii="宋体" w:hAnsi="宋体" w:hint="eastAsia"/>
                <w:sz w:val="24"/>
                <w:szCs w:val="24"/>
              </w:rPr>
              <w:t>2、利用深圳市税务局的日志收集系统，每个月对安全日志数据进行分析，形成审计报告。</w:t>
            </w:r>
          </w:p>
        </w:tc>
      </w:tr>
      <w:tr w:rsidR="00D03574" w:rsidRPr="00B54678" w:rsidTr="006B420D">
        <w:trPr>
          <w:jc w:val="center"/>
        </w:trPr>
        <w:tc>
          <w:tcPr>
            <w:tcW w:w="115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lastRenderedPageBreak/>
              <w:t>2</w:t>
            </w:r>
          </w:p>
        </w:tc>
        <w:tc>
          <w:tcPr>
            <w:tcW w:w="139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服务方式</w:t>
            </w:r>
          </w:p>
        </w:tc>
        <w:tc>
          <w:tcPr>
            <w:tcW w:w="6903"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远程、现场服务</w:t>
            </w:r>
          </w:p>
        </w:tc>
      </w:tr>
    </w:tbl>
    <w:p w:rsidR="00D03574" w:rsidRDefault="00D03574" w:rsidP="00D03574">
      <w:pPr>
        <w:pStyle w:val="3"/>
        <w:spacing w:line="360" w:lineRule="auto"/>
        <w:rPr>
          <w:rFonts w:ascii="宋体" w:hAnsi="宋体"/>
          <w:bCs/>
          <w:sz w:val="24"/>
          <w:szCs w:val="24"/>
        </w:rPr>
      </w:pPr>
      <w:bookmarkStart w:id="617" w:name="_Toc1052193"/>
      <w:bookmarkStart w:id="618" w:name="_Toc231900604"/>
      <w:bookmarkEnd w:id="616"/>
      <w:r>
        <w:rPr>
          <w:rFonts w:ascii="宋体" w:hAnsi="宋体" w:hint="eastAsia"/>
          <w:bCs/>
          <w:sz w:val="24"/>
          <w:szCs w:val="24"/>
        </w:rPr>
        <w:t>2、</w:t>
      </w:r>
      <w:r w:rsidRPr="00B54678">
        <w:rPr>
          <w:rFonts w:ascii="宋体" w:hAnsi="宋体" w:hint="eastAsia"/>
          <w:bCs/>
          <w:sz w:val="24"/>
          <w:szCs w:val="24"/>
        </w:rPr>
        <w:t>安全评估服务要求</w:t>
      </w:r>
      <w:bookmarkEnd w:id="617"/>
    </w:p>
    <w:p w:rsidR="00D03574" w:rsidRPr="009F0933" w:rsidRDefault="00D03574" w:rsidP="00D03574">
      <w:pPr>
        <w:pStyle w:val="a9"/>
        <w:ind w:firstLineChars="0" w:firstLine="0"/>
        <w:rPr>
          <w:rFonts w:ascii="宋体" w:hAnsi="宋体"/>
          <w:b/>
          <w:sz w:val="24"/>
          <w:szCs w:val="24"/>
        </w:rPr>
      </w:pPr>
      <w:r w:rsidRPr="009F0933">
        <w:rPr>
          <w:rFonts w:ascii="宋体" w:hAnsi="宋体"/>
          <w:b/>
          <w:sz w:val="24"/>
          <w:szCs w:val="24"/>
        </w:rPr>
        <w:t>2.1</w:t>
      </w:r>
      <w:r w:rsidRPr="009F0933">
        <w:rPr>
          <w:rFonts w:ascii="宋体" w:hAnsi="宋体" w:hint="eastAsia"/>
          <w:b/>
          <w:sz w:val="24"/>
          <w:szCs w:val="24"/>
        </w:rPr>
        <w:t>、风险评估服务</w:t>
      </w:r>
      <w:bookmarkEnd w:id="618"/>
    </w:p>
    <w:p w:rsidR="00D03574" w:rsidRPr="00B54678" w:rsidRDefault="00D03574" w:rsidP="00D03574">
      <w:pPr>
        <w:spacing w:line="360" w:lineRule="auto"/>
        <w:ind w:firstLineChars="200" w:firstLine="480"/>
        <w:rPr>
          <w:rFonts w:ascii="宋体" w:hAnsi="宋体"/>
          <w:sz w:val="24"/>
          <w:szCs w:val="24"/>
        </w:rPr>
      </w:pPr>
      <w:r w:rsidRPr="00B54678">
        <w:rPr>
          <w:rFonts w:ascii="宋体" w:hAnsi="宋体"/>
          <w:sz w:val="24"/>
          <w:szCs w:val="24"/>
        </w:rPr>
        <w:t>风险评估是对信息系统的影响、威胁和脆弱性进行全方位评估，归纳并总结该系统所面临的安全风险，为后续的安全规划和建设提供决策依据。</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701"/>
        <w:gridCol w:w="7055"/>
      </w:tblGrid>
      <w:tr w:rsidR="00D03574" w:rsidRPr="00B54678" w:rsidTr="00D03574">
        <w:trPr>
          <w:jc w:val="center"/>
        </w:trPr>
        <w:tc>
          <w:tcPr>
            <w:tcW w:w="708"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spacing w:line="276" w:lineRule="auto"/>
              <w:jc w:val="center"/>
              <w:rPr>
                <w:rFonts w:ascii="宋体" w:hAnsi="宋体"/>
                <w:b/>
                <w:bCs/>
                <w:sz w:val="24"/>
                <w:szCs w:val="24"/>
              </w:rPr>
            </w:pPr>
            <w:r w:rsidRPr="00B54678">
              <w:rPr>
                <w:rFonts w:ascii="宋体" w:hAnsi="宋体" w:hint="eastAsia"/>
                <w:b/>
                <w:bCs/>
                <w:sz w:val="24"/>
                <w:szCs w:val="24"/>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spacing w:line="276" w:lineRule="auto"/>
              <w:jc w:val="center"/>
              <w:rPr>
                <w:rFonts w:ascii="宋体" w:hAnsi="宋体"/>
                <w:b/>
                <w:bCs/>
                <w:sz w:val="24"/>
                <w:szCs w:val="24"/>
              </w:rPr>
            </w:pPr>
            <w:r w:rsidRPr="00B54678">
              <w:rPr>
                <w:rFonts w:ascii="宋体" w:hAnsi="宋体" w:hint="eastAsia"/>
                <w:b/>
                <w:bCs/>
                <w:sz w:val="24"/>
                <w:szCs w:val="24"/>
              </w:rPr>
              <w:t>服务要求</w:t>
            </w:r>
          </w:p>
        </w:tc>
        <w:tc>
          <w:tcPr>
            <w:tcW w:w="7055" w:type="dxa"/>
            <w:tcBorders>
              <w:top w:val="single" w:sz="4" w:space="0" w:color="auto"/>
              <w:left w:val="single" w:sz="4" w:space="0" w:color="auto"/>
              <w:bottom w:val="single" w:sz="4" w:space="0" w:color="auto"/>
              <w:right w:val="single" w:sz="4" w:space="0" w:color="auto"/>
            </w:tcBorders>
            <w:vAlign w:val="center"/>
          </w:tcPr>
          <w:p w:rsidR="00D03574" w:rsidRPr="00B54678" w:rsidRDefault="00D03574" w:rsidP="00D03574">
            <w:pPr>
              <w:spacing w:line="276" w:lineRule="auto"/>
              <w:ind w:left="539"/>
              <w:jc w:val="center"/>
              <w:rPr>
                <w:rFonts w:ascii="宋体" w:hAnsi="宋体"/>
                <w:b/>
                <w:bCs/>
                <w:sz w:val="24"/>
                <w:szCs w:val="24"/>
              </w:rPr>
            </w:pPr>
            <w:r w:rsidRPr="00B54678">
              <w:rPr>
                <w:rFonts w:ascii="宋体" w:hAnsi="宋体" w:hint="eastAsia"/>
                <w:b/>
                <w:bCs/>
                <w:sz w:val="24"/>
                <w:szCs w:val="24"/>
              </w:rPr>
              <w:t>具体内容</w:t>
            </w:r>
          </w:p>
        </w:tc>
      </w:tr>
      <w:tr w:rsidR="00D03574" w:rsidRPr="00B54678" w:rsidTr="00D03574">
        <w:trPr>
          <w:jc w:val="center"/>
        </w:trPr>
        <w:tc>
          <w:tcPr>
            <w:tcW w:w="7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70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服务范围</w:t>
            </w:r>
          </w:p>
        </w:tc>
        <w:tc>
          <w:tcPr>
            <w:tcW w:w="7055"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深圳市税务局内部的服务器、网络设备、安全设备、数据库、中间件等重要系统， 核心征管、门户网站、OA、银税等重要应用系统</w:t>
            </w:r>
            <w:r w:rsidRPr="00B54678">
              <w:rPr>
                <w:rFonts w:ascii="宋体" w:hAnsi="宋体" w:hint="eastAsia"/>
                <w:b/>
                <w:sz w:val="24"/>
                <w:szCs w:val="24"/>
              </w:rPr>
              <w:t>包括所涉及的移动客户端或基于第三方平台的客户端</w:t>
            </w:r>
            <w:r w:rsidRPr="00B54678">
              <w:rPr>
                <w:rFonts w:ascii="宋体" w:hAnsi="宋体" w:hint="eastAsia"/>
                <w:sz w:val="24"/>
                <w:szCs w:val="24"/>
              </w:rPr>
              <w:t>，以及相关制度、预案、流程等管理体系，具体评估由深圳市税务局指定。</w:t>
            </w:r>
          </w:p>
        </w:tc>
      </w:tr>
      <w:tr w:rsidR="00D03574" w:rsidRPr="00B54678" w:rsidTr="00D03574">
        <w:trPr>
          <w:jc w:val="center"/>
        </w:trPr>
        <w:tc>
          <w:tcPr>
            <w:tcW w:w="7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70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服务方式</w:t>
            </w:r>
          </w:p>
        </w:tc>
        <w:tc>
          <w:tcPr>
            <w:tcW w:w="7055"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专业的风险评估队伍在服务期间现场驻点提供服务，驻点服务人员可适当予以协助，但不得影响其日常工作</w:t>
            </w:r>
          </w:p>
        </w:tc>
      </w:tr>
      <w:tr w:rsidR="00D03574" w:rsidRPr="00B54678" w:rsidTr="00D03574">
        <w:trPr>
          <w:jc w:val="center"/>
        </w:trPr>
        <w:tc>
          <w:tcPr>
            <w:tcW w:w="7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3</w:t>
            </w:r>
          </w:p>
        </w:tc>
        <w:tc>
          <w:tcPr>
            <w:tcW w:w="170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服务周期</w:t>
            </w:r>
          </w:p>
        </w:tc>
        <w:tc>
          <w:tcPr>
            <w:tcW w:w="7055" w:type="dxa"/>
          </w:tcPr>
          <w:p w:rsidR="00D03574" w:rsidRPr="00B54678" w:rsidRDefault="00D03574" w:rsidP="00D03574">
            <w:pPr>
              <w:widowControl/>
              <w:spacing w:line="276" w:lineRule="auto"/>
              <w:rPr>
                <w:rFonts w:ascii="宋体" w:hAnsi="宋体"/>
                <w:sz w:val="24"/>
                <w:szCs w:val="24"/>
              </w:rPr>
            </w:pPr>
            <w:r w:rsidRPr="00B54678">
              <w:rPr>
                <w:rFonts w:ascii="宋体" w:hAnsi="宋体" w:hint="eastAsia"/>
                <w:sz w:val="24"/>
                <w:szCs w:val="24"/>
              </w:rPr>
              <w:t>一年一次。</w:t>
            </w:r>
          </w:p>
        </w:tc>
      </w:tr>
      <w:tr w:rsidR="00D03574" w:rsidRPr="00B54678" w:rsidTr="00D03574">
        <w:trPr>
          <w:jc w:val="center"/>
        </w:trPr>
        <w:tc>
          <w:tcPr>
            <w:tcW w:w="7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4</w:t>
            </w:r>
          </w:p>
        </w:tc>
        <w:tc>
          <w:tcPr>
            <w:tcW w:w="170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服务工具</w:t>
            </w:r>
          </w:p>
        </w:tc>
        <w:tc>
          <w:tcPr>
            <w:tcW w:w="7055"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 xml:space="preserve">服务方必须采用业界知名的、成熟的漏洞扫描工具（至少拥有Core Impact、IBM Security </w:t>
            </w:r>
            <w:proofErr w:type="spellStart"/>
            <w:r w:rsidRPr="00B54678">
              <w:rPr>
                <w:rFonts w:ascii="宋体" w:hAnsi="宋体" w:hint="eastAsia"/>
                <w:sz w:val="24"/>
                <w:szCs w:val="24"/>
              </w:rPr>
              <w:t>AppScan</w:t>
            </w:r>
            <w:proofErr w:type="spellEnd"/>
            <w:r w:rsidRPr="00B54678">
              <w:rPr>
                <w:rFonts w:ascii="宋体" w:hAnsi="宋体" w:hint="eastAsia"/>
                <w:sz w:val="24"/>
                <w:szCs w:val="24"/>
              </w:rPr>
              <w:t>、</w:t>
            </w:r>
            <w:proofErr w:type="spellStart"/>
            <w:r w:rsidRPr="00B54678">
              <w:rPr>
                <w:rFonts w:ascii="宋体" w:hAnsi="宋体" w:hint="eastAsia"/>
                <w:sz w:val="24"/>
                <w:szCs w:val="24"/>
              </w:rPr>
              <w:t>Acunetix</w:t>
            </w:r>
            <w:proofErr w:type="spellEnd"/>
            <w:r w:rsidRPr="00B54678">
              <w:rPr>
                <w:rFonts w:ascii="宋体" w:hAnsi="宋体" w:hint="eastAsia"/>
                <w:sz w:val="24"/>
                <w:szCs w:val="24"/>
              </w:rPr>
              <w:t> Web Vulnerability Scanner、 </w:t>
            </w:r>
            <w:r w:rsidRPr="00B54678">
              <w:rPr>
                <w:rFonts w:ascii="宋体" w:hAnsi="宋体"/>
                <w:sz w:val="24"/>
                <w:szCs w:val="24"/>
              </w:rPr>
              <w:t>N-Stalker Web Application Security Scanner</w:t>
            </w:r>
            <w:r w:rsidRPr="00B54678">
              <w:rPr>
                <w:rFonts w:ascii="宋体" w:hAnsi="宋体" w:hint="eastAsia"/>
                <w:sz w:val="24"/>
                <w:szCs w:val="24"/>
              </w:rPr>
              <w:t>、</w:t>
            </w:r>
            <w:r w:rsidRPr="00B54678">
              <w:rPr>
                <w:rFonts w:ascii="宋体" w:hAnsi="宋体"/>
                <w:sz w:val="24"/>
                <w:szCs w:val="24"/>
              </w:rPr>
              <w:t xml:space="preserve">HP </w:t>
            </w:r>
            <w:proofErr w:type="spellStart"/>
            <w:r w:rsidRPr="00B54678">
              <w:rPr>
                <w:rFonts w:ascii="宋体" w:hAnsi="宋体"/>
                <w:sz w:val="24"/>
                <w:szCs w:val="24"/>
              </w:rPr>
              <w:t>WebInspect</w:t>
            </w:r>
            <w:proofErr w:type="spellEnd"/>
            <w:r w:rsidRPr="00B54678">
              <w:rPr>
                <w:rFonts w:ascii="宋体" w:hAnsi="宋体" w:hint="eastAsia"/>
                <w:sz w:val="24"/>
                <w:szCs w:val="24"/>
              </w:rPr>
              <w:t>、</w:t>
            </w:r>
            <w:proofErr w:type="gramStart"/>
            <w:r w:rsidRPr="00B54678">
              <w:rPr>
                <w:rFonts w:ascii="宋体" w:hAnsi="宋体" w:hint="eastAsia"/>
                <w:sz w:val="24"/>
                <w:szCs w:val="24"/>
              </w:rPr>
              <w:t>绿盟极光</w:t>
            </w:r>
            <w:proofErr w:type="gramEnd"/>
            <w:r w:rsidRPr="00B54678">
              <w:rPr>
                <w:rFonts w:ascii="宋体" w:hAnsi="宋体" w:hint="eastAsia"/>
                <w:sz w:val="24"/>
                <w:szCs w:val="24"/>
              </w:rPr>
              <w:t>、启明</w:t>
            </w:r>
            <w:proofErr w:type="gramStart"/>
            <w:r w:rsidRPr="00B54678">
              <w:rPr>
                <w:rFonts w:ascii="宋体" w:hAnsi="宋体" w:hint="eastAsia"/>
                <w:sz w:val="24"/>
                <w:szCs w:val="24"/>
              </w:rPr>
              <w:t>星辰天</w:t>
            </w:r>
            <w:proofErr w:type="gramEnd"/>
            <w:r w:rsidRPr="00B54678">
              <w:rPr>
                <w:rFonts w:ascii="宋体" w:hAnsi="宋体" w:hint="eastAsia"/>
                <w:sz w:val="24"/>
                <w:szCs w:val="24"/>
              </w:rPr>
              <w:t>镜、安恒信息明鉴等系统和应用漏洞扫描器的两种）进行漏洞扫描，保证对目标系统无大的影响以及扫描结果的准确性和可信度。</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服务方必须提供符合标准的评估调查问卷与相关表格；</w:t>
            </w:r>
          </w:p>
        </w:tc>
      </w:tr>
      <w:tr w:rsidR="00D03574" w:rsidRPr="00B54678" w:rsidTr="00D03574">
        <w:trPr>
          <w:jc w:val="center"/>
        </w:trPr>
        <w:tc>
          <w:tcPr>
            <w:tcW w:w="7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5</w:t>
            </w:r>
          </w:p>
        </w:tc>
        <w:tc>
          <w:tcPr>
            <w:tcW w:w="170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服务报告要求</w:t>
            </w:r>
          </w:p>
        </w:tc>
        <w:tc>
          <w:tcPr>
            <w:tcW w:w="7055"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每次风险评估完成后，服务方须提交完整的评估报告，详细说明安全评估过程、信息系统安全现状、现有安全措施、信息系统面临的安全威胁、发现的安全脆弱性、安全风险排序，对高风险所带来的危害进行分析并且给出安全建议。至少包括以下几个部分：</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《信息系统安全现状报告》</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《信息系统安全风险分析表》</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《信息系统安全风险评估报告》</w:t>
            </w:r>
          </w:p>
        </w:tc>
      </w:tr>
      <w:tr w:rsidR="00D03574" w:rsidRPr="00B54678" w:rsidTr="00D03574">
        <w:trPr>
          <w:jc w:val="center"/>
        </w:trPr>
        <w:tc>
          <w:tcPr>
            <w:tcW w:w="7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6</w:t>
            </w:r>
          </w:p>
        </w:tc>
        <w:tc>
          <w:tcPr>
            <w:tcW w:w="170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其它</w:t>
            </w:r>
          </w:p>
        </w:tc>
        <w:tc>
          <w:tcPr>
            <w:tcW w:w="7055"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要求服务方在评估过程中不能影响业务系统的正常运行，如评估过程有可能对目标系统造成严重影响，须事先知会深圳市税务局并经过深圳市税务局的书面同意才能实施，否则，将根据影响程度追究服务方的经济责任。</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在评估过程中，对有可能影响业务系统正常运行的行为，服务方</w:t>
            </w:r>
            <w:r w:rsidRPr="00B54678">
              <w:rPr>
                <w:rFonts w:ascii="宋体" w:hAnsi="宋体" w:hint="eastAsia"/>
                <w:sz w:val="24"/>
                <w:szCs w:val="24"/>
              </w:rPr>
              <w:lastRenderedPageBreak/>
              <w:t>必须先制定应急预案，后组织实施。</w:t>
            </w:r>
          </w:p>
        </w:tc>
      </w:tr>
    </w:tbl>
    <w:p w:rsidR="00D03574" w:rsidRPr="009F0933" w:rsidRDefault="00D03574" w:rsidP="00D03574">
      <w:pPr>
        <w:pStyle w:val="a9"/>
        <w:ind w:firstLineChars="0" w:firstLine="0"/>
        <w:rPr>
          <w:rFonts w:ascii="宋体" w:hAnsi="宋体"/>
          <w:b/>
          <w:sz w:val="24"/>
          <w:szCs w:val="24"/>
        </w:rPr>
      </w:pPr>
      <w:bookmarkStart w:id="619" w:name="_Toc231900605"/>
      <w:r w:rsidRPr="009F0933">
        <w:rPr>
          <w:rFonts w:ascii="宋体" w:hAnsi="宋体" w:hint="eastAsia"/>
          <w:b/>
          <w:sz w:val="24"/>
          <w:szCs w:val="24"/>
        </w:rPr>
        <w:lastRenderedPageBreak/>
        <w:t>2</w:t>
      </w:r>
      <w:r w:rsidRPr="009F0933">
        <w:rPr>
          <w:rFonts w:ascii="宋体" w:hAnsi="宋体"/>
          <w:b/>
          <w:sz w:val="24"/>
          <w:szCs w:val="24"/>
        </w:rPr>
        <w:t>.2</w:t>
      </w:r>
      <w:r w:rsidRPr="009F0933">
        <w:rPr>
          <w:rFonts w:ascii="宋体" w:hAnsi="宋体" w:hint="eastAsia"/>
          <w:b/>
          <w:sz w:val="24"/>
          <w:szCs w:val="24"/>
        </w:rPr>
        <w:t>、渗透测试服务</w:t>
      </w:r>
      <w:bookmarkStart w:id="620" w:name="_Toc139624897"/>
      <w:bookmarkEnd w:id="619"/>
    </w:p>
    <w:p w:rsidR="00D03574" w:rsidRPr="00B54678" w:rsidRDefault="00D03574" w:rsidP="00D03574">
      <w:pPr>
        <w:pStyle w:val="--"/>
        <w:spacing w:after="0" w:line="360" w:lineRule="auto"/>
        <w:ind w:firstLine="480"/>
        <w:rPr>
          <w:rFonts w:ascii="宋体" w:hAnsi="宋体"/>
          <w:sz w:val="24"/>
          <w:szCs w:val="24"/>
        </w:rPr>
      </w:pPr>
      <w:r w:rsidRPr="00B54678">
        <w:rPr>
          <w:rFonts w:ascii="宋体" w:hAnsi="宋体" w:hint="eastAsia"/>
          <w:sz w:val="24"/>
          <w:szCs w:val="24"/>
        </w:rPr>
        <w:t>渗透测试是指在获取用户授权后，通过真实模拟黑客使用的工具、分析方法来进行实际的漏洞发现和利用的安全测试方法。这种测试方法可以非常有效地发现最严重的安全漏洞，与全面的代码审计相比，其所需的时间更短，也更有效率。</w:t>
      </w:r>
    </w:p>
    <w:p w:rsidR="00D03574" w:rsidRPr="00B54678" w:rsidRDefault="00D03574" w:rsidP="00D03574">
      <w:pPr>
        <w:pStyle w:val="--"/>
        <w:spacing w:after="0" w:line="360" w:lineRule="auto"/>
        <w:ind w:firstLine="480"/>
        <w:rPr>
          <w:rFonts w:ascii="宋体" w:hAnsi="宋体"/>
          <w:sz w:val="24"/>
          <w:szCs w:val="24"/>
        </w:rPr>
      </w:pPr>
      <w:r w:rsidRPr="00B54678">
        <w:rPr>
          <w:rFonts w:ascii="宋体" w:hAnsi="宋体" w:hint="eastAsia"/>
          <w:sz w:val="24"/>
          <w:szCs w:val="24"/>
        </w:rPr>
        <w:t>由于深圳市税务局依赖关键的业务系统对内和对外提供服务，因此，通过对这些业务系统服务器进行全面准确的测试，可以及时发现系统最脆弱的环节，及时予以修复，确保系统的安全性。</w:t>
      </w:r>
    </w:p>
    <w:p w:rsidR="00D03574" w:rsidRPr="00B54678" w:rsidRDefault="00D03574" w:rsidP="00D03574">
      <w:pPr>
        <w:pStyle w:val="--"/>
        <w:spacing w:after="0" w:line="360" w:lineRule="auto"/>
        <w:ind w:firstLine="480"/>
        <w:rPr>
          <w:rFonts w:ascii="宋体" w:hAnsi="宋体"/>
          <w:sz w:val="24"/>
          <w:szCs w:val="24"/>
        </w:rPr>
      </w:pPr>
      <w:r w:rsidRPr="00B54678">
        <w:rPr>
          <w:rFonts w:ascii="宋体" w:hAnsi="宋体" w:hint="eastAsia"/>
          <w:sz w:val="24"/>
          <w:szCs w:val="24"/>
        </w:rPr>
        <w:t>在服务期间，服务方需要对深圳市税务局的关键业务系统进行渗透测试，在每次测试完成后必须提交详细的渗透测试报告。在服务期内，若临时遇有重大事件，服务方有责任和义务临时增加渗透测试服务。</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1440"/>
        <w:gridCol w:w="7164"/>
      </w:tblGrid>
      <w:tr w:rsidR="00D03574" w:rsidRPr="00B54678" w:rsidTr="006B420D">
        <w:trPr>
          <w:trHeight w:val="247"/>
          <w:jc w:val="center"/>
        </w:trPr>
        <w:tc>
          <w:tcPr>
            <w:tcW w:w="860" w:type="dxa"/>
            <w:vAlign w:val="center"/>
          </w:tcPr>
          <w:p w:rsidR="00D03574" w:rsidRPr="00B54678" w:rsidRDefault="00D03574" w:rsidP="00D03574">
            <w:pPr>
              <w:spacing w:line="276" w:lineRule="auto"/>
              <w:jc w:val="center"/>
              <w:rPr>
                <w:rFonts w:ascii="宋体" w:hAnsi="宋体"/>
                <w:b/>
                <w:bCs/>
                <w:sz w:val="24"/>
                <w:szCs w:val="24"/>
              </w:rPr>
            </w:pPr>
            <w:r w:rsidRPr="00B54678">
              <w:rPr>
                <w:rFonts w:ascii="宋体" w:hAnsi="宋体" w:hint="eastAsia"/>
                <w:b/>
                <w:bCs/>
                <w:sz w:val="24"/>
                <w:szCs w:val="24"/>
              </w:rPr>
              <w:t>序号</w:t>
            </w:r>
          </w:p>
        </w:tc>
        <w:tc>
          <w:tcPr>
            <w:tcW w:w="1440" w:type="dxa"/>
            <w:vAlign w:val="center"/>
          </w:tcPr>
          <w:p w:rsidR="00D03574" w:rsidRPr="00B54678" w:rsidRDefault="00D03574" w:rsidP="00D03574">
            <w:pPr>
              <w:spacing w:line="276" w:lineRule="auto"/>
              <w:jc w:val="center"/>
              <w:rPr>
                <w:rFonts w:ascii="宋体" w:hAnsi="宋体"/>
                <w:b/>
                <w:bCs/>
                <w:sz w:val="24"/>
                <w:szCs w:val="24"/>
              </w:rPr>
            </w:pPr>
            <w:r w:rsidRPr="00B54678">
              <w:rPr>
                <w:rFonts w:ascii="宋体" w:hAnsi="宋体" w:hint="eastAsia"/>
                <w:b/>
                <w:bCs/>
                <w:sz w:val="24"/>
                <w:szCs w:val="24"/>
              </w:rPr>
              <w:t>服务要求</w:t>
            </w:r>
          </w:p>
        </w:tc>
        <w:tc>
          <w:tcPr>
            <w:tcW w:w="7164" w:type="dxa"/>
            <w:vAlign w:val="center"/>
          </w:tcPr>
          <w:p w:rsidR="00D03574" w:rsidRPr="00B54678" w:rsidRDefault="00D03574" w:rsidP="00D03574">
            <w:pPr>
              <w:spacing w:line="276" w:lineRule="auto"/>
              <w:ind w:left="539"/>
              <w:jc w:val="center"/>
              <w:rPr>
                <w:rFonts w:ascii="宋体" w:hAnsi="宋体"/>
                <w:b/>
                <w:bCs/>
                <w:sz w:val="24"/>
                <w:szCs w:val="24"/>
              </w:rPr>
            </w:pPr>
            <w:r w:rsidRPr="00B54678">
              <w:rPr>
                <w:rFonts w:ascii="宋体" w:hAnsi="宋体" w:hint="eastAsia"/>
                <w:b/>
                <w:bCs/>
                <w:sz w:val="24"/>
                <w:szCs w:val="24"/>
              </w:rPr>
              <w:t>具体内容</w:t>
            </w:r>
          </w:p>
        </w:tc>
      </w:tr>
      <w:tr w:rsidR="00D03574" w:rsidRPr="00B54678" w:rsidTr="006B420D">
        <w:trPr>
          <w:jc w:val="center"/>
        </w:trPr>
        <w:tc>
          <w:tcPr>
            <w:tcW w:w="86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服务范围</w:t>
            </w:r>
          </w:p>
        </w:tc>
        <w:tc>
          <w:tcPr>
            <w:tcW w:w="716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深圳市税务局内部的服务器、网络设备、安全设备、数据库等重要系统，以及核心征管、门户网站、OA、银税等重要应用系统</w:t>
            </w:r>
            <w:r w:rsidRPr="00B54678">
              <w:rPr>
                <w:rFonts w:ascii="宋体" w:hAnsi="宋体" w:hint="eastAsia"/>
                <w:b/>
                <w:sz w:val="24"/>
                <w:szCs w:val="24"/>
              </w:rPr>
              <w:t>包括所涉及的移动客户端或基于第三方平台的客户端</w:t>
            </w:r>
            <w:r w:rsidRPr="00B54678">
              <w:rPr>
                <w:rFonts w:ascii="宋体" w:hAnsi="宋体" w:hint="eastAsia"/>
                <w:sz w:val="24"/>
                <w:szCs w:val="24"/>
              </w:rPr>
              <w:t>，具体测试目标由深圳市税务局指定。</w:t>
            </w:r>
          </w:p>
        </w:tc>
      </w:tr>
      <w:tr w:rsidR="00D03574" w:rsidRPr="00B54678" w:rsidTr="006B420D">
        <w:trPr>
          <w:jc w:val="center"/>
        </w:trPr>
        <w:tc>
          <w:tcPr>
            <w:tcW w:w="86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服务方式</w:t>
            </w:r>
          </w:p>
        </w:tc>
        <w:tc>
          <w:tcPr>
            <w:tcW w:w="716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专业的渗透测试队伍在服务期间现场驻点提供服务，驻点服务人员可适当予以协助，但不得影响其日常工作</w:t>
            </w:r>
          </w:p>
        </w:tc>
      </w:tr>
      <w:tr w:rsidR="00D03574" w:rsidRPr="00B54678" w:rsidTr="006B420D">
        <w:trPr>
          <w:jc w:val="center"/>
        </w:trPr>
        <w:tc>
          <w:tcPr>
            <w:tcW w:w="86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3</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服务周期</w:t>
            </w:r>
          </w:p>
        </w:tc>
        <w:tc>
          <w:tcPr>
            <w:tcW w:w="7164" w:type="dxa"/>
          </w:tcPr>
          <w:p w:rsidR="00D03574" w:rsidRPr="00B54678" w:rsidRDefault="00D03574" w:rsidP="00D03574">
            <w:pPr>
              <w:widowControl/>
              <w:spacing w:line="276" w:lineRule="auto"/>
              <w:rPr>
                <w:rFonts w:ascii="宋体" w:hAnsi="宋体" w:cs="宋体"/>
                <w:sz w:val="24"/>
                <w:szCs w:val="24"/>
              </w:rPr>
            </w:pPr>
            <w:r w:rsidRPr="00B54678">
              <w:rPr>
                <w:rFonts w:ascii="宋体" w:hAnsi="宋体" w:hint="eastAsia"/>
                <w:sz w:val="24"/>
                <w:szCs w:val="24"/>
              </w:rPr>
              <w:t>（1）为深圳市税务局提供一年两次渗透测试服务，服务完成后提交详细的渗透测试报告</w:t>
            </w:r>
            <w:r w:rsidRPr="00B54678">
              <w:rPr>
                <w:rFonts w:ascii="宋体" w:hAnsi="宋体" w:cs="宋体" w:hint="eastAsia"/>
                <w:sz w:val="24"/>
                <w:szCs w:val="24"/>
              </w:rPr>
              <w:t>；</w:t>
            </w:r>
          </w:p>
          <w:p w:rsidR="00D03574" w:rsidRPr="00B54678" w:rsidRDefault="00D03574" w:rsidP="00D03574">
            <w:pPr>
              <w:widowControl/>
              <w:spacing w:line="276" w:lineRule="auto"/>
              <w:rPr>
                <w:rFonts w:ascii="宋体" w:hAnsi="宋体" w:cs="宋体"/>
                <w:sz w:val="24"/>
                <w:szCs w:val="24"/>
              </w:rPr>
            </w:pPr>
            <w:r w:rsidRPr="00B54678">
              <w:rPr>
                <w:rFonts w:ascii="宋体" w:hAnsi="宋体" w:hint="eastAsia"/>
                <w:sz w:val="24"/>
                <w:szCs w:val="24"/>
              </w:rPr>
              <w:t>（2）若临时遇有重大事件，需增加渗透测试服务，但每年增加不多于两次</w:t>
            </w:r>
            <w:r w:rsidRPr="00B54678">
              <w:rPr>
                <w:rFonts w:ascii="宋体" w:hAnsi="宋体" w:cs="宋体" w:hint="eastAsia"/>
                <w:sz w:val="24"/>
                <w:szCs w:val="24"/>
              </w:rPr>
              <w:t>。</w:t>
            </w:r>
          </w:p>
        </w:tc>
      </w:tr>
      <w:tr w:rsidR="00D03574" w:rsidRPr="00B54678" w:rsidTr="006B420D">
        <w:trPr>
          <w:jc w:val="center"/>
        </w:trPr>
        <w:tc>
          <w:tcPr>
            <w:tcW w:w="86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4</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服务工具</w:t>
            </w:r>
          </w:p>
        </w:tc>
        <w:tc>
          <w:tcPr>
            <w:tcW w:w="716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服务方必须采用业界知名的、成熟的漏洞扫描工具（至少拥有Core Impact</w:t>
            </w:r>
            <w:r>
              <w:rPr>
                <w:rFonts w:ascii="宋体" w:hAnsi="宋体" w:hint="eastAsia"/>
                <w:sz w:val="24"/>
                <w:szCs w:val="24"/>
              </w:rPr>
              <w:t>、</w:t>
            </w:r>
            <w:r w:rsidRPr="00B54678">
              <w:rPr>
                <w:rFonts w:ascii="宋体" w:hAnsi="宋体" w:hint="eastAsia"/>
                <w:sz w:val="24"/>
                <w:szCs w:val="24"/>
              </w:rPr>
              <w:t xml:space="preserve">IBM Security </w:t>
            </w:r>
            <w:proofErr w:type="spellStart"/>
            <w:r w:rsidRPr="00B54678">
              <w:rPr>
                <w:rFonts w:ascii="宋体" w:hAnsi="宋体" w:hint="eastAsia"/>
                <w:sz w:val="24"/>
                <w:szCs w:val="24"/>
              </w:rPr>
              <w:t>AppScan</w:t>
            </w:r>
            <w:proofErr w:type="spellEnd"/>
            <w:r w:rsidRPr="00B54678">
              <w:rPr>
                <w:rFonts w:ascii="宋体" w:hAnsi="宋体" w:hint="eastAsia"/>
                <w:sz w:val="24"/>
                <w:szCs w:val="24"/>
              </w:rPr>
              <w:t>、</w:t>
            </w:r>
            <w:proofErr w:type="spellStart"/>
            <w:r w:rsidRPr="00B54678">
              <w:rPr>
                <w:rFonts w:ascii="宋体" w:hAnsi="宋体" w:hint="eastAsia"/>
                <w:sz w:val="24"/>
                <w:szCs w:val="24"/>
              </w:rPr>
              <w:t>Acunetix</w:t>
            </w:r>
            <w:proofErr w:type="spellEnd"/>
            <w:r w:rsidRPr="00B54678">
              <w:rPr>
                <w:rFonts w:ascii="宋体" w:hAnsi="宋体" w:hint="eastAsia"/>
                <w:sz w:val="24"/>
                <w:szCs w:val="24"/>
              </w:rPr>
              <w:t> Web Vulnerability Scanner、 </w:t>
            </w:r>
            <w:r w:rsidRPr="00B54678">
              <w:rPr>
                <w:rFonts w:ascii="宋体" w:hAnsi="宋体"/>
                <w:sz w:val="24"/>
                <w:szCs w:val="24"/>
              </w:rPr>
              <w:t>N-Stalker Web Application Security Scanner</w:t>
            </w:r>
            <w:r w:rsidRPr="00B54678">
              <w:rPr>
                <w:rFonts w:ascii="宋体" w:hAnsi="宋体" w:hint="eastAsia"/>
                <w:sz w:val="24"/>
                <w:szCs w:val="24"/>
              </w:rPr>
              <w:t>、</w:t>
            </w:r>
            <w:r w:rsidRPr="00B54678">
              <w:rPr>
                <w:rFonts w:ascii="宋体" w:hAnsi="宋体"/>
                <w:sz w:val="24"/>
                <w:szCs w:val="24"/>
              </w:rPr>
              <w:t xml:space="preserve">HP </w:t>
            </w:r>
            <w:proofErr w:type="spellStart"/>
            <w:r w:rsidRPr="00B54678">
              <w:rPr>
                <w:rFonts w:ascii="宋体" w:hAnsi="宋体"/>
                <w:sz w:val="24"/>
                <w:szCs w:val="24"/>
              </w:rPr>
              <w:t>WebInspect</w:t>
            </w:r>
            <w:proofErr w:type="spellEnd"/>
            <w:r w:rsidRPr="00B54678">
              <w:rPr>
                <w:rFonts w:ascii="宋体" w:hAnsi="宋体" w:hint="eastAsia"/>
                <w:sz w:val="24"/>
                <w:szCs w:val="24"/>
              </w:rPr>
              <w:t>、</w:t>
            </w:r>
            <w:proofErr w:type="gramStart"/>
            <w:r w:rsidRPr="00B54678">
              <w:rPr>
                <w:rFonts w:ascii="宋体" w:hAnsi="宋体" w:hint="eastAsia"/>
                <w:sz w:val="24"/>
                <w:szCs w:val="24"/>
              </w:rPr>
              <w:t>绿盟极光</w:t>
            </w:r>
            <w:proofErr w:type="gramEnd"/>
            <w:r w:rsidRPr="00B54678">
              <w:rPr>
                <w:rFonts w:ascii="宋体" w:hAnsi="宋体" w:hint="eastAsia"/>
                <w:sz w:val="24"/>
                <w:szCs w:val="24"/>
              </w:rPr>
              <w:t>、启明</w:t>
            </w:r>
            <w:proofErr w:type="gramStart"/>
            <w:r w:rsidRPr="00B54678">
              <w:rPr>
                <w:rFonts w:ascii="宋体" w:hAnsi="宋体" w:hint="eastAsia"/>
                <w:sz w:val="24"/>
                <w:szCs w:val="24"/>
              </w:rPr>
              <w:t>星辰天</w:t>
            </w:r>
            <w:proofErr w:type="gramEnd"/>
            <w:r w:rsidRPr="00B54678">
              <w:rPr>
                <w:rFonts w:ascii="宋体" w:hAnsi="宋体" w:hint="eastAsia"/>
                <w:sz w:val="24"/>
                <w:szCs w:val="24"/>
              </w:rPr>
              <w:t>镜、安恒信息明鉴等系统和应用漏洞扫描器的两种）进行漏洞扫描，保证对目标系统无大的影响以及扫描结果的准确性和可信度。</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服务方要具有实现渗透测试的技术能力，并在不影响业务系统正常运行的前提下完成渗透测试，产生相应的文档及结论。</w:t>
            </w:r>
          </w:p>
        </w:tc>
      </w:tr>
      <w:tr w:rsidR="00D03574" w:rsidRPr="00B54678" w:rsidTr="006B420D">
        <w:trPr>
          <w:jc w:val="center"/>
        </w:trPr>
        <w:tc>
          <w:tcPr>
            <w:tcW w:w="86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5</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服务报告要求</w:t>
            </w:r>
          </w:p>
        </w:tc>
        <w:tc>
          <w:tcPr>
            <w:tcW w:w="716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每次渗透测试完成之后，服务方应提供一份渗透测试报告。渗透测试报告必须详细说明渗透测试过程中发现的漏洞信息、证据，以及整体网络安全分析和安全加固建议。</w:t>
            </w:r>
          </w:p>
        </w:tc>
      </w:tr>
      <w:tr w:rsidR="00D03574" w:rsidRPr="00B54678" w:rsidTr="006B420D">
        <w:trPr>
          <w:jc w:val="center"/>
        </w:trPr>
        <w:tc>
          <w:tcPr>
            <w:tcW w:w="86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6</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其它</w:t>
            </w:r>
          </w:p>
        </w:tc>
        <w:tc>
          <w:tcPr>
            <w:tcW w:w="716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要求服务方在渗透测试过程中不能影响业务系统的正常运行，如渗透测试过程有可能对目标系统造成严重影响，须事先知会深圳市税</w:t>
            </w:r>
            <w:r w:rsidRPr="00B54678">
              <w:rPr>
                <w:rFonts w:ascii="宋体" w:hAnsi="宋体" w:hint="eastAsia"/>
                <w:sz w:val="24"/>
                <w:szCs w:val="24"/>
              </w:rPr>
              <w:lastRenderedPageBreak/>
              <w:t>务局并经过深圳市税务局的书面同意才能实施，否则，将根据影响程度追究服务方的经济责任。</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在渗透测试过程中，对有可能影响业务系统正常运行的行为，服务方必须先制定应急预案，后组织实施。</w:t>
            </w:r>
          </w:p>
        </w:tc>
      </w:tr>
    </w:tbl>
    <w:p w:rsidR="00D03574" w:rsidRPr="009F0933" w:rsidRDefault="00D03574" w:rsidP="00D03574">
      <w:pPr>
        <w:pStyle w:val="a9"/>
        <w:ind w:firstLineChars="0" w:firstLine="0"/>
        <w:rPr>
          <w:rFonts w:ascii="宋体" w:hAnsi="宋体"/>
          <w:b/>
          <w:sz w:val="24"/>
          <w:szCs w:val="24"/>
        </w:rPr>
      </w:pPr>
      <w:bookmarkStart w:id="621" w:name="_Toc231180189"/>
      <w:bookmarkStart w:id="622" w:name="_Toc231900606"/>
      <w:r w:rsidRPr="009F0933">
        <w:rPr>
          <w:rFonts w:ascii="宋体" w:hAnsi="宋体"/>
          <w:b/>
          <w:sz w:val="24"/>
          <w:szCs w:val="24"/>
        </w:rPr>
        <w:lastRenderedPageBreak/>
        <w:t>2.</w:t>
      </w:r>
      <w:r w:rsidRPr="009F0933">
        <w:rPr>
          <w:rFonts w:ascii="宋体" w:hAnsi="宋体" w:hint="eastAsia"/>
          <w:b/>
          <w:sz w:val="24"/>
          <w:szCs w:val="24"/>
        </w:rPr>
        <w:t>3、安全迎检服务</w:t>
      </w:r>
    </w:p>
    <w:p w:rsidR="00D03574" w:rsidRPr="00B54678" w:rsidRDefault="00D03574" w:rsidP="00D03574">
      <w:pPr>
        <w:pStyle w:val="--"/>
        <w:spacing w:after="0" w:line="360" w:lineRule="auto"/>
        <w:ind w:firstLine="480"/>
        <w:rPr>
          <w:rFonts w:ascii="宋体" w:hAnsi="宋体"/>
          <w:sz w:val="24"/>
          <w:szCs w:val="24"/>
        </w:rPr>
      </w:pPr>
      <w:r w:rsidRPr="00B54678">
        <w:rPr>
          <w:rFonts w:ascii="宋体" w:hAnsi="宋体" w:hint="eastAsia"/>
          <w:sz w:val="24"/>
          <w:szCs w:val="24"/>
        </w:rPr>
        <w:t>安全迎检和整改是指根据外部信息安全检查和测评机构的检查要求，协助深圳市税务局提前进行自查，并提出整改方案，协助完成整改；在外部机构检查过程中配合检查，提供相关技术支持；针对外部机构的检查结果，编写信息安全检查汇总分析报告。</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701"/>
        <w:gridCol w:w="7055"/>
      </w:tblGrid>
      <w:tr w:rsidR="00D03574" w:rsidRPr="00B54678" w:rsidTr="00D03574">
        <w:trPr>
          <w:trHeight w:val="247"/>
          <w:jc w:val="center"/>
        </w:trPr>
        <w:tc>
          <w:tcPr>
            <w:tcW w:w="708" w:type="dxa"/>
            <w:vAlign w:val="center"/>
          </w:tcPr>
          <w:p w:rsidR="00D03574" w:rsidRPr="00B54678" w:rsidRDefault="00D03574" w:rsidP="006B420D">
            <w:pPr>
              <w:spacing w:line="276" w:lineRule="auto"/>
              <w:jc w:val="center"/>
              <w:rPr>
                <w:rFonts w:ascii="宋体" w:hAnsi="宋体"/>
                <w:b/>
                <w:bCs/>
                <w:sz w:val="24"/>
                <w:szCs w:val="24"/>
              </w:rPr>
            </w:pPr>
            <w:r w:rsidRPr="00B54678">
              <w:rPr>
                <w:rFonts w:ascii="宋体" w:hAnsi="宋体" w:hint="eastAsia"/>
                <w:b/>
                <w:bCs/>
                <w:sz w:val="24"/>
                <w:szCs w:val="24"/>
              </w:rPr>
              <w:t>序号</w:t>
            </w:r>
          </w:p>
        </w:tc>
        <w:tc>
          <w:tcPr>
            <w:tcW w:w="1701" w:type="dxa"/>
            <w:vAlign w:val="center"/>
          </w:tcPr>
          <w:p w:rsidR="00D03574" w:rsidRPr="00B54678" w:rsidRDefault="00D03574" w:rsidP="006B420D">
            <w:pPr>
              <w:spacing w:line="276" w:lineRule="auto"/>
              <w:jc w:val="center"/>
              <w:rPr>
                <w:rFonts w:ascii="宋体" w:hAnsi="宋体"/>
                <w:b/>
                <w:bCs/>
                <w:sz w:val="24"/>
                <w:szCs w:val="24"/>
              </w:rPr>
            </w:pPr>
            <w:r w:rsidRPr="00B54678">
              <w:rPr>
                <w:rFonts w:ascii="宋体" w:hAnsi="宋体" w:hint="eastAsia"/>
                <w:b/>
                <w:bCs/>
                <w:sz w:val="24"/>
                <w:szCs w:val="24"/>
              </w:rPr>
              <w:t>服务要求</w:t>
            </w:r>
          </w:p>
        </w:tc>
        <w:tc>
          <w:tcPr>
            <w:tcW w:w="7055" w:type="dxa"/>
            <w:vAlign w:val="center"/>
          </w:tcPr>
          <w:p w:rsidR="00D03574" w:rsidRPr="00B54678" w:rsidRDefault="00D03574" w:rsidP="006B420D">
            <w:pPr>
              <w:spacing w:line="276" w:lineRule="auto"/>
              <w:ind w:left="539"/>
              <w:jc w:val="center"/>
              <w:rPr>
                <w:rFonts w:ascii="宋体" w:hAnsi="宋体"/>
                <w:b/>
                <w:bCs/>
                <w:sz w:val="24"/>
                <w:szCs w:val="24"/>
              </w:rPr>
            </w:pPr>
            <w:r w:rsidRPr="00B54678">
              <w:rPr>
                <w:rFonts w:ascii="宋体" w:hAnsi="宋体" w:hint="eastAsia"/>
                <w:b/>
                <w:bCs/>
                <w:sz w:val="24"/>
                <w:szCs w:val="24"/>
              </w:rPr>
              <w:t>具体内容</w:t>
            </w:r>
          </w:p>
        </w:tc>
      </w:tr>
      <w:tr w:rsidR="00D03574" w:rsidRPr="00B54678" w:rsidTr="00D03574">
        <w:trPr>
          <w:jc w:val="center"/>
        </w:trPr>
        <w:tc>
          <w:tcPr>
            <w:tcW w:w="708" w:type="dxa"/>
            <w:vAlign w:val="center"/>
          </w:tcPr>
          <w:p w:rsidR="00D03574" w:rsidRPr="00B54678" w:rsidRDefault="00D03574" w:rsidP="006B420D">
            <w:pPr>
              <w:spacing w:line="276" w:lineRule="auto"/>
              <w:jc w:val="center"/>
              <w:rPr>
                <w:rFonts w:ascii="宋体" w:hAnsi="宋体"/>
                <w:sz w:val="24"/>
                <w:szCs w:val="24"/>
              </w:rPr>
            </w:pPr>
            <w:r w:rsidRPr="00B54678">
              <w:rPr>
                <w:rFonts w:ascii="宋体" w:hAnsi="宋体" w:hint="eastAsia"/>
                <w:sz w:val="24"/>
                <w:szCs w:val="24"/>
              </w:rPr>
              <w:t>1</w:t>
            </w:r>
          </w:p>
        </w:tc>
        <w:tc>
          <w:tcPr>
            <w:tcW w:w="1701" w:type="dxa"/>
            <w:vAlign w:val="center"/>
          </w:tcPr>
          <w:p w:rsidR="00D03574" w:rsidRPr="00B54678" w:rsidRDefault="00D03574" w:rsidP="006B420D">
            <w:pPr>
              <w:spacing w:line="276" w:lineRule="auto"/>
              <w:jc w:val="center"/>
              <w:rPr>
                <w:rFonts w:ascii="宋体" w:hAnsi="宋体"/>
                <w:sz w:val="24"/>
                <w:szCs w:val="24"/>
              </w:rPr>
            </w:pPr>
            <w:r w:rsidRPr="00B54678">
              <w:rPr>
                <w:rFonts w:ascii="宋体" w:hAnsi="宋体" w:hint="eastAsia"/>
                <w:sz w:val="24"/>
                <w:szCs w:val="24"/>
              </w:rPr>
              <w:t>服务范围</w:t>
            </w:r>
          </w:p>
        </w:tc>
        <w:tc>
          <w:tcPr>
            <w:tcW w:w="7055" w:type="dxa"/>
          </w:tcPr>
          <w:p w:rsidR="00D03574" w:rsidRPr="00B54678" w:rsidRDefault="00D03574" w:rsidP="006B420D">
            <w:pPr>
              <w:spacing w:line="276" w:lineRule="auto"/>
              <w:rPr>
                <w:rFonts w:ascii="宋体" w:hAnsi="宋体"/>
                <w:sz w:val="24"/>
                <w:szCs w:val="24"/>
              </w:rPr>
            </w:pPr>
            <w:r w:rsidRPr="00B54678">
              <w:rPr>
                <w:rFonts w:ascii="宋体" w:hAnsi="宋体" w:hint="eastAsia"/>
                <w:sz w:val="24"/>
                <w:szCs w:val="24"/>
              </w:rPr>
              <w:t>深圳市税务局内部的服务器、网络设备、安全设备、数据库等重要系统，以及核心征管、门户网站、OA、银税等重要应用系统</w:t>
            </w:r>
            <w:r w:rsidRPr="00B54678">
              <w:rPr>
                <w:rFonts w:ascii="宋体" w:hAnsi="宋体" w:hint="eastAsia"/>
                <w:b/>
                <w:sz w:val="24"/>
                <w:szCs w:val="24"/>
              </w:rPr>
              <w:t>包括所涉及的移动客户端或基于第三方平台的客户端</w:t>
            </w:r>
            <w:r w:rsidRPr="00B54678">
              <w:rPr>
                <w:rFonts w:ascii="宋体" w:hAnsi="宋体" w:hint="eastAsia"/>
                <w:sz w:val="24"/>
                <w:szCs w:val="24"/>
              </w:rPr>
              <w:t>，具体工作内容由深圳市税务局指定。</w:t>
            </w:r>
          </w:p>
        </w:tc>
      </w:tr>
      <w:tr w:rsidR="00D03574" w:rsidRPr="00B54678" w:rsidTr="00D03574">
        <w:trPr>
          <w:jc w:val="center"/>
        </w:trPr>
        <w:tc>
          <w:tcPr>
            <w:tcW w:w="708" w:type="dxa"/>
            <w:vAlign w:val="center"/>
          </w:tcPr>
          <w:p w:rsidR="00D03574" w:rsidRPr="00B54678" w:rsidRDefault="00D03574" w:rsidP="006B420D">
            <w:pPr>
              <w:spacing w:line="276" w:lineRule="auto"/>
              <w:jc w:val="center"/>
              <w:rPr>
                <w:rFonts w:ascii="宋体" w:hAnsi="宋体"/>
                <w:sz w:val="24"/>
                <w:szCs w:val="24"/>
              </w:rPr>
            </w:pPr>
            <w:r w:rsidRPr="00B54678">
              <w:rPr>
                <w:rFonts w:ascii="宋体" w:hAnsi="宋体" w:hint="eastAsia"/>
                <w:sz w:val="24"/>
                <w:szCs w:val="24"/>
              </w:rPr>
              <w:t>2</w:t>
            </w:r>
          </w:p>
        </w:tc>
        <w:tc>
          <w:tcPr>
            <w:tcW w:w="1701" w:type="dxa"/>
            <w:vAlign w:val="center"/>
          </w:tcPr>
          <w:p w:rsidR="00D03574" w:rsidRPr="00B54678" w:rsidRDefault="00D03574" w:rsidP="006B420D">
            <w:pPr>
              <w:spacing w:line="276" w:lineRule="auto"/>
              <w:jc w:val="center"/>
              <w:rPr>
                <w:rFonts w:ascii="宋体" w:hAnsi="宋体"/>
                <w:sz w:val="24"/>
                <w:szCs w:val="24"/>
              </w:rPr>
            </w:pPr>
            <w:r w:rsidRPr="00B54678">
              <w:rPr>
                <w:rFonts w:ascii="宋体" w:hAnsi="宋体" w:hint="eastAsia"/>
                <w:sz w:val="24"/>
                <w:szCs w:val="24"/>
              </w:rPr>
              <w:t>服务方式</w:t>
            </w:r>
          </w:p>
        </w:tc>
        <w:tc>
          <w:tcPr>
            <w:tcW w:w="7055" w:type="dxa"/>
          </w:tcPr>
          <w:p w:rsidR="00D03574" w:rsidRPr="00B54678" w:rsidRDefault="00D03574" w:rsidP="006B420D">
            <w:pPr>
              <w:spacing w:line="276" w:lineRule="auto"/>
              <w:rPr>
                <w:rFonts w:ascii="宋体" w:hAnsi="宋体"/>
                <w:sz w:val="24"/>
                <w:szCs w:val="24"/>
              </w:rPr>
            </w:pPr>
            <w:r w:rsidRPr="00B54678">
              <w:rPr>
                <w:rFonts w:ascii="宋体" w:hAnsi="宋体" w:hint="eastAsia"/>
                <w:sz w:val="24"/>
                <w:szCs w:val="24"/>
              </w:rPr>
              <w:t>根据招标方工作进度安排，安排专业团队现场驻点提供服务，驻点服务人员可适当予以协助，但不得影响其日常工作</w:t>
            </w:r>
          </w:p>
        </w:tc>
      </w:tr>
      <w:tr w:rsidR="00D03574" w:rsidRPr="00B54678" w:rsidTr="00D03574">
        <w:trPr>
          <w:jc w:val="center"/>
        </w:trPr>
        <w:tc>
          <w:tcPr>
            <w:tcW w:w="708" w:type="dxa"/>
            <w:vAlign w:val="center"/>
          </w:tcPr>
          <w:p w:rsidR="00D03574" w:rsidRPr="00B54678" w:rsidRDefault="00D03574" w:rsidP="006B420D">
            <w:pPr>
              <w:spacing w:line="276" w:lineRule="auto"/>
              <w:jc w:val="center"/>
              <w:rPr>
                <w:rFonts w:ascii="宋体" w:hAnsi="宋体"/>
                <w:sz w:val="24"/>
                <w:szCs w:val="24"/>
              </w:rPr>
            </w:pPr>
            <w:r w:rsidRPr="00B54678">
              <w:rPr>
                <w:rFonts w:ascii="宋体" w:hAnsi="宋体" w:hint="eastAsia"/>
                <w:sz w:val="24"/>
                <w:szCs w:val="24"/>
              </w:rPr>
              <w:t>3</w:t>
            </w:r>
          </w:p>
        </w:tc>
        <w:tc>
          <w:tcPr>
            <w:tcW w:w="1701" w:type="dxa"/>
            <w:vAlign w:val="center"/>
          </w:tcPr>
          <w:p w:rsidR="00D03574" w:rsidRPr="00B54678" w:rsidRDefault="00D03574" w:rsidP="006B420D">
            <w:pPr>
              <w:spacing w:line="276" w:lineRule="auto"/>
              <w:jc w:val="center"/>
              <w:rPr>
                <w:rFonts w:ascii="宋体" w:hAnsi="宋体"/>
                <w:sz w:val="24"/>
                <w:szCs w:val="24"/>
              </w:rPr>
            </w:pPr>
            <w:r w:rsidRPr="00B54678">
              <w:rPr>
                <w:rFonts w:ascii="宋体" w:hAnsi="宋体" w:hint="eastAsia"/>
                <w:sz w:val="24"/>
                <w:szCs w:val="24"/>
              </w:rPr>
              <w:t>服务周期</w:t>
            </w:r>
          </w:p>
        </w:tc>
        <w:tc>
          <w:tcPr>
            <w:tcW w:w="7055" w:type="dxa"/>
          </w:tcPr>
          <w:p w:rsidR="00D03574" w:rsidRPr="00B54678" w:rsidRDefault="00D03574" w:rsidP="006B420D">
            <w:pPr>
              <w:widowControl/>
              <w:spacing w:line="276" w:lineRule="auto"/>
              <w:rPr>
                <w:rFonts w:ascii="宋体" w:hAnsi="宋体" w:cs="宋体"/>
                <w:sz w:val="24"/>
                <w:szCs w:val="24"/>
              </w:rPr>
            </w:pPr>
            <w:r>
              <w:rPr>
                <w:rFonts w:ascii="宋体" w:hAnsi="宋体" w:hint="eastAsia"/>
                <w:sz w:val="24"/>
                <w:szCs w:val="24"/>
              </w:rPr>
              <w:t>（1）</w:t>
            </w:r>
            <w:r w:rsidRPr="00B54678">
              <w:rPr>
                <w:rFonts w:ascii="宋体" w:hAnsi="宋体" w:hint="eastAsia"/>
                <w:sz w:val="24"/>
                <w:szCs w:val="24"/>
              </w:rPr>
              <w:t>为深圳市税务局提供一年两次迎检服务，服务完成后提交详细的自查报告</w:t>
            </w:r>
            <w:r w:rsidRPr="00B54678">
              <w:rPr>
                <w:rFonts w:ascii="宋体" w:hAnsi="宋体" w:cs="宋体" w:hint="eastAsia"/>
                <w:sz w:val="24"/>
                <w:szCs w:val="24"/>
              </w:rPr>
              <w:t>；</w:t>
            </w:r>
          </w:p>
          <w:p w:rsidR="00D03574" w:rsidRPr="00B54678" w:rsidRDefault="00D03574" w:rsidP="006B420D">
            <w:pPr>
              <w:widowControl/>
              <w:spacing w:line="276" w:lineRule="auto"/>
              <w:rPr>
                <w:rFonts w:ascii="宋体" w:hAnsi="宋体" w:cs="宋体"/>
                <w:sz w:val="24"/>
                <w:szCs w:val="24"/>
              </w:rPr>
            </w:pPr>
            <w:r w:rsidRPr="00B54678">
              <w:rPr>
                <w:rFonts w:ascii="宋体" w:hAnsi="宋体" w:hint="eastAsia"/>
                <w:sz w:val="24"/>
                <w:szCs w:val="24"/>
              </w:rPr>
              <w:t>（2）若临时遇有重大事件，需增加迎检服务，但每年增加不多于两次</w:t>
            </w:r>
            <w:r w:rsidRPr="00B54678">
              <w:rPr>
                <w:rFonts w:ascii="宋体" w:hAnsi="宋体" w:cs="宋体" w:hint="eastAsia"/>
                <w:sz w:val="24"/>
                <w:szCs w:val="24"/>
              </w:rPr>
              <w:t>。</w:t>
            </w:r>
          </w:p>
        </w:tc>
      </w:tr>
      <w:tr w:rsidR="00D03574" w:rsidRPr="00B54678" w:rsidTr="00D03574">
        <w:trPr>
          <w:jc w:val="center"/>
        </w:trPr>
        <w:tc>
          <w:tcPr>
            <w:tcW w:w="708" w:type="dxa"/>
            <w:vAlign w:val="center"/>
          </w:tcPr>
          <w:p w:rsidR="00D03574" w:rsidRPr="00B54678" w:rsidRDefault="00D03574" w:rsidP="006B420D">
            <w:pPr>
              <w:spacing w:line="276" w:lineRule="auto"/>
              <w:jc w:val="center"/>
              <w:rPr>
                <w:rFonts w:ascii="宋体" w:hAnsi="宋体"/>
                <w:sz w:val="24"/>
                <w:szCs w:val="24"/>
              </w:rPr>
            </w:pPr>
            <w:r w:rsidRPr="00B54678">
              <w:rPr>
                <w:rFonts w:ascii="宋体" w:hAnsi="宋体" w:hint="eastAsia"/>
                <w:sz w:val="24"/>
                <w:szCs w:val="24"/>
              </w:rPr>
              <w:t>4</w:t>
            </w:r>
          </w:p>
        </w:tc>
        <w:tc>
          <w:tcPr>
            <w:tcW w:w="1701" w:type="dxa"/>
            <w:vAlign w:val="center"/>
          </w:tcPr>
          <w:p w:rsidR="00D03574" w:rsidRPr="00B54678" w:rsidRDefault="00D03574" w:rsidP="006B420D">
            <w:pPr>
              <w:spacing w:line="276" w:lineRule="auto"/>
              <w:jc w:val="center"/>
              <w:rPr>
                <w:rFonts w:ascii="宋体" w:hAnsi="宋体"/>
                <w:sz w:val="24"/>
                <w:szCs w:val="24"/>
              </w:rPr>
            </w:pPr>
            <w:r w:rsidRPr="00B54678">
              <w:rPr>
                <w:rFonts w:ascii="宋体" w:hAnsi="宋体" w:hint="eastAsia"/>
                <w:sz w:val="24"/>
                <w:szCs w:val="24"/>
              </w:rPr>
              <w:t>服务报告要求</w:t>
            </w:r>
          </w:p>
        </w:tc>
        <w:tc>
          <w:tcPr>
            <w:tcW w:w="7055" w:type="dxa"/>
          </w:tcPr>
          <w:p w:rsidR="00D03574" w:rsidRPr="00B54678" w:rsidRDefault="00D03574" w:rsidP="006B420D">
            <w:pPr>
              <w:spacing w:line="276" w:lineRule="auto"/>
              <w:rPr>
                <w:rFonts w:ascii="宋体" w:hAnsi="宋体"/>
                <w:sz w:val="24"/>
                <w:szCs w:val="24"/>
              </w:rPr>
            </w:pPr>
            <w:r w:rsidRPr="00B54678">
              <w:rPr>
                <w:rFonts w:ascii="宋体" w:hAnsi="宋体" w:hint="eastAsia"/>
                <w:sz w:val="24"/>
                <w:szCs w:val="24"/>
              </w:rPr>
              <w:t>每次迎检工作结束，编写信息安全检查汇总分析报告。报告必须详细说明检查工作中发现的问题，并提出整改建议。</w:t>
            </w:r>
          </w:p>
        </w:tc>
      </w:tr>
    </w:tbl>
    <w:p w:rsidR="00D03574" w:rsidRPr="00B54678" w:rsidRDefault="00D03574" w:rsidP="00D03574">
      <w:pPr>
        <w:pStyle w:val="3"/>
        <w:spacing w:line="360" w:lineRule="auto"/>
        <w:rPr>
          <w:rFonts w:ascii="宋体" w:hAnsi="宋体"/>
          <w:bCs/>
          <w:sz w:val="24"/>
          <w:szCs w:val="24"/>
        </w:rPr>
      </w:pPr>
      <w:bookmarkStart w:id="623" w:name="_Toc1052194"/>
      <w:bookmarkStart w:id="624" w:name="_Toc231900607"/>
      <w:bookmarkEnd w:id="621"/>
      <w:bookmarkEnd w:id="622"/>
      <w:r>
        <w:rPr>
          <w:rFonts w:ascii="宋体" w:hAnsi="宋体" w:hint="eastAsia"/>
          <w:bCs/>
          <w:sz w:val="24"/>
          <w:szCs w:val="24"/>
        </w:rPr>
        <w:t>3、</w:t>
      </w:r>
      <w:proofErr w:type="gramStart"/>
      <w:r w:rsidRPr="00B54678">
        <w:rPr>
          <w:rFonts w:ascii="宋体" w:hAnsi="宋体" w:hint="eastAsia"/>
          <w:bCs/>
          <w:sz w:val="24"/>
          <w:szCs w:val="24"/>
        </w:rPr>
        <w:t>安全运</w:t>
      </w:r>
      <w:proofErr w:type="gramEnd"/>
      <w:r w:rsidRPr="00B54678">
        <w:rPr>
          <w:rFonts w:ascii="宋体" w:hAnsi="宋体" w:hint="eastAsia"/>
          <w:bCs/>
          <w:sz w:val="24"/>
          <w:szCs w:val="24"/>
        </w:rPr>
        <w:t>维服务要求</w:t>
      </w:r>
      <w:bookmarkEnd w:id="623"/>
    </w:p>
    <w:p w:rsidR="00D03574" w:rsidRPr="009F0933" w:rsidRDefault="00D03574" w:rsidP="00D03574">
      <w:pPr>
        <w:pStyle w:val="a9"/>
        <w:ind w:firstLineChars="0" w:firstLine="0"/>
        <w:rPr>
          <w:rFonts w:ascii="宋体" w:hAnsi="宋体"/>
          <w:b/>
          <w:sz w:val="24"/>
          <w:szCs w:val="24"/>
        </w:rPr>
      </w:pPr>
      <w:bookmarkStart w:id="625" w:name="_Toc231900608"/>
      <w:bookmarkEnd w:id="624"/>
      <w:r w:rsidRPr="009F0933">
        <w:rPr>
          <w:rFonts w:ascii="宋体" w:hAnsi="宋体"/>
          <w:b/>
          <w:sz w:val="24"/>
          <w:szCs w:val="24"/>
        </w:rPr>
        <w:t>3.</w:t>
      </w:r>
      <w:r w:rsidRPr="009F0933">
        <w:rPr>
          <w:rFonts w:ascii="宋体" w:hAnsi="宋体" w:hint="eastAsia"/>
          <w:b/>
          <w:sz w:val="24"/>
          <w:szCs w:val="24"/>
        </w:rPr>
        <w:t>1、安全扫描与加固服务</w:t>
      </w:r>
      <w:bookmarkEnd w:id="625"/>
    </w:p>
    <w:p w:rsidR="00D03574" w:rsidRPr="00B54678" w:rsidRDefault="00D03574" w:rsidP="00D03574">
      <w:pPr>
        <w:pStyle w:val="--"/>
        <w:spacing w:after="0" w:line="360" w:lineRule="auto"/>
        <w:ind w:firstLine="480"/>
        <w:rPr>
          <w:rFonts w:ascii="宋体" w:hAnsi="宋体"/>
          <w:sz w:val="24"/>
          <w:szCs w:val="24"/>
        </w:rPr>
      </w:pPr>
      <w:r w:rsidRPr="00B54678">
        <w:rPr>
          <w:rFonts w:ascii="宋体" w:hAnsi="宋体" w:hint="eastAsia"/>
          <w:sz w:val="24"/>
          <w:szCs w:val="24"/>
        </w:rPr>
        <w:t>在安全体系的建设和维护过程中，通过漏洞扫描，及时发现信息系统和网络及安全设备存在的各种安全隐患和漏洞，通过打补丁、增强安全配置、调整系统架构和安全策略等方式及时进行安全加固和优化，持续提高系统的安全性和抗攻击能力，将整个系统的安全状况维持在较高的水平，减少安全事件发生的可能性。</w:t>
      </w:r>
    </w:p>
    <w:tbl>
      <w:tblPr>
        <w:tblW w:w="9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1747"/>
        <w:gridCol w:w="6769"/>
      </w:tblGrid>
      <w:tr w:rsidR="00D03574" w:rsidRPr="00B54678" w:rsidTr="00D03574">
        <w:trPr>
          <w:jc w:val="center"/>
        </w:trPr>
        <w:tc>
          <w:tcPr>
            <w:tcW w:w="941"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序号</w:t>
            </w:r>
          </w:p>
        </w:tc>
        <w:tc>
          <w:tcPr>
            <w:tcW w:w="1747"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要求</w:t>
            </w:r>
          </w:p>
        </w:tc>
        <w:tc>
          <w:tcPr>
            <w:tcW w:w="6769"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具体内容</w:t>
            </w:r>
          </w:p>
        </w:tc>
      </w:tr>
      <w:tr w:rsidR="00D03574" w:rsidRPr="00B54678" w:rsidTr="00D03574">
        <w:trPr>
          <w:jc w:val="center"/>
        </w:trPr>
        <w:tc>
          <w:tcPr>
            <w:tcW w:w="94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74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服务范围</w:t>
            </w:r>
          </w:p>
        </w:tc>
        <w:tc>
          <w:tcPr>
            <w:tcW w:w="676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对深圳市税务局所有服务器、网络设备、安全设备、数据库、应用系统及</w:t>
            </w:r>
            <w:r w:rsidRPr="00B54678">
              <w:rPr>
                <w:rFonts w:ascii="宋体" w:hAnsi="宋体" w:hint="eastAsia"/>
                <w:b/>
                <w:sz w:val="24"/>
                <w:szCs w:val="24"/>
              </w:rPr>
              <w:t>移动客户端或</w:t>
            </w:r>
            <w:proofErr w:type="gramStart"/>
            <w:r w:rsidRPr="00B54678">
              <w:rPr>
                <w:rFonts w:ascii="宋体" w:hAnsi="宋体" w:hint="eastAsia"/>
                <w:b/>
                <w:sz w:val="24"/>
                <w:szCs w:val="24"/>
              </w:rPr>
              <w:t>基于第三</w:t>
            </w:r>
            <w:proofErr w:type="gramEnd"/>
            <w:r w:rsidRPr="00B54678">
              <w:rPr>
                <w:rFonts w:ascii="宋体" w:hAnsi="宋体" w:hint="eastAsia"/>
                <w:b/>
                <w:sz w:val="24"/>
                <w:szCs w:val="24"/>
              </w:rPr>
              <w:t>方平台的客户端</w:t>
            </w:r>
            <w:r w:rsidRPr="00B54678">
              <w:rPr>
                <w:rFonts w:ascii="宋体" w:hAnsi="宋体" w:hint="eastAsia"/>
                <w:sz w:val="24"/>
                <w:szCs w:val="24"/>
              </w:rPr>
              <w:t>进行漏洞扫描和安全加固</w:t>
            </w:r>
          </w:p>
        </w:tc>
      </w:tr>
      <w:tr w:rsidR="00D03574" w:rsidRPr="00B54678" w:rsidTr="00D03574">
        <w:trPr>
          <w:jc w:val="center"/>
        </w:trPr>
        <w:tc>
          <w:tcPr>
            <w:tcW w:w="94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74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服务方式</w:t>
            </w:r>
          </w:p>
        </w:tc>
        <w:tc>
          <w:tcPr>
            <w:tcW w:w="676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专业的安全扫描人员在服务期间现场驻点提供服务，驻点服务人员可适当予以协助，但不得影响其日常工作</w:t>
            </w:r>
          </w:p>
        </w:tc>
      </w:tr>
      <w:tr w:rsidR="00D03574" w:rsidRPr="00B54678" w:rsidTr="00D03574">
        <w:trPr>
          <w:jc w:val="center"/>
        </w:trPr>
        <w:tc>
          <w:tcPr>
            <w:tcW w:w="94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lastRenderedPageBreak/>
              <w:t>3</w:t>
            </w:r>
          </w:p>
        </w:tc>
        <w:tc>
          <w:tcPr>
            <w:tcW w:w="174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服务周期</w:t>
            </w:r>
          </w:p>
        </w:tc>
        <w:tc>
          <w:tcPr>
            <w:tcW w:w="676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（1）每季度至少进行一次全面的漏洞扫描（</w:t>
            </w:r>
            <w:proofErr w:type="gramStart"/>
            <w:r w:rsidRPr="00B54678">
              <w:rPr>
                <w:rFonts w:ascii="宋体" w:hAnsi="宋体" w:hint="eastAsia"/>
                <w:sz w:val="24"/>
                <w:szCs w:val="24"/>
              </w:rPr>
              <w:t>含系统层</w:t>
            </w:r>
            <w:proofErr w:type="gramEnd"/>
            <w:r w:rsidRPr="00B54678">
              <w:rPr>
                <w:rFonts w:ascii="宋体" w:hAnsi="宋体" w:hint="eastAsia"/>
                <w:sz w:val="24"/>
                <w:szCs w:val="24"/>
              </w:rPr>
              <w:t>和应用层的扫描）和安全加固；</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（2）遇有重大事件、信息系统发生重大变更后或厂商发布严重安全警告时，根据深圳市税务局要求不定期进行漏洞扫描和安全加固。</w:t>
            </w:r>
          </w:p>
          <w:p w:rsidR="00D03574" w:rsidRPr="00B54678" w:rsidRDefault="00D03574" w:rsidP="00D03574">
            <w:pPr>
              <w:spacing w:line="276" w:lineRule="auto"/>
              <w:ind w:firstLineChars="50" w:firstLine="120"/>
              <w:rPr>
                <w:rFonts w:ascii="宋体" w:hAnsi="宋体"/>
                <w:sz w:val="24"/>
                <w:szCs w:val="24"/>
              </w:rPr>
            </w:pPr>
            <w:r w:rsidRPr="00B54678">
              <w:rPr>
                <w:rFonts w:ascii="宋体" w:hAnsi="宋体" w:hint="eastAsia"/>
                <w:sz w:val="24"/>
                <w:szCs w:val="24"/>
              </w:rPr>
              <w:t>(3)针对深圳市税务局的税收征管关键系统及互联网应用系统至少每月进行一次漏洞扫描和安全加固</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（4）新系统上线前。</w:t>
            </w:r>
          </w:p>
        </w:tc>
      </w:tr>
      <w:tr w:rsidR="00D03574" w:rsidRPr="00B54678" w:rsidTr="00D03574">
        <w:trPr>
          <w:jc w:val="center"/>
        </w:trPr>
        <w:tc>
          <w:tcPr>
            <w:tcW w:w="94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4</w:t>
            </w:r>
          </w:p>
        </w:tc>
        <w:tc>
          <w:tcPr>
            <w:tcW w:w="174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服务工具</w:t>
            </w:r>
          </w:p>
        </w:tc>
        <w:tc>
          <w:tcPr>
            <w:tcW w:w="676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 xml:space="preserve">服务方必须采用业界知名的、成熟的漏洞扫描工具（至少拥有Core Impact、IBM Security </w:t>
            </w:r>
            <w:proofErr w:type="spellStart"/>
            <w:r w:rsidRPr="00B54678">
              <w:rPr>
                <w:rFonts w:ascii="宋体" w:hAnsi="宋体" w:hint="eastAsia"/>
                <w:sz w:val="24"/>
                <w:szCs w:val="24"/>
              </w:rPr>
              <w:t>AppScan</w:t>
            </w:r>
            <w:proofErr w:type="spellEnd"/>
            <w:r w:rsidRPr="00B54678">
              <w:rPr>
                <w:rFonts w:ascii="宋体" w:hAnsi="宋体" w:hint="eastAsia"/>
                <w:sz w:val="24"/>
                <w:szCs w:val="24"/>
              </w:rPr>
              <w:t>、</w:t>
            </w:r>
            <w:proofErr w:type="spellStart"/>
            <w:r w:rsidRPr="00B54678">
              <w:rPr>
                <w:rFonts w:ascii="宋体" w:hAnsi="宋体" w:hint="eastAsia"/>
                <w:sz w:val="24"/>
                <w:szCs w:val="24"/>
              </w:rPr>
              <w:t>Acunetix</w:t>
            </w:r>
            <w:proofErr w:type="spellEnd"/>
            <w:r w:rsidRPr="00B54678">
              <w:rPr>
                <w:rFonts w:ascii="宋体" w:hAnsi="宋体" w:hint="eastAsia"/>
                <w:sz w:val="24"/>
                <w:szCs w:val="24"/>
              </w:rPr>
              <w:t> Web Vulnerability Scanner、 </w:t>
            </w:r>
            <w:r w:rsidRPr="00B54678">
              <w:rPr>
                <w:rFonts w:ascii="宋体" w:hAnsi="宋体"/>
                <w:sz w:val="24"/>
                <w:szCs w:val="24"/>
              </w:rPr>
              <w:t>N-Stalker Web Application Security Scanner</w:t>
            </w:r>
            <w:r w:rsidRPr="00B54678">
              <w:rPr>
                <w:rFonts w:ascii="宋体" w:hAnsi="宋体" w:hint="eastAsia"/>
                <w:sz w:val="24"/>
                <w:szCs w:val="24"/>
              </w:rPr>
              <w:t>、</w:t>
            </w:r>
            <w:r w:rsidRPr="00B54678">
              <w:rPr>
                <w:rFonts w:ascii="宋体" w:hAnsi="宋体"/>
                <w:sz w:val="24"/>
                <w:szCs w:val="24"/>
              </w:rPr>
              <w:t xml:space="preserve">HP </w:t>
            </w:r>
            <w:proofErr w:type="spellStart"/>
            <w:r w:rsidRPr="00B54678">
              <w:rPr>
                <w:rFonts w:ascii="宋体" w:hAnsi="宋体"/>
                <w:sz w:val="24"/>
                <w:szCs w:val="24"/>
              </w:rPr>
              <w:t>WebInspect</w:t>
            </w:r>
            <w:proofErr w:type="spellEnd"/>
            <w:r w:rsidRPr="00B54678">
              <w:rPr>
                <w:rFonts w:ascii="宋体" w:hAnsi="宋体" w:hint="eastAsia"/>
                <w:sz w:val="24"/>
                <w:szCs w:val="24"/>
              </w:rPr>
              <w:t>、</w:t>
            </w:r>
            <w:proofErr w:type="gramStart"/>
            <w:r w:rsidRPr="00B54678">
              <w:rPr>
                <w:rFonts w:ascii="宋体" w:hAnsi="宋体" w:hint="eastAsia"/>
                <w:sz w:val="24"/>
                <w:szCs w:val="24"/>
              </w:rPr>
              <w:t>绿盟极光</w:t>
            </w:r>
            <w:proofErr w:type="gramEnd"/>
            <w:r w:rsidRPr="00B54678">
              <w:rPr>
                <w:rFonts w:ascii="宋体" w:hAnsi="宋体" w:hint="eastAsia"/>
                <w:sz w:val="24"/>
                <w:szCs w:val="24"/>
              </w:rPr>
              <w:t>、启明</w:t>
            </w:r>
            <w:proofErr w:type="gramStart"/>
            <w:r w:rsidRPr="00B54678">
              <w:rPr>
                <w:rFonts w:ascii="宋体" w:hAnsi="宋体" w:hint="eastAsia"/>
                <w:sz w:val="24"/>
                <w:szCs w:val="24"/>
              </w:rPr>
              <w:t>星辰天</w:t>
            </w:r>
            <w:proofErr w:type="gramEnd"/>
            <w:r w:rsidRPr="00B54678">
              <w:rPr>
                <w:rFonts w:ascii="宋体" w:hAnsi="宋体" w:hint="eastAsia"/>
                <w:sz w:val="24"/>
                <w:szCs w:val="24"/>
              </w:rPr>
              <w:t>镜、安恒信息明鉴等系统和应用漏洞扫描器的两种）进行漏洞扫描，保证对目标系统无大的影响以及扫描结果的准确性和可信度。</w:t>
            </w:r>
          </w:p>
        </w:tc>
      </w:tr>
      <w:tr w:rsidR="00D03574" w:rsidRPr="00B54678" w:rsidTr="00D03574">
        <w:trPr>
          <w:jc w:val="center"/>
        </w:trPr>
        <w:tc>
          <w:tcPr>
            <w:tcW w:w="94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5</w:t>
            </w:r>
          </w:p>
        </w:tc>
        <w:tc>
          <w:tcPr>
            <w:tcW w:w="174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服务报告要求</w:t>
            </w:r>
          </w:p>
        </w:tc>
        <w:tc>
          <w:tcPr>
            <w:tcW w:w="676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1）每次扫描完成后，必须提交完整的网络安全状况评估报告，采用图表等各种直观的形式说明目前系统存在的安全漏洞数量、类型、严重程度、分布范围等，以及各种漏洞的详细说明和操作性很强的解决方案（包括各种补丁和工具的下载地址，操作步骤等）；</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（2）针对对外服务的信息系统，必须提交应用层安全扫描报告；</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（3）必须提交本次评估结果和上次评估结果的对比分析和安全状况变化趋势报告。</w:t>
            </w:r>
          </w:p>
        </w:tc>
      </w:tr>
      <w:tr w:rsidR="00D03574" w:rsidRPr="00B54678" w:rsidTr="00D03574">
        <w:trPr>
          <w:jc w:val="center"/>
        </w:trPr>
        <w:tc>
          <w:tcPr>
            <w:tcW w:w="941"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6</w:t>
            </w:r>
          </w:p>
        </w:tc>
        <w:tc>
          <w:tcPr>
            <w:tcW w:w="1747"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其它</w:t>
            </w:r>
          </w:p>
        </w:tc>
        <w:tc>
          <w:tcPr>
            <w:tcW w:w="676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要求服务方在扫描过程中不能影响业务系统的正常运行，如扫描过程有可能对目标系统造成严重影响，须事先知会深圳市税务局并经过深圳市税务局的书面同意才能实施，否则，将根据影响程度追究服务方的经济责任。</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在扫描过程中，对有可能影响业务系统正常运行的行为，服务方必须先制定应急预案，后组织实施。</w:t>
            </w:r>
          </w:p>
        </w:tc>
      </w:tr>
    </w:tbl>
    <w:p w:rsidR="00D03574" w:rsidRPr="009F0933" w:rsidRDefault="00D03574" w:rsidP="00D03574">
      <w:pPr>
        <w:pStyle w:val="a9"/>
        <w:ind w:firstLineChars="0" w:firstLine="0"/>
        <w:rPr>
          <w:rFonts w:ascii="宋体" w:hAnsi="宋体"/>
          <w:b/>
          <w:sz w:val="24"/>
          <w:szCs w:val="24"/>
        </w:rPr>
      </w:pPr>
      <w:bookmarkStart w:id="626" w:name="_Toc231900609"/>
      <w:r w:rsidRPr="009F0933">
        <w:rPr>
          <w:rFonts w:ascii="宋体" w:hAnsi="宋体"/>
          <w:b/>
          <w:sz w:val="24"/>
          <w:szCs w:val="24"/>
        </w:rPr>
        <w:t>3.</w:t>
      </w:r>
      <w:r w:rsidRPr="009F0933">
        <w:rPr>
          <w:rFonts w:ascii="宋体" w:hAnsi="宋体" w:hint="eastAsia"/>
          <w:b/>
          <w:sz w:val="24"/>
          <w:szCs w:val="24"/>
        </w:rPr>
        <w:t>2、安全巡检与审计服务</w:t>
      </w:r>
      <w:bookmarkEnd w:id="626"/>
    </w:p>
    <w:p w:rsidR="00D03574" w:rsidRPr="00B54678" w:rsidRDefault="00D03574" w:rsidP="00D03574">
      <w:pPr>
        <w:autoSpaceDE w:val="0"/>
        <w:autoSpaceDN w:val="0"/>
        <w:spacing w:line="360" w:lineRule="auto"/>
        <w:ind w:firstLineChars="200" w:firstLine="480"/>
        <w:rPr>
          <w:rFonts w:ascii="宋体" w:hAnsi="宋体"/>
          <w:sz w:val="24"/>
          <w:szCs w:val="24"/>
        </w:rPr>
      </w:pPr>
      <w:r w:rsidRPr="00B54678">
        <w:rPr>
          <w:rFonts w:ascii="宋体" w:hAnsi="宋体" w:hint="eastAsia"/>
          <w:sz w:val="24"/>
          <w:szCs w:val="24"/>
        </w:rPr>
        <w:t>通过对信息系统定期进行安全检测（工具扫描及安全专家人工检测），及时发现信息系统（网络架构、网络设备、服务器主机、操作系统、数据库和用户账号、口令等安全对象）存在的各种安全隐患，提出系统加固建</w:t>
      </w:r>
      <w:bookmarkStart w:id="627" w:name="_GoBack"/>
      <w:bookmarkEnd w:id="627"/>
      <w:r w:rsidRPr="00B54678">
        <w:rPr>
          <w:rFonts w:ascii="宋体" w:hAnsi="宋体" w:hint="eastAsia"/>
          <w:sz w:val="24"/>
          <w:szCs w:val="24"/>
        </w:rPr>
        <w:t>议。</w:t>
      </w:r>
    </w:p>
    <w:p w:rsidR="00D03574" w:rsidRPr="00B54678" w:rsidRDefault="00D03574" w:rsidP="00D03574">
      <w:pPr>
        <w:autoSpaceDE w:val="0"/>
        <w:autoSpaceDN w:val="0"/>
        <w:spacing w:line="360" w:lineRule="auto"/>
        <w:ind w:firstLineChars="200" w:firstLine="480"/>
        <w:rPr>
          <w:rFonts w:ascii="宋体" w:hAnsi="宋体"/>
          <w:sz w:val="24"/>
          <w:szCs w:val="24"/>
        </w:rPr>
      </w:pPr>
      <w:r w:rsidRPr="00B54678">
        <w:rPr>
          <w:rFonts w:ascii="宋体" w:hAnsi="宋体" w:hint="eastAsia"/>
          <w:sz w:val="24"/>
          <w:szCs w:val="24"/>
        </w:rPr>
        <w:t>对防火墙、入侵防御、入侵检测、WEB应用扫描、安全配置检查、防病毒软件、桌面安全管理、安全监控中心、WEB应用防火墙、防病毒网关等设备和系统进行事件审计和日志分析，检查策略是否有效，配置是否安全，是否有可疑事件发生，必要时调整</w:t>
      </w:r>
      <w:r w:rsidRPr="00B54678">
        <w:rPr>
          <w:rFonts w:ascii="宋体" w:hAnsi="宋体" w:hint="eastAsia"/>
          <w:sz w:val="24"/>
          <w:szCs w:val="24"/>
        </w:rPr>
        <w:lastRenderedPageBreak/>
        <w:t>安全策略。</w:t>
      </w:r>
    </w:p>
    <w:p w:rsidR="00D03574" w:rsidRPr="00B54678" w:rsidRDefault="00D03574" w:rsidP="00D03574">
      <w:pPr>
        <w:autoSpaceDE w:val="0"/>
        <w:autoSpaceDN w:val="0"/>
        <w:spacing w:line="360" w:lineRule="auto"/>
        <w:ind w:firstLineChars="200" w:firstLine="480"/>
        <w:rPr>
          <w:rFonts w:ascii="宋体" w:hAnsi="宋体"/>
          <w:sz w:val="24"/>
          <w:szCs w:val="24"/>
        </w:rPr>
      </w:pPr>
      <w:r w:rsidRPr="00B54678">
        <w:rPr>
          <w:rFonts w:ascii="宋体" w:hAnsi="宋体" w:hint="eastAsia"/>
          <w:sz w:val="24"/>
          <w:szCs w:val="24"/>
        </w:rPr>
        <w:t>根据我局《信息系统安全巡检工作规程》要求，每半年组织一次安全巡检，一般系统的安全巡检工作由系统管理员自行完成，服务方负责提供工具并培训系统管理员直到其可独立进行巡检。服务方负责检查核心系统和抽查一般系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
        <w:gridCol w:w="1633"/>
        <w:gridCol w:w="6725"/>
      </w:tblGrid>
      <w:tr w:rsidR="00D03574" w:rsidRPr="00B54678" w:rsidTr="006B420D">
        <w:trPr>
          <w:jc w:val="center"/>
        </w:trPr>
        <w:tc>
          <w:tcPr>
            <w:tcW w:w="1099"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序号</w:t>
            </w:r>
          </w:p>
        </w:tc>
        <w:tc>
          <w:tcPr>
            <w:tcW w:w="1633"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服务要求</w:t>
            </w:r>
          </w:p>
        </w:tc>
        <w:tc>
          <w:tcPr>
            <w:tcW w:w="6725"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具体内容</w:t>
            </w:r>
          </w:p>
        </w:tc>
      </w:tr>
      <w:tr w:rsidR="00D03574" w:rsidRPr="00B54678" w:rsidTr="006B420D">
        <w:trPr>
          <w:jc w:val="center"/>
        </w:trPr>
        <w:tc>
          <w:tcPr>
            <w:tcW w:w="1099"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sz w:val="24"/>
                <w:szCs w:val="24"/>
              </w:rPr>
              <w:t>1</w:t>
            </w:r>
          </w:p>
        </w:tc>
        <w:tc>
          <w:tcPr>
            <w:tcW w:w="1633" w:type="dxa"/>
            <w:vAlign w:val="center"/>
          </w:tcPr>
          <w:p w:rsidR="00D03574" w:rsidRPr="00B54678" w:rsidRDefault="00D03574" w:rsidP="00D03574">
            <w:pPr>
              <w:pStyle w:val="--0"/>
              <w:spacing w:line="276" w:lineRule="auto"/>
              <w:jc w:val="center"/>
              <w:rPr>
                <w:rFonts w:ascii="宋体" w:hAnsi="宋体"/>
                <w:sz w:val="24"/>
                <w:szCs w:val="24"/>
              </w:rPr>
            </w:pPr>
            <w:r w:rsidRPr="00B54678">
              <w:rPr>
                <w:rFonts w:ascii="宋体" w:hAnsi="宋体" w:hint="eastAsia"/>
                <w:sz w:val="24"/>
                <w:szCs w:val="24"/>
              </w:rPr>
              <w:t>服务方式</w:t>
            </w:r>
          </w:p>
        </w:tc>
        <w:tc>
          <w:tcPr>
            <w:tcW w:w="6725" w:type="dxa"/>
          </w:tcPr>
          <w:p w:rsidR="00D03574" w:rsidRPr="00B54678" w:rsidRDefault="00D03574" w:rsidP="00D03574">
            <w:pPr>
              <w:spacing w:line="276" w:lineRule="auto"/>
              <w:rPr>
                <w:rFonts w:ascii="宋体" w:hAnsi="宋体"/>
                <w:b/>
                <w:sz w:val="24"/>
                <w:szCs w:val="24"/>
              </w:rPr>
            </w:pPr>
            <w:r w:rsidRPr="00B54678">
              <w:rPr>
                <w:rFonts w:ascii="宋体" w:hAnsi="宋体" w:hint="eastAsia"/>
                <w:sz w:val="24"/>
                <w:szCs w:val="24"/>
              </w:rPr>
              <w:t>专业的安全审计人员在服务期间现场驻点提供服务，驻点服务人员可适当予以协助，但不得影响其日常工作</w:t>
            </w:r>
          </w:p>
        </w:tc>
      </w:tr>
      <w:tr w:rsidR="00D03574" w:rsidRPr="00B54678" w:rsidTr="006B420D">
        <w:trPr>
          <w:jc w:val="center"/>
        </w:trPr>
        <w:tc>
          <w:tcPr>
            <w:tcW w:w="1099" w:type="dxa"/>
            <w:vAlign w:val="center"/>
          </w:tcPr>
          <w:p w:rsidR="00D03574" w:rsidRPr="00B54678" w:rsidRDefault="00D03574" w:rsidP="00D03574">
            <w:pPr>
              <w:pStyle w:val="--0"/>
              <w:spacing w:line="276" w:lineRule="auto"/>
              <w:jc w:val="center"/>
              <w:rPr>
                <w:rFonts w:ascii="宋体" w:hAnsi="宋体"/>
                <w:sz w:val="24"/>
                <w:szCs w:val="24"/>
              </w:rPr>
            </w:pPr>
            <w:r w:rsidRPr="00B54678">
              <w:rPr>
                <w:rFonts w:ascii="宋体" w:hAnsi="宋体" w:hint="eastAsia"/>
                <w:sz w:val="24"/>
                <w:szCs w:val="24"/>
              </w:rPr>
              <w:t>2</w:t>
            </w:r>
          </w:p>
        </w:tc>
        <w:tc>
          <w:tcPr>
            <w:tcW w:w="1633" w:type="dxa"/>
            <w:vAlign w:val="center"/>
          </w:tcPr>
          <w:p w:rsidR="00D03574" w:rsidRPr="00B54678" w:rsidRDefault="00D03574" w:rsidP="00D03574">
            <w:pPr>
              <w:pStyle w:val="--0"/>
              <w:spacing w:line="276" w:lineRule="auto"/>
              <w:jc w:val="center"/>
              <w:rPr>
                <w:rFonts w:ascii="宋体" w:hAnsi="宋体"/>
                <w:sz w:val="24"/>
                <w:szCs w:val="24"/>
              </w:rPr>
            </w:pPr>
            <w:r w:rsidRPr="00B54678">
              <w:rPr>
                <w:rFonts w:ascii="宋体" w:hAnsi="宋体" w:hint="eastAsia"/>
                <w:sz w:val="24"/>
                <w:szCs w:val="24"/>
              </w:rPr>
              <w:t>服务周期和范围</w:t>
            </w:r>
          </w:p>
        </w:tc>
        <w:tc>
          <w:tcPr>
            <w:tcW w:w="6725" w:type="dxa"/>
          </w:tcPr>
          <w:p w:rsidR="00D03574" w:rsidRPr="00B54678" w:rsidRDefault="00D03574" w:rsidP="00D03574">
            <w:pPr>
              <w:pStyle w:val="--0"/>
              <w:numPr>
                <w:ilvl w:val="0"/>
                <w:numId w:val="17"/>
              </w:numPr>
              <w:tabs>
                <w:tab w:val="clear" w:pos="720"/>
                <w:tab w:val="left" w:pos="-54"/>
              </w:tabs>
              <w:spacing w:line="276" w:lineRule="auto"/>
              <w:ind w:left="88" w:hanging="284"/>
              <w:rPr>
                <w:rFonts w:ascii="宋体" w:hAnsi="宋体"/>
                <w:kern w:val="2"/>
                <w:sz w:val="24"/>
                <w:szCs w:val="24"/>
              </w:rPr>
            </w:pPr>
            <w:r w:rsidRPr="00B54678">
              <w:rPr>
                <w:rFonts w:ascii="宋体" w:hAnsi="宋体" w:hint="eastAsia"/>
                <w:kern w:val="2"/>
                <w:sz w:val="24"/>
                <w:szCs w:val="24"/>
              </w:rPr>
              <w:t>每季度一次对核心系统（防火墙、防病毒系统、IDS、IPS、WAF、重要路由器、核心交换机、重要服务器）进行安全检查和审计；</w:t>
            </w:r>
          </w:p>
          <w:p w:rsidR="00D03574" w:rsidRPr="00B54678" w:rsidRDefault="00D03574" w:rsidP="00D03574">
            <w:pPr>
              <w:pStyle w:val="--0"/>
              <w:numPr>
                <w:ilvl w:val="0"/>
                <w:numId w:val="17"/>
              </w:numPr>
              <w:tabs>
                <w:tab w:val="clear" w:pos="720"/>
                <w:tab w:val="left" w:pos="230"/>
              </w:tabs>
              <w:spacing w:line="276" w:lineRule="auto"/>
              <w:ind w:left="88" w:hanging="284"/>
              <w:rPr>
                <w:rFonts w:ascii="宋体" w:hAnsi="宋体"/>
                <w:sz w:val="24"/>
                <w:szCs w:val="24"/>
              </w:rPr>
            </w:pPr>
            <w:r w:rsidRPr="00B54678">
              <w:rPr>
                <w:rFonts w:ascii="宋体" w:hAnsi="宋体" w:hint="eastAsia"/>
                <w:kern w:val="2"/>
                <w:sz w:val="24"/>
                <w:szCs w:val="24"/>
              </w:rPr>
              <w:t>每季度一次对一般系统以抽查形式进行安全检查和审计（抽查比例20%）。</w:t>
            </w:r>
          </w:p>
          <w:p w:rsidR="00D03574" w:rsidRPr="00B54678" w:rsidRDefault="00D03574" w:rsidP="00D03574">
            <w:pPr>
              <w:pStyle w:val="--0"/>
              <w:numPr>
                <w:ilvl w:val="0"/>
                <w:numId w:val="17"/>
              </w:numPr>
              <w:tabs>
                <w:tab w:val="clear" w:pos="720"/>
                <w:tab w:val="left" w:pos="230"/>
              </w:tabs>
              <w:spacing w:line="276" w:lineRule="auto"/>
              <w:ind w:left="88" w:hanging="284"/>
              <w:rPr>
                <w:rFonts w:ascii="宋体" w:hAnsi="宋体"/>
                <w:sz w:val="24"/>
                <w:szCs w:val="24"/>
              </w:rPr>
            </w:pPr>
            <w:r w:rsidRPr="00B54678">
              <w:rPr>
                <w:rFonts w:ascii="宋体" w:hAnsi="宋体"/>
                <w:kern w:val="2"/>
                <w:sz w:val="24"/>
                <w:szCs w:val="24"/>
              </w:rPr>
              <w:t>每半年一次对深圳市税务局全系统进行一次全面的安全巡检。</w:t>
            </w:r>
          </w:p>
          <w:p w:rsidR="00D03574" w:rsidRPr="00B54678" w:rsidRDefault="00D03574" w:rsidP="00D03574">
            <w:pPr>
              <w:pStyle w:val="--0"/>
              <w:numPr>
                <w:ilvl w:val="0"/>
                <w:numId w:val="17"/>
              </w:numPr>
              <w:tabs>
                <w:tab w:val="clear" w:pos="720"/>
                <w:tab w:val="left" w:pos="230"/>
              </w:tabs>
              <w:spacing w:line="276" w:lineRule="auto"/>
              <w:ind w:left="88" w:hanging="284"/>
              <w:rPr>
                <w:rFonts w:ascii="宋体" w:hAnsi="宋体"/>
                <w:sz w:val="24"/>
                <w:szCs w:val="24"/>
              </w:rPr>
            </w:pPr>
            <w:r w:rsidRPr="00B54678">
              <w:rPr>
                <w:rFonts w:ascii="宋体" w:hAnsi="宋体" w:hint="eastAsia"/>
                <w:sz w:val="24"/>
                <w:szCs w:val="24"/>
              </w:rPr>
              <w:t>招标方将依据安全巡检结果对深圳市税务局各区分局定期进行现场巡查，投标方需根据要求负责组织深圳市税务局工作人员赴各区分局实地检查。</w:t>
            </w:r>
          </w:p>
        </w:tc>
      </w:tr>
      <w:tr w:rsidR="00D03574" w:rsidRPr="00B54678" w:rsidTr="006B420D">
        <w:trPr>
          <w:jc w:val="center"/>
        </w:trPr>
        <w:tc>
          <w:tcPr>
            <w:tcW w:w="1099" w:type="dxa"/>
            <w:vAlign w:val="center"/>
          </w:tcPr>
          <w:p w:rsidR="00D03574" w:rsidRPr="00B54678" w:rsidRDefault="00D03574" w:rsidP="00D03574">
            <w:pPr>
              <w:pStyle w:val="--0"/>
              <w:spacing w:line="276" w:lineRule="auto"/>
              <w:jc w:val="center"/>
              <w:rPr>
                <w:rFonts w:ascii="宋体" w:hAnsi="宋体"/>
                <w:sz w:val="24"/>
                <w:szCs w:val="24"/>
              </w:rPr>
            </w:pPr>
            <w:r w:rsidRPr="00B54678">
              <w:rPr>
                <w:rFonts w:ascii="宋体" w:hAnsi="宋体" w:hint="eastAsia"/>
                <w:sz w:val="24"/>
                <w:szCs w:val="24"/>
              </w:rPr>
              <w:t>3</w:t>
            </w:r>
          </w:p>
        </w:tc>
        <w:tc>
          <w:tcPr>
            <w:tcW w:w="1633" w:type="dxa"/>
            <w:vAlign w:val="center"/>
          </w:tcPr>
          <w:p w:rsidR="00D03574" w:rsidRPr="00B54678" w:rsidRDefault="00D03574" w:rsidP="00D03574">
            <w:pPr>
              <w:pStyle w:val="--0"/>
              <w:spacing w:line="276" w:lineRule="auto"/>
              <w:jc w:val="center"/>
              <w:rPr>
                <w:rFonts w:ascii="宋体" w:hAnsi="宋体"/>
                <w:sz w:val="24"/>
                <w:szCs w:val="24"/>
              </w:rPr>
            </w:pPr>
            <w:r w:rsidRPr="00B54678">
              <w:rPr>
                <w:rFonts w:ascii="宋体" w:hAnsi="宋体" w:hint="eastAsia"/>
                <w:sz w:val="24"/>
                <w:szCs w:val="24"/>
              </w:rPr>
              <w:t>服务对象</w:t>
            </w:r>
          </w:p>
        </w:tc>
        <w:tc>
          <w:tcPr>
            <w:tcW w:w="6725" w:type="dxa"/>
          </w:tcPr>
          <w:p w:rsidR="00D03574" w:rsidRPr="00B54678" w:rsidRDefault="00D03574" w:rsidP="00D03574">
            <w:pPr>
              <w:pStyle w:val="--0"/>
              <w:spacing w:line="276" w:lineRule="auto"/>
              <w:rPr>
                <w:rFonts w:ascii="宋体" w:hAnsi="宋体"/>
                <w:sz w:val="24"/>
                <w:szCs w:val="24"/>
              </w:rPr>
            </w:pPr>
            <w:r w:rsidRPr="00B54678">
              <w:rPr>
                <w:rFonts w:ascii="宋体" w:hAnsi="宋体" w:hint="eastAsia"/>
                <w:sz w:val="24"/>
                <w:szCs w:val="24"/>
              </w:rPr>
              <w:t>防火墙、入侵防御、入侵检测、WEB应用扫描、安全配置检查、防病毒、桌面安全管理、安全监控中心、WEB应用防火墙、防病毒网关、防DDOS攻击等安全设备以及主要路由器、交换机和服务器。</w:t>
            </w:r>
          </w:p>
        </w:tc>
      </w:tr>
      <w:tr w:rsidR="00D03574" w:rsidRPr="00B54678" w:rsidTr="006B420D">
        <w:trPr>
          <w:jc w:val="center"/>
        </w:trPr>
        <w:tc>
          <w:tcPr>
            <w:tcW w:w="1099" w:type="dxa"/>
            <w:vAlign w:val="center"/>
          </w:tcPr>
          <w:p w:rsidR="00D03574" w:rsidRPr="00B54678" w:rsidRDefault="00D03574" w:rsidP="00D03574">
            <w:pPr>
              <w:pStyle w:val="--0"/>
              <w:spacing w:line="276" w:lineRule="auto"/>
              <w:jc w:val="center"/>
              <w:rPr>
                <w:rFonts w:ascii="宋体" w:hAnsi="宋体"/>
                <w:sz w:val="24"/>
                <w:szCs w:val="24"/>
              </w:rPr>
            </w:pPr>
            <w:r w:rsidRPr="00B54678">
              <w:rPr>
                <w:rFonts w:ascii="宋体" w:hAnsi="宋体" w:hint="eastAsia"/>
                <w:sz w:val="24"/>
                <w:szCs w:val="24"/>
              </w:rPr>
              <w:t>4</w:t>
            </w:r>
          </w:p>
        </w:tc>
        <w:tc>
          <w:tcPr>
            <w:tcW w:w="1633"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服务要求</w:t>
            </w:r>
          </w:p>
        </w:tc>
        <w:tc>
          <w:tcPr>
            <w:tcW w:w="6725" w:type="dxa"/>
          </w:tcPr>
          <w:p w:rsidR="00D03574" w:rsidRPr="00B54678" w:rsidRDefault="00D03574" w:rsidP="00D03574">
            <w:pPr>
              <w:pStyle w:val="--0"/>
              <w:spacing w:line="276" w:lineRule="auto"/>
              <w:rPr>
                <w:rFonts w:ascii="宋体" w:hAnsi="宋体"/>
                <w:sz w:val="24"/>
                <w:szCs w:val="24"/>
              </w:rPr>
            </w:pPr>
            <w:r w:rsidRPr="00B54678">
              <w:rPr>
                <w:rFonts w:ascii="宋体" w:hAnsi="宋体" w:hint="eastAsia"/>
                <w:sz w:val="24"/>
                <w:szCs w:val="24"/>
              </w:rPr>
              <w:t>完成安全巡检和审计服务后，必须提交设备巡检报告、安全审计报告和安全策略调整建议等。</w:t>
            </w:r>
          </w:p>
        </w:tc>
      </w:tr>
    </w:tbl>
    <w:p w:rsidR="00D03574" w:rsidRPr="009F0933" w:rsidRDefault="00D03574" w:rsidP="00D03574">
      <w:pPr>
        <w:pStyle w:val="a9"/>
        <w:ind w:firstLineChars="0" w:firstLine="0"/>
        <w:rPr>
          <w:rFonts w:ascii="宋体" w:hAnsi="宋体"/>
          <w:b/>
          <w:sz w:val="24"/>
          <w:szCs w:val="24"/>
        </w:rPr>
      </w:pPr>
      <w:bookmarkStart w:id="628" w:name="_Toc231900610"/>
      <w:r w:rsidRPr="009F0933">
        <w:rPr>
          <w:rFonts w:ascii="宋体" w:hAnsi="宋体" w:hint="eastAsia"/>
          <w:b/>
          <w:sz w:val="24"/>
          <w:szCs w:val="24"/>
        </w:rPr>
        <w:t>3</w:t>
      </w:r>
      <w:r w:rsidRPr="009F0933">
        <w:rPr>
          <w:rFonts w:ascii="宋体" w:hAnsi="宋体"/>
          <w:b/>
          <w:sz w:val="24"/>
          <w:szCs w:val="24"/>
        </w:rPr>
        <w:t>.3</w:t>
      </w:r>
      <w:r w:rsidRPr="009F0933">
        <w:rPr>
          <w:rFonts w:ascii="宋体" w:hAnsi="宋体" w:hint="eastAsia"/>
          <w:b/>
          <w:sz w:val="24"/>
          <w:szCs w:val="24"/>
        </w:rPr>
        <w:t>、应用安全开发及代码审计服务</w:t>
      </w:r>
    </w:p>
    <w:p w:rsidR="00D03574" w:rsidRPr="00B54678" w:rsidRDefault="00D03574" w:rsidP="00D03574">
      <w:pPr>
        <w:autoSpaceDE w:val="0"/>
        <w:autoSpaceDN w:val="0"/>
        <w:spacing w:line="360" w:lineRule="auto"/>
        <w:ind w:firstLine="420"/>
        <w:rPr>
          <w:rFonts w:ascii="宋体" w:hAnsi="宋体"/>
          <w:sz w:val="24"/>
          <w:szCs w:val="24"/>
        </w:rPr>
      </w:pPr>
      <w:r w:rsidRPr="00B54678">
        <w:rPr>
          <w:rFonts w:ascii="宋体" w:hAnsi="宋体" w:hint="eastAsia"/>
          <w:sz w:val="24"/>
          <w:szCs w:val="24"/>
        </w:rPr>
        <w:t>针对应用系统的生命周期，在系统建设及日常运</w:t>
      </w:r>
      <w:proofErr w:type="gramStart"/>
      <w:r w:rsidRPr="00B54678">
        <w:rPr>
          <w:rFonts w:ascii="宋体" w:hAnsi="宋体" w:hint="eastAsia"/>
          <w:sz w:val="24"/>
          <w:szCs w:val="24"/>
        </w:rPr>
        <w:t>维方面</w:t>
      </w:r>
      <w:proofErr w:type="gramEnd"/>
      <w:r w:rsidRPr="00B54678">
        <w:rPr>
          <w:rFonts w:ascii="宋体" w:hAnsi="宋体" w:hint="eastAsia"/>
          <w:sz w:val="24"/>
          <w:szCs w:val="24"/>
        </w:rPr>
        <w:t>提供专业的咨询顾问服务，并提供</w:t>
      </w:r>
      <w:r w:rsidRPr="00B54678">
        <w:rPr>
          <w:rFonts w:ascii="宋体" w:hAnsi="宋体"/>
          <w:sz w:val="24"/>
          <w:szCs w:val="24"/>
        </w:rPr>
        <w:t>源代码安全审计</w:t>
      </w:r>
      <w:r w:rsidRPr="00B54678">
        <w:rPr>
          <w:rFonts w:ascii="宋体" w:hAnsi="宋体" w:hint="eastAsia"/>
          <w:sz w:val="24"/>
          <w:szCs w:val="24"/>
        </w:rPr>
        <w:t>服务</w:t>
      </w:r>
      <w:r w:rsidRPr="00B54678">
        <w:rPr>
          <w:rFonts w:ascii="宋体" w:hAnsi="宋体"/>
          <w:sz w:val="24"/>
          <w:szCs w:val="24"/>
        </w:rPr>
        <w:t>以发现应用程序编码过程中造成的安全漏洞</w:t>
      </w:r>
      <w:r w:rsidRPr="00B54678">
        <w:rPr>
          <w:rFonts w:ascii="宋体" w:hAnsi="宋体" w:hint="eastAsia"/>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
        <w:gridCol w:w="1260"/>
        <w:gridCol w:w="7220"/>
      </w:tblGrid>
      <w:tr w:rsidR="00D03574" w:rsidRPr="00B54678" w:rsidTr="006B420D">
        <w:trPr>
          <w:jc w:val="center"/>
        </w:trPr>
        <w:tc>
          <w:tcPr>
            <w:tcW w:w="712" w:type="dxa"/>
          </w:tcPr>
          <w:p w:rsidR="00D03574" w:rsidRPr="00B54678" w:rsidRDefault="00D03574" w:rsidP="006B420D">
            <w:pPr>
              <w:spacing w:line="276" w:lineRule="auto"/>
              <w:ind w:left="-116"/>
              <w:jc w:val="center"/>
              <w:rPr>
                <w:rFonts w:ascii="宋体" w:hAnsi="宋体" w:cs="Arial"/>
                <w:b/>
                <w:bCs/>
                <w:sz w:val="24"/>
                <w:szCs w:val="24"/>
              </w:rPr>
            </w:pPr>
            <w:r w:rsidRPr="00B54678">
              <w:rPr>
                <w:rFonts w:ascii="宋体" w:hAnsi="宋体" w:cs="Arial" w:hint="eastAsia"/>
                <w:b/>
                <w:bCs/>
                <w:sz w:val="24"/>
                <w:szCs w:val="24"/>
              </w:rPr>
              <w:t>序号</w:t>
            </w:r>
          </w:p>
        </w:tc>
        <w:tc>
          <w:tcPr>
            <w:tcW w:w="1260" w:type="dxa"/>
          </w:tcPr>
          <w:p w:rsidR="00D03574" w:rsidRPr="00B54678" w:rsidRDefault="00D03574" w:rsidP="006B420D">
            <w:pPr>
              <w:spacing w:line="276" w:lineRule="auto"/>
              <w:jc w:val="center"/>
              <w:rPr>
                <w:rFonts w:ascii="宋体" w:hAnsi="宋体" w:cs="Arial"/>
                <w:b/>
                <w:bCs/>
                <w:sz w:val="24"/>
                <w:szCs w:val="24"/>
              </w:rPr>
            </w:pPr>
            <w:r w:rsidRPr="00B54678">
              <w:rPr>
                <w:rFonts w:ascii="宋体" w:hAnsi="宋体" w:cs="Arial" w:hint="eastAsia"/>
                <w:b/>
                <w:bCs/>
                <w:sz w:val="24"/>
                <w:szCs w:val="24"/>
              </w:rPr>
              <w:t>服务要求</w:t>
            </w:r>
          </w:p>
        </w:tc>
        <w:tc>
          <w:tcPr>
            <w:tcW w:w="7220" w:type="dxa"/>
          </w:tcPr>
          <w:p w:rsidR="00D03574" w:rsidRPr="00B54678" w:rsidRDefault="00D03574" w:rsidP="006B420D">
            <w:pPr>
              <w:spacing w:line="276" w:lineRule="auto"/>
              <w:jc w:val="center"/>
              <w:rPr>
                <w:rFonts w:ascii="宋体" w:hAnsi="宋体" w:cs="Arial"/>
                <w:b/>
                <w:bCs/>
                <w:sz w:val="24"/>
                <w:szCs w:val="24"/>
              </w:rPr>
            </w:pPr>
            <w:r w:rsidRPr="00B54678">
              <w:rPr>
                <w:rFonts w:ascii="宋体" w:hAnsi="宋体" w:cs="Arial" w:hint="eastAsia"/>
                <w:b/>
                <w:bCs/>
                <w:sz w:val="24"/>
                <w:szCs w:val="24"/>
              </w:rPr>
              <w:t>具体内容</w:t>
            </w:r>
          </w:p>
        </w:tc>
      </w:tr>
      <w:tr w:rsidR="00D03574" w:rsidRPr="00B54678" w:rsidTr="006B420D">
        <w:trPr>
          <w:jc w:val="center"/>
        </w:trPr>
        <w:tc>
          <w:tcPr>
            <w:tcW w:w="712" w:type="dxa"/>
            <w:vAlign w:val="center"/>
          </w:tcPr>
          <w:p w:rsidR="00D03574" w:rsidRPr="00B54678" w:rsidRDefault="00D03574" w:rsidP="006B420D">
            <w:pPr>
              <w:spacing w:line="276" w:lineRule="auto"/>
              <w:ind w:left="-116"/>
              <w:jc w:val="center"/>
              <w:rPr>
                <w:rFonts w:ascii="宋体" w:hAnsi="宋体" w:cs="Arial"/>
                <w:sz w:val="24"/>
                <w:szCs w:val="24"/>
              </w:rPr>
            </w:pPr>
            <w:r w:rsidRPr="00B54678">
              <w:rPr>
                <w:rFonts w:ascii="宋体" w:hAnsi="宋体" w:cs="Arial" w:hint="eastAsia"/>
                <w:sz w:val="24"/>
                <w:szCs w:val="24"/>
              </w:rPr>
              <w:t>1</w:t>
            </w:r>
          </w:p>
        </w:tc>
        <w:tc>
          <w:tcPr>
            <w:tcW w:w="1260" w:type="dxa"/>
            <w:vAlign w:val="center"/>
          </w:tcPr>
          <w:p w:rsidR="00D03574" w:rsidRPr="00B54678" w:rsidRDefault="00D03574" w:rsidP="006B420D">
            <w:pPr>
              <w:spacing w:line="276" w:lineRule="auto"/>
              <w:jc w:val="center"/>
              <w:rPr>
                <w:rFonts w:ascii="宋体" w:hAnsi="宋体" w:cs="Arial"/>
                <w:sz w:val="24"/>
                <w:szCs w:val="24"/>
              </w:rPr>
            </w:pPr>
            <w:r w:rsidRPr="00B54678">
              <w:rPr>
                <w:rFonts w:ascii="宋体" w:hAnsi="宋体" w:cs="Arial" w:hint="eastAsia"/>
                <w:sz w:val="24"/>
                <w:szCs w:val="24"/>
              </w:rPr>
              <w:t>服务要求</w:t>
            </w:r>
          </w:p>
        </w:tc>
        <w:tc>
          <w:tcPr>
            <w:tcW w:w="7220" w:type="dxa"/>
          </w:tcPr>
          <w:p w:rsidR="00D03574" w:rsidRPr="00B54678" w:rsidRDefault="00D03574" w:rsidP="006B420D">
            <w:pPr>
              <w:spacing w:line="276" w:lineRule="auto"/>
              <w:rPr>
                <w:rFonts w:ascii="宋体" w:hAnsi="宋体"/>
                <w:sz w:val="24"/>
                <w:szCs w:val="24"/>
              </w:rPr>
            </w:pPr>
            <w:r w:rsidRPr="00B54678">
              <w:rPr>
                <w:rFonts w:ascii="宋体" w:hAnsi="宋体" w:hint="eastAsia"/>
                <w:sz w:val="24"/>
                <w:szCs w:val="24"/>
              </w:rPr>
              <w:t>根据国家税务总局网络安全“三同步”的要求，落实应用系统和网络安全同步规划、同步建设、同步使用，将网络安全贯穿应用系统项目建设的全过程。在应用系统需求分析、方案设计、开发测试、集成部署阶段进行安全方案的审核，提供安全咨询和建议，在系统上线前进行全面的安全测评和</w:t>
            </w:r>
            <w:r w:rsidRPr="00B54678">
              <w:rPr>
                <w:rFonts w:ascii="宋体" w:hAnsi="宋体"/>
                <w:sz w:val="24"/>
                <w:szCs w:val="24"/>
              </w:rPr>
              <w:t>源代码安全审计以发现安全漏洞</w:t>
            </w:r>
            <w:r w:rsidRPr="00B54678">
              <w:rPr>
                <w:rFonts w:ascii="宋体" w:hAnsi="宋体" w:hint="eastAsia"/>
                <w:sz w:val="24"/>
                <w:szCs w:val="24"/>
              </w:rPr>
              <w:t>，并提供修复</w:t>
            </w:r>
            <w:r w:rsidRPr="00B54678">
              <w:rPr>
                <w:rFonts w:ascii="宋体" w:hAnsi="宋体"/>
                <w:sz w:val="24"/>
                <w:szCs w:val="24"/>
              </w:rPr>
              <w:t>建议。</w:t>
            </w:r>
          </w:p>
        </w:tc>
      </w:tr>
      <w:tr w:rsidR="00D03574" w:rsidRPr="00B54678" w:rsidTr="006B420D">
        <w:trPr>
          <w:jc w:val="center"/>
        </w:trPr>
        <w:tc>
          <w:tcPr>
            <w:tcW w:w="712" w:type="dxa"/>
            <w:vAlign w:val="center"/>
          </w:tcPr>
          <w:p w:rsidR="00D03574" w:rsidRPr="00B54678" w:rsidRDefault="00D03574" w:rsidP="006B420D">
            <w:pPr>
              <w:spacing w:line="276" w:lineRule="auto"/>
              <w:ind w:left="-116"/>
              <w:jc w:val="center"/>
              <w:rPr>
                <w:rFonts w:ascii="宋体" w:hAnsi="宋体" w:cs="Arial"/>
                <w:sz w:val="24"/>
                <w:szCs w:val="24"/>
              </w:rPr>
            </w:pPr>
            <w:r w:rsidRPr="00B54678">
              <w:rPr>
                <w:rFonts w:ascii="宋体" w:hAnsi="宋体" w:cs="Arial" w:hint="eastAsia"/>
                <w:sz w:val="24"/>
                <w:szCs w:val="24"/>
              </w:rPr>
              <w:t>2</w:t>
            </w:r>
          </w:p>
        </w:tc>
        <w:tc>
          <w:tcPr>
            <w:tcW w:w="1260" w:type="dxa"/>
            <w:vAlign w:val="center"/>
          </w:tcPr>
          <w:p w:rsidR="00D03574" w:rsidRPr="00B54678" w:rsidRDefault="00D03574" w:rsidP="006B420D">
            <w:pPr>
              <w:spacing w:line="276" w:lineRule="auto"/>
              <w:jc w:val="center"/>
              <w:rPr>
                <w:rFonts w:ascii="宋体" w:hAnsi="宋体" w:cs="Arial"/>
                <w:sz w:val="24"/>
                <w:szCs w:val="24"/>
              </w:rPr>
            </w:pPr>
            <w:r w:rsidRPr="00B54678">
              <w:rPr>
                <w:rFonts w:ascii="宋体" w:hAnsi="宋体" w:cs="Arial" w:hint="eastAsia"/>
                <w:sz w:val="24"/>
                <w:szCs w:val="24"/>
              </w:rPr>
              <w:t>服务周期</w:t>
            </w:r>
          </w:p>
        </w:tc>
        <w:tc>
          <w:tcPr>
            <w:tcW w:w="7220" w:type="dxa"/>
          </w:tcPr>
          <w:p w:rsidR="00D03574" w:rsidRPr="00B54678" w:rsidRDefault="00D03574" w:rsidP="006B420D">
            <w:pPr>
              <w:spacing w:line="276" w:lineRule="auto"/>
              <w:rPr>
                <w:rFonts w:ascii="宋体" w:hAnsi="宋体" w:cs="Arial"/>
                <w:sz w:val="24"/>
                <w:szCs w:val="24"/>
              </w:rPr>
            </w:pPr>
            <w:r w:rsidRPr="00B54678">
              <w:rPr>
                <w:rFonts w:ascii="宋体" w:hAnsi="宋体" w:cs="Arial" w:hint="eastAsia"/>
                <w:sz w:val="24"/>
                <w:szCs w:val="24"/>
              </w:rPr>
              <w:t>新系统开发、上线前</w:t>
            </w:r>
          </w:p>
        </w:tc>
      </w:tr>
      <w:tr w:rsidR="00D03574" w:rsidRPr="00B54678" w:rsidTr="006B420D">
        <w:trPr>
          <w:jc w:val="center"/>
        </w:trPr>
        <w:tc>
          <w:tcPr>
            <w:tcW w:w="712" w:type="dxa"/>
            <w:vAlign w:val="center"/>
          </w:tcPr>
          <w:p w:rsidR="00D03574" w:rsidRPr="00B54678" w:rsidRDefault="00D03574" w:rsidP="006B420D">
            <w:pPr>
              <w:spacing w:line="276" w:lineRule="auto"/>
              <w:ind w:left="-116"/>
              <w:jc w:val="center"/>
              <w:rPr>
                <w:rFonts w:ascii="宋体" w:hAnsi="宋体" w:cs="Arial"/>
                <w:sz w:val="24"/>
                <w:szCs w:val="24"/>
              </w:rPr>
            </w:pPr>
            <w:r w:rsidRPr="00B54678">
              <w:rPr>
                <w:rFonts w:ascii="宋体" w:hAnsi="宋体" w:cs="Arial" w:hint="eastAsia"/>
                <w:sz w:val="24"/>
                <w:szCs w:val="24"/>
              </w:rPr>
              <w:t>3</w:t>
            </w:r>
          </w:p>
        </w:tc>
        <w:tc>
          <w:tcPr>
            <w:tcW w:w="1260" w:type="dxa"/>
            <w:vAlign w:val="center"/>
          </w:tcPr>
          <w:p w:rsidR="00D03574" w:rsidRPr="00B54678" w:rsidRDefault="00D03574" w:rsidP="006B420D">
            <w:pPr>
              <w:spacing w:line="276" w:lineRule="auto"/>
              <w:jc w:val="center"/>
              <w:rPr>
                <w:rFonts w:ascii="宋体" w:hAnsi="宋体" w:cs="Arial"/>
                <w:sz w:val="24"/>
                <w:szCs w:val="24"/>
              </w:rPr>
            </w:pPr>
            <w:r w:rsidRPr="00B54678">
              <w:rPr>
                <w:rFonts w:ascii="宋体" w:hAnsi="宋体" w:cs="Arial" w:hint="eastAsia"/>
                <w:sz w:val="24"/>
                <w:szCs w:val="24"/>
              </w:rPr>
              <w:t>服务方式</w:t>
            </w:r>
          </w:p>
        </w:tc>
        <w:tc>
          <w:tcPr>
            <w:tcW w:w="7220" w:type="dxa"/>
          </w:tcPr>
          <w:p w:rsidR="00D03574" w:rsidRPr="00B54678" w:rsidRDefault="00D03574" w:rsidP="006B420D">
            <w:pPr>
              <w:spacing w:line="276" w:lineRule="auto"/>
              <w:rPr>
                <w:rFonts w:ascii="宋体" w:hAnsi="宋体" w:cs="Arial"/>
                <w:sz w:val="24"/>
                <w:szCs w:val="24"/>
              </w:rPr>
            </w:pPr>
            <w:r w:rsidRPr="00B54678">
              <w:rPr>
                <w:rFonts w:ascii="宋体" w:hAnsi="宋体" w:cs="Arial" w:hint="eastAsia"/>
                <w:sz w:val="24"/>
                <w:szCs w:val="24"/>
              </w:rPr>
              <w:t>现场服务</w:t>
            </w:r>
          </w:p>
        </w:tc>
      </w:tr>
    </w:tbl>
    <w:p w:rsidR="00D03574" w:rsidRPr="00B54678" w:rsidRDefault="00D03574" w:rsidP="00D03574">
      <w:pPr>
        <w:pStyle w:val="3"/>
        <w:spacing w:line="360" w:lineRule="auto"/>
        <w:rPr>
          <w:rFonts w:ascii="宋体" w:hAnsi="宋体"/>
          <w:bCs/>
          <w:sz w:val="24"/>
          <w:szCs w:val="24"/>
        </w:rPr>
      </w:pPr>
      <w:bookmarkStart w:id="629" w:name="_Toc1052195"/>
      <w:r>
        <w:rPr>
          <w:rFonts w:ascii="宋体" w:hAnsi="宋体" w:hint="eastAsia"/>
          <w:bCs/>
          <w:sz w:val="24"/>
          <w:szCs w:val="24"/>
        </w:rPr>
        <w:lastRenderedPageBreak/>
        <w:t>4、</w:t>
      </w:r>
      <w:r w:rsidRPr="00B54678">
        <w:rPr>
          <w:rFonts w:ascii="宋体" w:hAnsi="宋体" w:hint="eastAsia"/>
          <w:bCs/>
          <w:sz w:val="24"/>
          <w:szCs w:val="24"/>
        </w:rPr>
        <w:t>安全设备维保服务</w:t>
      </w:r>
      <w:bookmarkEnd w:id="629"/>
    </w:p>
    <w:p w:rsidR="00D03574" w:rsidRPr="00B54678" w:rsidRDefault="00D03574" w:rsidP="00D03574">
      <w:pPr>
        <w:spacing w:line="360" w:lineRule="auto"/>
        <w:ind w:firstLineChars="200" w:firstLine="480"/>
        <w:rPr>
          <w:rFonts w:ascii="宋体" w:hAnsi="宋体"/>
          <w:sz w:val="24"/>
          <w:szCs w:val="24"/>
        </w:rPr>
      </w:pPr>
      <w:bookmarkStart w:id="630" w:name="_Toc58910667"/>
      <w:bookmarkStart w:id="631" w:name="_Toc66353737"/>
      <w:bookmarkStart w:id="632" w:name="_Toc69814308"/>
      <w:bookmarkStart w:id="633" w:name="_Toc72050368"/>
      <w:r w:rsidRPr="00B54678">
        <w:rPr>
          <w:rFonts w:ascii="宋体" w:hAnsi="宋体" w:hint="eastAsia"/>
          <w:sz w:val="24"/>
          <w:szCs w:val="24"/>
        </w:rPr>
        <w:t>负责深圳市税务局信息安全相关的安全设备、系统的全面维保服务，确保信息安全系统、设备稳定有效运行。</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440"/>
        <w:gridCol w:w="7149"/>
      </w:tblGrid>
      <w:tr w:rsidR="00D03574" w:rsidRPr="00B54678" w:rsidTr="006B420D">
        <w:trPr>
          <w:trHeight w:val="247"/>
          <w:jc w:val="center"/>
        </w:trPr>
        <w:tc>
          <w:tcPr>
            <w:tcW w:w="875" w:type="dxa"/>
            <w:vAlign w:val="center"/>
          </w:tcPr>
          <w:p w:rsidR="00D03574" w:rsidRPr="00B54678" w:rsidRDefault="00D03574" w:rsidP="00D03574">
            <w:pPr>
              <w:spacing w:line="276" w:lineRule="auto"/>
              <w:jc w:val="center"/>
              <w:rPr>
                <w:rFonts w:ascii="宋体" w:hAnsi="宋体"/>
                <w:b/>
                <w:bCs/>
                <w:sz w:val="24"/>
                <w:szCs w:val="24"/>
              </w:rPr>
            </w:pPr>
            <w:r w:rsidRPr="00B54678">
              <w:rPr>
                <w:rFonts w:ascii="宋体" w:hAnsi="宋体" w:hint="eastAsia"/>
                <w:b/>
                <w:bCs/>
                <w:sz w:val="24"/>
                <w:szCs w:val="24"/>
              </w:rPr>
              <w:t>序号</w:t>
            </w:r>
          </w:p>
        </w:tc>
        <w:tc>
          <w:tcPr>
            <w:tcW w:w="1440" w:type="dxa"/>
            <w:vAlign w:val="center"/>
          </w:tcPr>
          <w:p w:rsidR="00D03574" w:rsidRPr="00B54678" w:rsidRDefault="00D03574" w:rsidP="00D03574">
            <w:pPr>
              <w:spacing w:line="276" w:lineRule="auto"/>
              <w:jc w:val="center"/>
              <w:rPr>
                <w:rFonts w:ascii="宋体" w:hAnsi="宋体"/>
                <w:b/>
                <w:bCs/>
                <w:sz w:val="24"/>
                <w:szCs w:val="24"/>
              </w:rPr>
            </w:pPr>
            <w:r w:rsidRPr="00B54678">
              <w:rPr>
                <w:rFonts w:ascii="宋体" w:hAnsi="宋体" w:hint="eastAsia"/>
                <w:b/>
                <w:bCs/>
                <w:sz w:val="24"/>
                <w:szCs w:val="24"/>
              </w:rPr>
              <w:t>要求</w:t>
            </w:r>
          </w:p>
        </w:tc>
        <w:tc>
          <w:tcPr>
            <w:tcW w:w="7149" w:type="dxa"/>
            <w:vAlign w:val="center"/>
          </w:tcPr>
          <w:p w:rsidR="00D03574" w:rsidRPr="00B54678" w:rsidRDefault="00D03574" w:rsidP="00D03574">
            <w:pPr>
              <w:spacing w:line="276" w:lineRule="auto"/>
              <w:jc w:val="center"/>
              <w:rPr>
                <w:rFonts w:ascii="宋体" w:hAnsi="宋体"/>
                <w:b/>
                <w:bCs/>
                <w:sz w:val="24"/>
                <w:szCs w:val="24"/>
              </w:rPr>
            </w:pPr>
            <w:r w:rsidRPr="00B54678">
              <w:rPr>
                <w:rFonts w:ascii="宋体" w:hAnsi="宋体" w:hint="eastAsia"/>
                <w:b/>
                <w:bCs/>
                <w:sz w:val="24"/>
                <w:szCs w:val="24"/>
              </w:rPr>
              <w:t>具体内容</w:t>
            </w:r>
          </w:p>
        </w:tc>
      </w:tr>
      <w:tr w:rsidR="00D03574" w:rsidRPr="00B54678" w:rsidTr="006B420D">
        <w:trPr>
          <w:jc w:val="center"/>
        </w:trPr>
        <w:tc>
          <w:tcPr>
            <w:tcW w:w="875"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服务范围</w:t>
            </w:r>
          </w:p>
        </w:tc>
        <w:tc>
          <w:tcPr>
            <w:tcW w:w="714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深圳市税务局所有已过保修期的信息安全设备，包括将在服务期内过保修期的设备。</w:t>
            </w:r>
          </w:p>
        </w:tc>
      </w:tr>
      <w:tr w:rsidR="00D03574" w:rsidRPr="00B54678" w:rsidTr="006B420D">
        <w:trPr>
          <w:jc w:val="center"/>
        </w:trPr>
        <w:tc>
          <w:tcPr>
            <w:tcW w:w="875"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服务要求</w:t>
            </w:r>
          </w:p>
        </w:tc>
        <w:tc>
          <w:tcPr>
            <w:tcW w:w="714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针对深圳市税务局所有已过保修期和将在服务期内过保修期的安全设备进行维保服务，确保设备可用性。</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highlight w:val="yellow"/>
              </w:rPr>
              <w:t>中标方须在中标后至合同签订前提交原厂商向中标方提供服务的承诺函，并在合同签订后一个月内按合同服务期购买原厂维保服务。</w:t>
            </w:r>
          </w:p>
        </w:tc>
      </w:tr>
      <w:tr w:rsidR="00D03574" w:rsidRPr="00B54678" w:rsidTr="006B420D">
        <w:trPr>
          <w:jc w:val="center"/>
        </w:trPr>
        <w:tc>
          <w:tcPr>
            <w:tcW w:w="875"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3</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服务内容</w:t>
            </w:r>
          </w:p>
        </w:tc>
        <w:tc>
          <w:tcPr>
            <w:tcW w:w="714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提供对所需维护对象的保修服务,其中包括硬件更换和维修、软件支持、修复性服务及预防性服务由投标方负责进行，具体内容如下：</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（1）定期进行预防性检查维护；</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（2）对维保设备的软硬件及操作系统的安装、调试、扩充、移机等辅助性工作；</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（3）提供硬件维护服务、提供软件版本及特征库升级服务；</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（4）软、硬件设备故障及时响应和修复；</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（5）及时提供技术咨询，提出合理化建议；</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（6）提供技术培训和相关的行业技术信息。</w:t>
            </w:r>
          </w:p>
        </w:tc>
      </w:tr>
      <w:tr w:rsidR="00D03574" w:rsidRPr="00B54678" w:rsidTr="006B420D">
        <w:trPr>
          <w:jc w:val="center"/>
        </w:trPr>
        <w:tc>
          <w:tcPr>
            <w:tcW w:w="875"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4</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服务响应时间</w:t>
            </w:r>
          </w:p>
        </w:tc>
        <w:tc>
          <w:tcPr>
            <w:tcW w:w="7149" w:type="dxa"/>
          </w:tcPr>
          <w:p w:rsidR="00D03574" w:rsidRPr="00B54678" w:rsidRDefault="00D03574" w:rsidP="00D03574">
            <w:pPr>
              <w:spacing w:line="276" w:lineRule="auto"/>
              <w:rPr>
                <w:rFonts w:ascii="宋体" w:hAnsi="宋体"/>
                <w:sz w:val="24"/>
                <w:szCs w:val="24"/>
              </w:rPr>
            </w:pPr>
            <w:r>
              <w:rPr>
                <w:rFonts w:ascii="宋体" w:hAnsi="宋体" w:hint="eastAsia"/>
                <w:sz w:val="24"/>
                <w:szCs w:val="24"/>
              </w:rPr>
              <w:t>（1）</w:t>
            </w:r>
            <w:r w:rsidRPr="00B54678">
              <w:rPr>
                <w:rFonts w:ascii="宋体" w:hAnsi="宋体" w:hint="eastAsia"/>
                <w:sz w:val="24"/>
                <w:szCs w:val="24"/>
              </w:rPr>
              <w:t>严重问题：设备及系统无法使用和访问，导致系统的崩溃以及造成系统重要功能丧失的故障，在1小时内进行响应处理，无法及时处理应提供替代设备或方案。</w:t>
            </w:r>
          </w:p>
          <w:p w:rsidR="00D03574" w:rsidRPr="00B54678" w:rsidRDefault="00D03574" w:rsidP="00D03574">
            <w:pPr>
              <w:spacing w:line="276" w:lineRule="auto"/>
              <w:rPr>
                <w:rFonts w:ascii="宋体" w:hAnsi="宋体"/>
                <w:sz w:val="24"/>
                <w:szCs w:val="24"/>
              </w:rPr>
            </w:pPr>
            <w:r>
              <w:rPr>
                <w:rFonts w:ascii="宋体" w:hAnsi="宋体" w:hint="eastAsia"/>
                <w:sz w:val="24"/>
                <w:szCs w:val="24"/>
              </w:rPr>
              <w:t>（2）</w:t>
            </w:r>
            <w:r w:rsidRPr="00B54678">
              <w:rPr>
                <w:rFonts w:ascii="宋体" w:hAnsi="宋体" w:hint="eastAsia"/>
                <w:sz w:val="24"/>
                <w:szCs w:val="24"/>
              </w:rPr>
              <w:t>中等问题：设备及系统运行不稳定，系统的操作和运行不造成重要影响的问题，也包括对性能和新功能的要求，在2小时内响应处理。无法及时处理应提供替代方案。</w:t>
            </w:r>
          </w:p>
          <w:p w:rsidR="00D03574" w:rsidRPr="00B54678" w:rsidRDefault="00D03574" w:rsidP="00D03574">
            <w:pPr>
              <w:spacing w:line="276" w:lineRule="auto"/>
              <w:rPr>
                <w:rFonts w:ascii="宋体" w:hAnsi="宋体"/>
                <w:sz w:val="24"/>
                <w:szCs w:val="24"/>
              </w:rPr>
            </w:pPr>
            <w:r>
              <w:rPr>
                <w:rFonts w:ascii="宋体" w:hAnsi="宋体" w:hint="eastAsia"/>
                <w:sz w:val="24"/>
                <w:szCs w:val="24"/>
              </w:rPr>
              <w:t>（3）</w:t>
            </w:r>
            <w:r w:rsidRPr="00B54678">
              <w:rPr>
                <w:rFonts w:ascii="宋体" w:hAnsi="宋体" w:hint="eastAsia"/>
                <w:sz w:val="24"/>
                <w:szCs w:val="24"/>
              </w:rPr>
              <w:t>一般问题：设备及系统发生不可重现的错误报告、基本配置和功能实现的要求等，不影响设备及系统运行的各种故障情况，在7小时内进行响应处理。</w:t>
            </w:r>
          </w:p>
        </w:tc>
      </w:tr>
      <w:tr w:rsidR="00D03574" w:rsidRPr="00B54678" w:rsidTr="006B420D">
        <w:trPr>
          <w:jc w:val="center"/>
        </w:trPr>
        <w:tc>
          <w:tcPr>
            <w:tcW w:w="875"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5</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服务方式</w:t>
            </w:r>
          </w:p>
        </w:tc>
        <w:tc>
          <w:tcPr>
            <w:tcW w:w="714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对严重问题及中等问题提供现场服务，对一般和其他问题可提供Email、电话等远程支持方式。</w:t>
            </w:r>
          </w:p>
        </w:tc>
      </w:tr>
      <w:tr w:rsidR="00D03574" w:rsidRPr="00B54678" w:rsidTr="006B420D">
        <w:trPr>
          <w:jc w:val="center"/>
        </w:trPr>
        <w:tc>
          <w:tcPr>
            <w:tcW w:w="875"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6</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其他</w:t>
            </w:r>
          </w:p>
        </w:tc>
        <w:tc>
          <w:tcPr>
            <w:tcW w:w="7149"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设备出现故障并被确定需要维修时，服务方负责将故障部件返厂进行维修，设备应在7个工作日内修复；修复期间服务方应提供不低于故障设备规格型号档次的备用设备深圳市税务局使用。如有特殊情况由双方协商解决。</w:t>
            </w:r>
          </w:p>
        </w:tc>
      </w:tr>
    </w:tbl>
    <w:p w:rsidR="00D03574" w:rsidRPr="00B54678" w:rsidRDefault="00D03574" w:rsidP="00D03574">
      <w:pPr>
        <w:spacing w:line="360" w:lineRule="auto"/>
        <w:ind w:firstLineChars="200" w:firstLine="480"/>
        <w:rPr>
          <w:rFonts w:ascii="宋体" w:hAnsi="宋体"/>
          <w:sz w:val="24"/>
          <w:szCs w:val="24"/>
        </w:rPr>
      </w:pPr>
      <w:r w:rsidRPr="00B54678">
        <w:rPr>
          <w:rFonts w:ascii="宋体" w:hAnsi="宋体" w:hint="eastAsia"/>
          <w:sz w:val="24"/>
          <w:szCs w:val="24"/>
        </w:rPr>
        <w:t>具体需维保信息安全设备如下：</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44"/>
        <w:gridCol w:w="3180"/>
        <w:gridCol w:w="1843"/>
        <w:gridCol w:w="1134"/>
        <w:gridCol w:w="1638"/>
      </w:tblGrid>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序号</w:t>
            </w:r>
          </w:p>
        </w:tc>
        <w:tc>
          <w:tcPr>
            <w:tcW w:w="1244"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设备类型</w:t>
            </w:r>
          </w:p>
        </w:tc>
        <w:tc>
          <w:tcPr>
            <w:tcW w:w="3180"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设备厂家及型号</w:t>
            </w:r>
          </w:p>
        </w:tc>
        <w:tc>
          <w:tcPr>
            <w:tcW w:w="1843"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过保日期</w:t>
            </w:r>
          </w:p>
        </w:tc>
        <w:tc>
          <w:tcPr>
            <w:tcW w:w="1134"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数量（台</w:t>
            </w:r>
            <w:r w:rsidRPr="00B54678">
              <w:rPr>
                <w:rFonts w:ascii="宋体" w:hAnsi="宋体" w:hint="eastAsia"/>
                <w:b/>
                <w:sz w:val="24"/>
                <w:szCs w:val="24"/>
              </w:rPr>
              <w:lastRenderedPageBreak/>
              <w:t>/套）</w:t>
            </w:r>
          </w:p>
        </w:tc>
        <w:tc>
          <w:tcPr>
            <w:tcW w:w="1638"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lastRenderedPageBreak/>
              <w:t>备注</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24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color w:val="000000"/>
                <w:sz w:val="24"/>
                <w:szCs w:val="24"/>
              </w:rPr>
              <w:t>防火墙</w:t>
            </w:r>
          </w:p>
        </w:tc>
        <w:tc>
          <w:tcPr>
            <w:tcW w:w="318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color w:val="000000"/>
                <w:sz w:val="24"/>
                <w:szCs w:val="24"/>
              </w:rPr>
              <w:t>Che</w:t>
            </w:r>
            <w:r w:rsidRPr="00B54678">
              <w:rPr>
                <w:rFonts w:ascii="宋体" w:hAnsi="宋体" w:hint="eastAsia"/>
                <w:color w:val="000000"/>
                <w:sz w:val="24"/>
                <w:szCs w:val="24"/>
              </w:rPr>
              <w:t>c</w:t>
            </w:r>
            <w:r w:rsidRPr="00B54678">
              <w:rPr>
                <w:rFonts w:ascii="宋体" w:hAnsi="宋体"/>
                <w:color w:val="000000"/>
                <w:sz w:val="24"/>
                <w:szCs w:val="24"/>
              </w:rPr>
              <w:t>kpoint IP397</w:t>
            </w:r>
          </w:p>
        </w:tc>
        <w:tc>
          <w:tcPr>
            <w:tcW w:w="1843" w:type="dxa"/>
            <w:vAlign w:val="center"/>
          </w:tcPr>
          <w:p w:rsidR="00D03574" w:rsidRPr="00B54678" w:rsidRDefault="00D03574" w:rsidP="00D03574">
            <w:pPr>
              <w:spacing w:line="276" w:lineRule="auto"/>
              <w:jc w:val="center"/>
              <w:rPr>
                <w:rFonts w:ascii="宋体" w:hAnsi="宋体"/>
                <w:color w:val="000000"/>
                <w:sz w:val="24"/>
                <w:szCs w:val="24"/>
              </w:rPr>
            </w:pPr>
            <w:r w:rsidRPr="00B54678">
              <w:rPr>
                <w:rFonts w:ascii="宋体" w:hAnsi="宋体" w:hint="eastAsia"/>
                <w:color w:val="000000"/>
                <w:sz w:val="24"/>
                <w:szCs w:val="24"/>
              </w:rPr>
              <w:t>已过保</w:t>
            </w:r>
          </w:p>
        </w:tc>
        <w:tc>
          <w:tcPr>
            <w:tcW w:w="113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color w:val="000000"/>
                <w:sz w:val="24"/>
                <w:szCs w:val="24"/>
              </w:rPr>
              <w:t>2</w:t>
            </w:r>
          </w:p>
        </w:tc>
        <w:tc>
          <w:tcPr>
            <w:tcW w:w="1638" w:type="dxa"/>
          </w:tcPr>
          <w:p w:rsidR="00D03574" w:rsidRPr="00B54678" w:rsidRDefault="00D03574" w:rsidP="00D03574">
            <w:pPr>
              <w:spacing w:line="276" w:lineRule="auto"/>
              <w:rPr>
                <w:rFonts w:ascii="宋体" w:hAnsi="宋体"/>
                <w:color w:val="000000"/>
                <w:sz w:val="24"/>
                <w:szCs w:val="24"/>
              </w:rPr>
            </w:pPr>
            <w:r w:rsidRPr="00B54678">
              <w:rPr>
                <w:rFonts w:ascii="宋体" w:hAnsi="宋体" w:hint="eastAsia"/>
                <w:sz w:val="24"/>
                <w:szCs w:val="24"/>
              </w:rPr>
              <w:t>需购买原厂维保服务</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24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color w:val="000000"/>
                <w:sz w:val="24"/>
                <w:szCs w:val="24"/>
              </w:rPr>
              <w:t>防火墙</w:t>
            </w:r>
          </w:p>
        </w:tc>
        <w:tc>
          <w:tcPr>
            <w:tcW w:w="3180" w:type="dxa"/>
            <w:vAlign w:val="center"/>
          </w:tcPr>
          <w:p w:rsidR="00D03574" w:rsidRPr="00B54678" w:rsidRDefault="00D03574" w:rsidP="00D03574">
            <w:pPr>
              <w:spacing w:line="276" w:lineRule="auto"/>
              <w:jc w:val="center"/>
              <w:rPr>
                <w:rFonts w:ascii="宋体" w:hAnsi="宋体"/>
                <w:sz w:val="24"/>
                <w:szCs w:val="24"/>
              </w:rPr>
            </w:pPr>
            <w:proofErr w:type="gramStart"/>
            <w:r w:rsidRPr="00B54678">
              <w:rPr>
                <w:rFonts w:ascii="宋体" w:hAnsi="宋体" w:hint="eastAsia"/>
                <w:color w:val="000000"/>
                <w:sz w:val="24"/>
                <w:szCs w:val="24"/>
              </w:rPr>
              <w:t>天融信</w:t>
            </w:r>
            <w:proofErr w:type="gramEnd"/>
            <w:r w:rsidRPr="00B54678">
              <w:rPr>
                <w:rFonts w:ascii="宋体" w:hAnsi="宋体"/>
                <w:color w:val="000000"/>
                <w:sz w:val="24"/>
                <w:szCs w:val="24"/>
              </w:rPr>
              <w:t>TG-5564</w:t>
            </w:r>
          </w:p>
        </w:tc>
        <w:tc>
          <w:tcPr>
            <w:tcW w:w="1843" w:type="dxa"/>
            <w:vAlign w:val="center"/>
          </w:tcPr>
          <w:p w:rsidR="00D03574" w:rsidRPr="00B54678" w:rsidRDefault="00D03574" w:rsidP="00D03574">
            <w:pPr>
              <w:spacing w:line="276" w:lineRule="auto"/>
              <w:jc w:val="center"/>
              <w:rPr>
                <w:rFonts w:ascii="宋体" w:hAnsi="宋体"/>
                <w:color w:val="000000"/>
                <w:sz w:val="24"/>
                <w:szCs w:val="24"/>
              </w:rPr>
            </w:pPr>
            <w:r w:rsidRPr="00B54678">
              <w:rPr>
                <w:rFonts w:ascii="宋体" w:hAnsi="宋体" w:hint="eastAsia"/>
                <w:color w:val="000000"/>
                <w:sz w:val="24"/>
                <w:szCs w:val="24"/>
              </w:rPr>
              <w:t>已过保</w:t>
            </w:r>
          </w:p>
        </w:tc>
        <w:tc>
          <w:tcPr>
            <w:tcW w:w="113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color w:val="000000"/>
                <w:sz w:val="24"/>
                <w:szCs w:val="24"/>
              </w:rPr>
              <w:t>2</w:t>
            </w:r>
          </w:p>
        </w:tc>
        <w:tc>
          <w:tcPr>
            <w:tcW w:w="1638" w:type="dxa"/>
          </w:tcPr>
          <w:p w:rsidR="00D03574" w:rsidRPr="00B54678" w:rsidRDefault="00D03574" w:rsidP="00D03574">
            <w:pPr>
              <w:spacing w:line="276" w:lineRule="auto"/>
              <w:rPr>
                <w:rFonts w:ascii="宋体" w:hAnsi="宋体"/>
                <w:color w:val="000000"/>
                <w:sz w:val="24"/>
                <w:szCs w:val="24"/>
              </w:rPr>
            </w:pP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3</w:t>
            </w:r>
          </w:p>
        </w:tc>
        <w:tc>
          <w:tcPr>
            <w:tcW w:w="124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color w:val="000000"/>
                <w:sz w:val="24"/>
                <w:szCs w:val="24"/>
              </w:rPr>
              <w:t>防火墙</w:t>
            </w:r>
          </w:p>
        </w:tc>
        <w:tc>
          <w:tcPr>
            <w:tcW w:w="3180" w:type="dxa"/>
            <w:vAlign w:val="center"/>
          </w:tcPr>
          <w:p w:rsidR="00D03574" w:rsidRPr="00B54678" w:rsidRDefault="00D03574" w:rsidP="00D03574">
            <w:pPr>
              <w:spacing w:line="276" w:lineRule="auto"/>
              <w:jc w:val="center"/>
              <w:rPr>
                <w:rFonts w:ascii="宋体" w:hAnsi="宋体"/>
                <w:sz w:val="24"/>
                <w:szCs w:val="24"/>
              </w:rPr>
            </w:pPr>
            <w:proofErr w:type="gramStart"/>
            <w:r w:rsidRPr="00B54678">
              <w:rPr>
                <w:rFonts w:ascii="宋体" w:hAnsi="宋体" w:hint="eastAsia"/>
                <w:color w:val="000000"/>
                <w:sz w:val="24"/>
                <w:szCs w:val="24"/>
              </w:rPr>
              <w:t>天融信</w:t>
            </w:r>
            <w:proofErr w:type="gramEnd"/>
            <w:r w:rsidRPr="00B54678">
              <w:rPr>
                <w:rFonts w:ascii="宋体" w:hAnsi="宋体"/>
                <w:color w:val="000000"/>
                <w:sz w:val="24"/>
                <w:szCs w:val="24"/>
              </w:rPr>
              <w:t>TG</w:t>
            </w:r>
            <w:r w:rsidRPr="00B54678">
              <w:rPr>
                <w:rFonts w:ascii="宋体" w:hAnsi="宋体" w:hint="eastAsia"/>
                <w:color w:val="000000"/>
                <w:sz w:val="24"/>
                <w:szCs w:val="24"/>
              </w:rPr>
              <w:t>-</w:t>
            </w:r>
            <w:r w:rsidRPr="00B54678">
              <w:rPr>
                <w:rFonts w:ascii="宋体" w:hAnsi="宋体"/>
                <w:color w:val="000000"/>
                <w:sz w:val="24"/>
                <w:szCs w:val="24"/>
              </w:rPr>
              <w:t>470C</w:t>
            </w:r>
          </w:p>
        </w:tc>
        <w:tc>
          <w:tcPr>
            <w:tcW w:w="1843" w:type="dxa"/>
            <w:vAlign w:val="center"/>
          </w:tcPr>
          <w:p w:rsidR="00D03574" w:rsidRPr="00B54678" w:rsidRDefault="00D03574" w:rsidP="00D03574">
            <w:pPr>
              <w:spacing w:line="276" w:lineRule="auto"/>
              <w:jc w:val="center"/>
              <w:rPr>
                <w:rFonts w:ascii="宋体" w:hAnsi="宋体"/>
                <w:color w:val="000000"/>
                <w:sz w:val="24"/>
                <w:szCs w:val="24"/>
              </w:rPr>
            </w:pPr>
            <w:r w:rsidRPr="00B54678">
              <w:rPr>
                <w:rFonts w:ascii="宋体" w:hAnsi="宋体" w:hint="eastAsia"/>
                <w:color w:val="000000"/>
                <w:sz w:val="24"/>
                <w:szCs w:val="24"/>
              </w:rPr>
              <w:t>已过保</w:t>
            </w:r>
          </w:p>
        </w:tc>
        <w:tc>
          <w:tcPr>
            <w:tcW w:w="113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color w:val="000000"/>
                <w:sz w:val="24"/>
                <w:szCs w:val="24"/>
              </w:rPr>
              <w:t>6</w:t>
            </w:r>
          </w:p>
        </w:tc>
        <w:tc>
          <w:tcPr>
            <w:tcW w:w="1638" w:type="dxa"/>
          </w:tcPr>
          <w:p w:rsidR="00D03574" w:rsidRPr="00B54678" w:rsidRDefault="00D03574" w:rsidP="00D03574">
            <w:pPr>
              <w:spacing w:line="276" w:lineRule="auto"/>
              <w:rPr>
                <w:rFonts w:ascii="宋体" w:hAnsi="宋体"/>
                <w:color w:val="000000"/>
                <w:sz w:val="24"/>
                <w:szCs w:val="24"/>
              </w:rPr>
            </w:pP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4</w:t>
            </w:r>
          </w:p>
        </w:tc>
        <w:tc>
          <w:tcPr>
            <w:tcW w:w="124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防火墙</w:t>
            </w:r>
          </w:p>
        </w:tc>
        <w:tc>
          <w:tcPr>
            <w:tcW w:w="3180" w:type="dxa"/>
            <w:vAlign w:val="center"/>
          </w:tcPr>
          <w:p w:rsidR="00D03574" w:rsidRPr="00B54678" w:rsidRDefault="00D03574" w:rsidP="00D03574">
            <w:pPr>
              <w:spacing w:line="276" w:lineRule="auto"/>
              <w:jc w:val="center"/>
              <w:rPr>
                <w:rFonts w:ascii="宋体" w:hAnsi="宋体"/>
                <w:sz w:val="24"/>
                <w:szCs w:val="24"/>
              </w:rPr>
            </w:pPr>
            <w:proofErr w:type="gramStart"/>
            <w:r w:rsidRPr="00B54678">
              <w:rPr>
                <w:rFonts w:ascii="宋体" w:hAnsi="宋体"/>
                <w:sz w:val="24"/>
                <w:szCs w:val="24"/>
              </w:rPr>
              <w:t>天融信</w:t>
            </w:r>
            <w:proofErr w:type="gramEnd"/>
            <w:r w:rsidRPr="00B54678">
              <w:rPr>
                <w:rFonts w:ascii="宋体" w:hAnsi="宋体" w:hint="eastAsia"/>
                <w:sz w:val="24"/>
                <w:szCs w:val="24"/>
              </w:rPr>
              <w:t xml:space="preserve"> </w:t>
            </w:r>
            <w:r w:rsidRPr="00B54678">
              <w:rPr>
                <w:rFonts w:ascii="宋体" w:hAnsi="宋体"/>
                <w:sz w:val="24"/>
                <w:szCs w:val="24"/>
              </w:rPr>
              <w:t>TG-5130-GS</w:t>
            </w:r>
          </w:p>
        </w:tc>
        <w:tc>
          <w:tcPr>
            <w:tcW w:w="1843"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已过保</w:t>
            </w:r>
          </w:p>
        </w:tc>
        <w:tc>
          <w:tcPr>
            <w:tcW w:w="113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18</w:t>
            </w:r>
          </w:p>
        </w:tc>
        <w:tc>
          <w:tcPr>
            <w:tcW w:w="1638" w:type="dxa"/>
          </w:tcPr>
          <w:p w:rsidR="00D03574" w:rsidRPr="00B54678" w:rsidRDefault="00D03574" w:rsidP="00D03574">
            <w:pPr>
              <w:spacing w:line="276" w:lineRule="auto"/>
              <w:rPr>
                <w:rFonts w:ascii="宋体" w:hAnsi="宋体"/>
                <w:sz w:val="24"/>
                <w:szCs w:val="24"/>
              </w:rPr>
            </w:pP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5</w:t>
            </w:r>
          </w:p>
        </w:tc>
        <w:tc>
          <w:tcPr>
            <w:tcW w:w="124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防火墙</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proofErr w:type="gramStart"/>
            <w:r w:rsidRPr="00B54678">
              <w:rPr>
                <w:rFonts w:ascii="宋体" w:hAnsi="宋体" w:hint="eastAsia"/>
                <w:sz w:val="24"/>
                <w:szCs w:val="24"/>
              </w:rPr>
              <w:t>天融信</w:t>
            </w:r>
            <w:proofErr w:type="gramEnd"/>
            <w:r w:rsidRPr="00B54678">
              <w:rPr>
                <w:rFonts w:ascii="宋体" w:hAnsi="宋体" w:hint="eastAsia"/>
                <w:sz w:val="24"/>
                <w:szCs w:val="24"/>
              </w:rPr>
              <w:t xml:space="preserve"> </w:t>
            </w:r>
            <w:r w:rsidRPr="00B54678">
              <w:rPr>
                <w:rFonts w:ascii="宋体" w:hAnsi="宋体"/>
                <w:sz w:val="24"/>
                <w:szCs w:val="24"/>
              </w:rPr>
              <w:t>TG-50008-GS</w:t>
            </w:r>
          </w:p>
        </w:tc>
        <w:tc>
          <w:tcPr>
            <w:tcW w:w="1843"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已过保</w:t>
            </w:r>
          </w:p>
        </w:tc>
        <w:tc>
          <w:tcPr>
            <w:tcW w:w="113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24</w:t>
            </w:r>
          </w:p>
        </w:tc>
        <w:tc>
          <w:tcPr>
            <w:tcW w:w="1638" w:type="dxa"/>
          </w:tcPr>
          <w:p w:rsidR="00D03574" w:rsidRPr="00B54678" w:rsidRDefault="00D03574" w:rsidP="00D03574">
            <w:pPr>
              <w:spacing w:line="276" w:lineRule="auto"/>
              <w:rPr>
                <w:rFonts w:ascii="宋体" w:hAnsi="宋体"/>
                <w:sz w:val="24"/>
                <w:szCs w:val="24"/>
              </w:rPr>
            </w:pP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6</w:t>
            </w:r>
          </w:p>
        </w:tc>
        <w:tc>
          <w:tcPr>
            <w:tcW w:w="124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防火墙</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proofErr w:type="gramStart"/>
            <w:r w:rsidRPr="00B54678">
              <w:rPr>
                <w:rFonts w:ascii="宋体" w:hAnsi="宋体" w:hint="eastAsia"/>
                <w:sz w:val="24"/>
                <w:szCs w:val="24"/>
              </w:rPr>
              <w:t>天融信</w:t>
            </w:r>
            <w:proofErr w:type="gramEnd"/>
            <w:r w:rsidRPr="00B54678">
              <w:rPr>
                <w:rFonts w:ascii="宋体" w:hAnsi="宋体" w:hint="eastAsia"/>
                <w:sz w:val="24"/>
                <w:szCs w:val="24"/>
              </w:rPr>
              <w:t xml:space="preserve"> </w:t>
            </w:r>
            <w:r w:rsidRPr="00B54678">
              <w:rPr>
                <w:rFonts w:ascii="宋体" w:hAnsi="宋体"/>
                <w:sz w:val="24"/>
                <w:szCs w:val="24"/>
              </w:rPr>
              <w:t>TG-5628-GS</w:t>
            </w:r>
          </w:p>
        </w:tc>
        <w:tc>
          <w:tcPr>
            <w:tcW w:w="1843"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已过保</w:t>
            </w:r>
          </w:p>
        </w:tc>
        <w:tc>
          <w:tcPr>
            <w:tcW w:w="113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4</w:t>
            </w:r>
          </w:p>
        </w:tc>
        <w:tc>
          <w:tcPr>
            <w:tcW w:w="1638" w:type="dxa"/>
          </w:tcPr>
          <w:p w:rsidR="00D03574" w:rsidRPr="00B54678" w:rsidRDefault="00D03574" w:rsidP="00D03574">
            <w:pPr>
              <w:spacing w:line="276" w:lineRule="auto"/>
              <w:rPr>
                <w:rFonts w:ascii="宋体" w:hAnsi="宋体"/>
                <w:sz w:val="24"/>
                <w:szCs w:val="24"/>
              </w:rPr>
            </w:pP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7</w:t>
            </w:r>
          </w:p>
        </w:tc>
        <w:tc>
          <w:tcPr>
            <w:tcW w:w="124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IDS</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启明星辰 天</w:t>
            </w:r>
            <w:proofErr w:type="gramStart"/>
            <w:r w:rsidRPr="00B54678">
              <w:rPr>
                <w:rFonts w:ascii="宋体" w:hAnsi="宋体" w:hint="eastAsia"/>
                <w:sz w:val="24"/>
                <w:szCs w:val="24"/>
              </w:rPr>
              <w:t>阗</w:t>
            </w:r>
            <w:proofErr w:type="gramEnd"/>
            <w:r w:rsidRPr="00B54678">
              <w:rPr>
                <w:rFonts w:ascii="宋体" w:hAnsi="宋体" w:hint="eastAsia"/>
                <w:sz w:val="24"/>
                <w:szCs w:val="24"/>
              </w:rPr>
              <w:t xml:space="preserve"> NS2200-F</w:t>
            </w:r>
          </w:p>
        </w:tc>
        <w:tc>
          <w:tcPr>
            <w:tcW w:w="1843"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已过保</w:t>
            </w:r>
          </w:p>
        </w:tc>
        <w:tc>
          <w:tcPr>
            <w:tcW w:w="113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9</w:t>
            </w:r>
          </w:p>
        </w:tc>
        <w:tc>
          <w:tcPr>
            <w:tcW w:w="1638"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需购买原厂维保服务</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8</w:t>
            </w:r>
          </w:p>
        </w:tc>
        <w:tc>
          <w:tcPr>
            <w:tcW w:w="1244" w:type="dxa"/>
            <w:vAlign w:val="center"/>
          </w:tcPr>
          <w:p w:rsidR="00D03574" w:rsidRPr="00B54678" w:rsidRDefault="00D03574" w:rsidP="00D03574">
            <w:pPr>
              <w:spacing w:line="276" w:lineRule="auto"/>
              <w:jc w:val="center"/>
              <w:rPr>
                <w:rFonts w:ascii="宋体" w:hAnsi="宋体"/>
                <w:color w:val="000000"/>
                <w:sz w:val="24"/>
                <w:szCs w:val="24"/>
              </w:rPr>
            </w:pPr>
            <w:r w:rsidRPr="00B54678">
              <w:rPr>
                <w:rFonts w:ascii="宋体" w:hAnsi="宋体" w:hint="eastAsia"/>
                <w:color w:val="000000"/>
                <w:sz w:val="24"/>
                <w:szCs w:val="24"/>
              </w:rPr>
              <w:t>WEB应用防火墙</w:t>
            </w:r>
          </w:p>
        </w:tc>
        <w:tc>
          <w:tcPr>
            <w:tcW w:w="3180" w:type="dxa"/>
            <w:vAlign w:val="center"/>
          </w:tcPr>
          <w:p w:rsidR="00D03574" w:rsidRPr="00B54678" w:rsidRDefault="00D03574" w:rsidP="00D03574">
            <w:pPr>
              <w:widowControl/>
              <w:spacing w:line="276" w:lineRule="auto"/>
              <w:jc w:val="center"/>
              <w:rPr>
                <w:rFonts w:ascii="宋体" w:hAnsi="宋体"/>
                <w:color w:val="000000"/>
                <w:sz w:val="24"/>
                <w:szCs w:val="24"/>
              </w:rPr>
            </w:pPr>
            <w:r w:rsidRPr="00B54678">
              <w:rPr>
                <w:rFonts w:ascii="宋体" w:hAnsi="宋体" w:hint="eastAsia"/>
                <w:color w:val="000000"/>
                <w:sz w:val="24"/>
                <w:szCs w:val="24"/>
              </w:rPr>
              <w:t>安恒 DAS-WAF-</w:t>
            </w:r>
            <w:r w:rsidRPr="00B54678">
              <w:rPr>
                <w:rFonts w:ascii="宋体" w:hAnsi="宋体"/>
                <w:color w:val="000000"/>
                <w:sz w:val="24"/>
                <w:szCs w:val="24"/>
              </w:rPr>
              <w:t>3500</w:t>
            </w:r>
          </w:p>
        </w:tc>
        <w:tc>
          <w:tcPr>
            <w:tcW w:w="1843"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已过保</w:t>
            </w:r>
          </w:p>
        </w:tc>
        <w:tc>
          <w:tcPr>
            <w:tcW w:w="1134" w:type="dxa"/>
            <w:vAlign w:val="center"/>
          </w:tcPr>
          <w:p w:rsidR="00D03574" w:rsidRPr="00B54678" w:rsidRDefault="00D03574" w:rsidP="00D03574">
            <w:pPr>
              <w:spacing w:line="276" w:lineRule="auto"/>
              <w:jc w:val="center"/>
              <w:rPr>
                <w:rFonts w:ascii="宋体" w:hAnsi="宋体"/>
                <w:color w:val="000000"/>
                <w:sz w:val="24"/>
                <w:szCs w:val="24"/>
              </w:rPr>
            </w:pPr>
            <w:r w:rsidRPr="00B54678">
              <w:rPr>
                <w:rFonts w:ascii="宋体" w:hAnsi="宋体" w:hint="eastAsia"/>
                <w:color w:val="000000"/>
                <w:sz w:val="24"/>
                <w:szCs w:val="24"/>
              </w:rPr>
              <w:t>2</w:t>
            </w:r>
          </w:p>
        </w:tc>
        <w:tc>
          <w:tcPr>
            <w:tcW w:w="1638" w:type="dxa"/>
          </w:tcPr>
          <w:p w:rsidR="00D03574" w:rsidRPr="00B54678" w:rsidRDefault="00D03574" w:rsidP="00D03574">
            <w:pPr>
              <w:spacing w:line="276" w:lineRule="auto"/>
              <w:rPr>
                <w:rFonts w:ascii="宋体" w:hAnsi="宋体"/>
                <w:color w:val="000000"/>
                <w:sz w:val="24"/>
                <w:szCs w:val="24"/>
              </w:rPr>
            </w:pPr>
            <w:r w:rsidRPr="00B54678">
              <w:rPr>
                <w:rFonts w:ascii="宋体" w:hAnsi="宋体" w:hint="eastAsia"/>
                <w:sz w:val="24"/>
                <w:szCs w:val="24"/>
              </w:rPr>
              <w:t>需购买原厂维保服务</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9</w:t>
            </w:r>
          </w:p>
        </w:tc>
        <w:tc>
          <w:tcPr>
            <w:tcW w:w="124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防病毒网关</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proofErr w:type="gramStart"/>
            <w:r w:rsidRPr="00B54678">
              <w:rPr>
                <w:rFonts w:ascii="宋体" w:hAnsi="宋体" w:hint="eastAsia"/>
                <w:sz w:val="24"/>
                <w:szCs w:val="24"/>
              </w:rPr>
              <w:t>网神</w:t>
            </w:r>
            <w:proofErr w:type="gramEnd"/>
            <w:r w:rsidRPr="00B54678">
              <w:rPr>
                <w:rFonts w:ascii="宋体" w:hAnsi="宋体" w:hint="eastAsia"/>
                <w:sz w:val="24"/>
                <w:szCs w:val="24"/>
              </w:rPr>
              <w:t xml:space="preserve"> </w:t>
            </w:r>
            <w:r w:rsidRPr="00B54678">
              <w:rPr>
                <w:rFonts w:ascii="宋体" w:hAnsi="宋体"/>
                <w:sz w:val="24"/>
                <w:szCs w:val="24"/>
              </w:rPr>
              <w:t>SecAV3600-U020M</w:t>
            </w:r>
          </w:p>
        </w:tc>
        <w:tc>
          <w:tcPr>
            <w:tcW w:w="1843"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已过保</w:t>
            </w:r>
          </w:p>
        </w:tc>
        <w:tc>
          <w:tcPr>
            <w:tcW w:w="113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638"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需购买原厂维保服务</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10</w:t>
            </w:r>
          </w:p>
        </w:tc>
        <w:tc>
          <w:tcPr>
            <w:tcW w:w="124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防DDOS攻击</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proofErr w:type="gramStart"/>
            <w:r w:rsidRPr="00B54678">
              <w:rPr>
                <w:rFonts w:ascii="宋体" w:hAnsi="宋体" w:hint="eastAsia"/>
                <w:sz w:val="24"/>
                <w:szCs w:val="24"/>
              </w:rPr>
              <w:t>绿盟</w:t>
            </w:r>
            <w:proofErr w:type="gramEnd"/>
            <w:r w:rsidRPr="00B54678">
              <w:rPr>
                <w:rFonts w:ascii="宋体" w:hAnsi="宋体" w:hint="eastAsia"/>
                <w:sz w:val="24"/>
                <w:szCs w:val="24"/>
              </w:rPr>
              <w:t xml:space="preserve"> </w:t>
            </w:r>
            <w:r w:rsidRPr="00B54678">
              <w:rPr>
                <w:rFonts w:ascii="宋体" w:hAnsi="宋体"/>
                <w:sz w:val="24"/>
                <w:szCs w:val="24"/>
              </w:rPr>
              <w:t>ADS NX3</w:t>
            </w:r>
          </w:p>
        </w:tc>
        <w:tc>
          <w:tcPr>
            <w:tcW w:w="1843"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2019年12月</w:t>
            </w:r>
          </w:p>
        </w:tc>
        <w:tc>
          <w:tcPr>
            <w:tcW w:w="113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638"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需购买原厂维保服务</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11</w:t>
            </w:r>
          </w:p>
        </w:tc>
        <w:tc>
          <w:tcPr>
            <w:tcW w:w="124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IDS</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 xml:space="preserve">启明星辰 </w:t>
            </w:r>
            <w:r w:rsidRPr="00B54678">
              <w:rPr>
                <w:rFonts w:ascii="宋体" w:hAnsi="宋体"/>
                <w:sz w:val="24"/>
                <w:szCs w:val="24"/>
              </w:rPr>
              <w:t>NT3000-PF-BRP-Y</w:t>
            </w:r>
          </w:p>
        </w:tc>
        <w:tc>
          <w:tcPr>
            <w:tcW w:w="1843"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2019年9月</w:t>
            </w:r>
          </w:p>
        </w:tc>
        <w:tc>
          <w:tcPr>
            <w:tcW w:w="113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4</w:t>
            </w:r>
          </w:p>
        </w:tc>
        <w:tc>
          <w:tcPr>
            <w:tcW w:w="1638"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需购买原厂维保服务</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12</w:t>
            </w:r>
          </w:p>
        </w:tc>
        <w:tc>
          <w:tcPr>
            <w:tcW w:w="124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IDS</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启明星辰 NT3000-LT-S-Y</w:t>
            </w:r>
          </w:p>
        </w:tc>
        <w:tc>
          <w:tcPr>
            <w:tcW w:w="1843"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2019年9月</w:t>
            </w:r>
          </w:p>
        </w:tc>
        <w:tc>
          <w:tcPr>
            <w:tcW w:w="113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5</w:t>
            </w:r>
          </w:p>
        </w:tc>
        <w:tc>
          <w:tcPr>
            <w:tcW w:w="1638"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需购买原厂维保服务</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13</w:t>
            </w:r>
          </w:p>
        </w:tc>
        <w:tc>
          <w:tcPr>
            <w:tcW w:w="1244" w:type="dxa"/>
            <w:vAlign w:val="center"/>
          </w:tcPr>
          <w:p w:rsidR="00D03574" w:rsidRPr="00B54678" w:rsidRDefault="00D03574" w:rsidP="00D03574">
            <w:pPr>
              <w:widowControl/>
              <w:spacing w:line="276" w:lineRule="auto"/>
              <w:jc w:val="center"/>
              <w:rPr>
                <w:rFonts w:ascii="宋体" w:hAnsi="宋体"/>
                <w:sz w:val="24"/>
                <w:szCs w:val="24"/>
              </w:rPr>
            </w:pPr>
            <w:proofErr w:type="spellStart"/>
            <w:r w:rsidRPr="00B54678">
              <w:rPr>
                <w:rFonts w:ascii="宋体" w:hAnsi="宋体" w:hint="eastAsia"/>
                <w:sz w:val="24"/>
                <w:szCs w:val="24"/>
              </w:rPr>
              <w:t>IGuard</w:t>
            </w:r>
            <w:proofErr w:type="spellEnd"/>
          </w:p>
        </w:tc>
        <w:tc>
          <w:tcPr>
            <w:tcW w:w="3180" w:type="dxa"/>
            <w:vAlign w:val="center"/>
          </w:tcPr>
          <w:p w:rsidR="00D03574" w:rsidRPr="00B54678" w:rsidRDefault="00D03574" w:rsidP="00D03574">
            <w:pPr>
              <w:widowControl/>
              <w:spacing w:line="276" w:lineRule="auto"/>
              <w:jc w:val="center"/>
              <w:rPr>
                <w:rFonts w:ascii="宋体" w:hAnsi="宋体"/>
                <w:sz w:val="24"/>
                <w:szCs w:val="24"/>
              </w:rPr>
            </w:pPr>
            <w:proofErr w:type="gramStart"/>
            <w:r w:rsidRPr="00B54678">
              <w:rPr>
                <w:rFonts w:ascii="宋体" w:hAnsi="宋体" w:hint="eastAsia"/>
                <w:sz w:val="24"/>
                <w:szCs w:val="24"/>
              </w:rPr>
              <w:t>上海天存</w:t>
            </w:r>
            <w:proofErr w:type="gramEnd"/>
          </w:p>
        </w:tc>
        <w:tc>
          <w:tcPr>
            <w:tcW w:w="1843"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2019年11月</w:t>
            </w:r>
          </w:p>
        </w:tc>
        <w:tc>
          <w:tcPr>
            <w:tcW w:w="113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1</w:t>
            </w:r>
          </w:p>
        </w:tc>
        <w:tc>
          <w:tcPr>
            <w:tcW w:w="1638" w:type="dxa"/>
          </w:tcPr>
          <w:p w:rsidR="00D03574" w:rsidRPr="00B54678" w:rsidRDefault="00D03574" w:rsidP="00D03574">
            <w:pPr>
              <w:spacing w:line="276" w:lineRule="auto"/>
              <w:rPr>
                <w:rFonts w:ascii="宋体" w:hAnsi="宋体"/>
                <w:sz w:val="24"/>
                <w:szCs w:val="24"/>
              </w:rPr>
            </w:pP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14</w:t>
            </w:r>
          </w:p>
        </w:tc>
        <w:tc>
          <w:tcPr>
            <w:tcW w:w="124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IPS</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proofErr w:type="gramStart"/>
            <w:r w:rsidRPr="00B54678">
              <w:rPr>
                <w:rFonts w:ascii="宋体" w:hAnsi="宋体" w:hint="eastAsia"/>
                <w:sz w:val="24"/>
                <w:szCs w:val="24"/>
              </w:rPr>
              <w:t>天融信</w:t>
            </w:r>
            <w:proofErr w:type="gramEnd"/>
          </w:p>
        </w:tc>
        <w:tc>
          <w:tcPr>
            <w:tcW w:w="1843"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2019年8月</w:t>
            </w:r>
          </w:p>
        </w:tc>
        <w:tc>
          <w:tcPr>
            <w:tcW w:w="113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1</w:t>
            </w:r>
          </w:p>
        </w:tc>
        <w:tc>
          <w:tcPr>
            <w:tcW w:w="1638"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需购买原厂维保服务</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15</w:t>
            </w:r>
          </w:p>
        </w:tc>
        <w:tc>
          <w:tcPr>
            <w:tcW w:w="124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扫描系统</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proofErr w:type="gramStart"/>
            <w:r w:rsidRPr="00B54678">
              <w:rPr>
                <w:rFonts w:ascii="宋体" w:hAnsi="宋体" w:hint="eastAsia"/>
                <w:sz w:val="24"/>
                <w:szCs w:val="24"/>
              </w:rPr>
              <w:t>天镜脆弱性</w:t>
            </w:r>
            <w:proofErr w:type="gramEnd"/>
            <w:r w:rsidRPr="00B54678">
              <w:rPr>
                <w:rFonts w:ascii="宋体" w:hAnsi="宋体" w:hint="eastAsia"/>
                <w:sz w:val="24"/>
                <w:szCs w:val="24"/>
              </w:rPr>
              <w:t>扫描与管理系统</w:t>
            </w:r>
          </w:p>
        </w:tc>
        <w:tc>
          <w:tcPr>
            <w:tcW w:w="1843"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sz w:val="24"/>
                <w:szCs w:val="24"/>
              </w:rPr>
              <w:t>2019</w:t>
            </w:r>
            <w:r w:rsidRPr="00B54678">
              <w:rPr>
                <w:rFonts w:ascii="宋体" w:hAnsi="宋体" w:hint="eastAsia"/>
                <w:sz w:val="24"/>
                <w:szCs w:val="24"/>
              </w:rPr>
              <w:t>年6月</w:t>
            </w:r>
          </w:p>
        </w:tc>
        <w:tc>
          <w:tcPr>
            <w:tcW w:w="113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1</w:t>
            </w:r>
          </w:p>
        </w:tc>
        <w:tc>
          <w:tcPr>
            <w:tcW w:w="1638"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需购买原厂维保服务</w:t>
            </w:r>
          </w:p>
        </w:tc>
      </w:tr>
      <w:tr w:rsidR="00D03574" w:rsidRPr="00B54678" w:rsidTr="006B420D">
        <w:trPr>
          <w:trHeight w:val="270"/>
          <w:jc w:val="center"/>
        </w:trPr>
        <w:tc>
          <w:tcPr>
            <w:tcW w:w="704"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16</w:t>
            </w:r>
          </w:p>
        </w:tc>
        <w:tc>
          <w:tcPr>
            <w:tcW w:w="124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扫描系统</w:t>
            </w:r>
          </w:p>
        </w:tc>
        <w:tc>
          <w:tcPr>
            <w:tcW w:w="3180" w:type="dxa"/>
            <w:vAlign w:val="center"/>
          </w:tcPr>
          <w:p w:rsidR="00D03574" w:rsidRPr="00B54678" w:rsidRDefault="00D03574" w:rsidP="00D03574">
            <w:pPr>
              <w:widowControl/>
              <w:spacing w:line="276" w:lineRule="auto"/>
              <w:jc w:val="center"/>
              <w:rPr>
                <w:rFonts w:ascii="宋体" w:hAnsi="宋体"/>
                <w:sz w:val="24"/>
                <w:szCs w:val="24"/>
              </w:rPr>
            </w:pPr>
            <w:proofErr w:type="gramStart"/>
            <w:r w:rsidRPr="00B54678">
              <w:rPr>
                <w:rFonts w:ascii="宋体" w:hAnsi="宋体" w:hint="eastAsia"/>
                <w:sz w:val="24"/>
                <w:szCs w:val="24"/>
              </w:rPr>
              <w:t>绿盟</w:t>
            </w:r>
            <w:proofErr w:type="gramEnd"/>
            <w:r w:rsidRPr="00B54678">
              <w:rPr>
                <w:rFonts w:ascii="宋体" w:hAnsi="宋体" w:hint="eastAsia"/>
                <w:sz w:val="24"/>
                <w:szCs w:val="24"/>
              </w:rPr>
              <w:t>RSAS NX3</w:t>
            </w:r>
          </w:p>
        </w:tc>
        <w:tc>
          <w:tcPr>
            <w:tcW w:w="1843"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sz w:val="24"/>
                <w:szCs w:val="24"/>
              </w:rPr>
              <w:t>2019</w:t>
            </w:r>
            <w:r w:rsidRPr="00B54678">
              <w:rPr>
                <w:rFonts w:ascii="宋体" w:hAnsi="宋体" w:hint="eastAsia"/>
                <w:sz w:val="24"/>
                <w:szCs w:val="24"/>
              </w:rPr>
              <w:t>年6月</w:t>
            </w:r>
          </w:p>
        </w:tc>
        <w:tc>
          <w:tcPr>
            <w:tcW w:w="1134" w:type="dxa"/>
            <w:vAlign w:val="center"/>
          </w:tcPr>
          <w:p w:rsidR="00D03574" w:rsidRPr="00B54678" w:rsidRDefault="00D03574" w:rsidP="00D03574">
            <w:pPr>
              <w:widowControl/>
              <w:spacing w:line="276" w:lineRule="auto"/>
              <w:jc w:val="center"/>
              <w:rPr>
                <w:rFonts w:ascii="宋体" w:hAnsi="宋体"/>
                <w:sz w:val="24"/>
                <w:szCs w:val="24"/>
              </w:rPr>
            </w:pPr>
            <w:r w:rsidRPr="00B54678">
              <w:rPr>
                <w:rFonts w:ascii="宋体" w:hAnsi="宋体" w:hint="eastAsia"/>
                <w:sz w:val="24"/>
                <w:szCs w:val="24"/>
              </w:rPr>
              <w:t>1</w:t>
            </w:r>
          </w:p>
        </w:tc>
        <w:tc>
          <w:tcPr>
            <w:tcW w:w="1638"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需购买原厂维保服务</w:t>
            </w:r>
          </w:p>
        </w:tc>
      </w:tr>
    </w:tbl>
    <w:p w:rsidR="00D03574" w:rsidRPr="00B54678" w:rsidRDefault="00D03574" w:rsidP="00D03574">
      <w:pPr>
        <w:pStyle w:val="3"/>
        <w:spacing w:line="360" w:lineRule="auto"/>
        <w:rPr>
          <w:rFonts w:ascii="宋体" w:hAnsi="宋体"/>
          <w:bCs/>
          <w:sz w:val="24"/>
          <w:szCs w:val="24"/>
        </w:rPr>
      </w:pPr>
      <w:bookmarkStart w:id="634" w:name="_Toc1052196"/>
      <w:bookmarkEnd w:id="630"/>
      <w:bookmarkEnd w:id="631"/>
      <w:bookmarkEnd w:id="632"/>
      <w:bookmarkEnd w:id="633"/>
      <w:r>
        <w:rPr>
          <w:rFonts w:ascii="宋体" w:hAnsi="宋体" w:hint="eastAsia"/>
          <w:bCs/>
          <w:sz w:val="24"/>
          <w:szCs w:val="24"/>
        </w:rPr>
        <w:t>5、</w:t>
      </w:r>
      <w:r w:rsidRPr="00B54678">
        <w:rPr>
          <w:rFonts w:ascii="宋体" w:hAnsi="宋体" w:hint="eastAsia"/>
          <w:bCs/>
          <w:sz w:val="24"/>
          <w:szCs w:val="24"/>
        </w:rPr>
        <w:t>安全培训服务要求</w:t>
      </w:r>
      <w:bookmarkEnd w:id="634"/>
    </w:p>
    <w:p w:rsidR="00D03574" w:rsidRPr="00FE03D1" w:rsidRDefault="00D03574" w:rsidP="00D03574">
      <w:pPr>
        <w:pStyle w:val="a9"/>
        <w:ind w:firstLineChars="0" w:firstLine="0"/>
        <w:rPr>
          <w:rFonts w:ascii="宋体" w:hAnsi="宋体"/>
          <w:b/>
          <w:sz w:val="24"/>
          <w:szCs w:val="24"/>
        </w:rPr>
      </w:pPr>
      <w:bookmarkStart w:id="635" w:name="_Toc231900611"/>
      <w:bookmarkEnd w:id="628"/>
      <w:r w:rsidRPr="00FE03D1">
        <w:rPr>
          <w:rFonts w:ascii="宋体" w:hAnsi="宋体"/>
          <w:b/>
          <w:sz w:val="24"/>
          <w:szCs w:val="24"/>
        </w:rPr>
        <w:t>5.1</w:t>
      </w:r>
      <w:r w:rsidRPr="00FE03D1">
        <w:rPr>
          <w:rFonts w:ascii="宋体" w:hAnsi="宋体" w:hint="eastAsia"/>
          <w:b/>
          <w:sz w:val="24"/>
          <w:szCs w:val="24"/>
        </w:rPr>
        <w:t>、安全技能培训</w:t>
      </w:r>
      <w:bookmarkEnd w:id="635"/>
    </w:p>
    <w:p w:rsidR="00D03574" w:rsidRPr="00B54678" w:rsidRDefault="00D03574" w:rsidP="00D03574">
      <w:pPr>
        <w:spacing w:line="360" w:lineRule="auto"/>
        <w:ind w:firstLineChars="200" w:firstLine="480"/>
        <w:rPr>
          <w:rFonts w:ascii="宋体" w:hAnsi="宋体"/>
          <w:color w:val="000000"/>
          <w:sz w:val="24"/>
          <w:szCs w:val="24"/>
        </w:rPr>
      </w:pPr>
      <w:r w:rsidRPr="00B54678">
        <w:rPr>
          <w:rFonts w:ascii="宋体" w:hAnsi="宋体" w:hint="eastAsia"/>
          <w:color w:val="000000"/>
          <w:sz w:val="24"/>
          <w:szCs w:val="24"/>
        </w:rPr>
        <w:t>安全管理工作离不开全体用户的参与和专业安全技术人员的执行，为加强深圳市税务局计算机用户和维护人员的安全意识和技能，服务方需提供安全技能培训服务，培训内容</w:t>
      </w:r>
      <w:proofErr w:type="gramStart"/>
      <w:r w:rsidRPr="00B54678">
        <w:rPr>
          <w:rFonts w:ascii="宋体" w:hAnsi="宋体" w:hint="eastAsia"/>
          <w:color w:val="000000"/>
          <w:sz w:val="24"/>
          <w:szCs w:val="24"/>
        </w:rPr>
        <w:t>须包括</w:t>
      </w:r>
      <w:proofErr w:type="gramEnd"/>
      <w:r w:rsidRPr="00B54678">
        <w:rPr>
          <w:rFonts w:ascii="宋体" w:hAnsi="宋体" w:hint="eastAsia"/>
          <w:color w:val="000000"/>
          <w:sz w:val="24"/>
          <w:szCs w:val="24"/>
        </w:rPr>
        <w:t>但不限于以下内容：</w:t>
      </w:r>
    </w:p>
    <w:p w:rsidR="00D03574" w:rsidRPr="00B54678" w:rsidRDefault="00D03574" w:rsidP="00D03574">
      <w:pPr>
        <w:widowControl/>
        <w:numPr>
          <w:ilvl w:val="0"/>
          <w:numId w:val="18"/>
        </w:numPr>
        <w:spacing w:line="360" w:lineRule="auto"/>
        <w:ind w:left="539"/>
        <w:jc w:val="left"/>
        <w:rPr>
          <w:rFonts w:ascii="宋体" w:hAnsi="宋体"/>
          <w:color w:val="000000"/>
          <w:sz w:val="24"/>
          <w:szCs w:val="24"/>
        </w:rPr>
      </w:pPr>
      <w:r w:rsidRPr="00B54678">
        <w:rPr>
          <w:rFonts w:ascii="宋体" w:hAnsi="宋体" w:hint="eastAsia"/>
          <w:color w:val="000000"/>
          <w:sz w:val="24"/>
          <w:szCs w:val="24"/>
        </w:rPr>
        <w:t>常见攻击方式介绍与案例分析</w:t>
      </w:r>
    </w:p>
    <w:p w:rsidR="00D03574" w:rsidRPr="00B54678" w:rsidRDefault="00D03574" w:rsidP="00D03574">
      <w:pPr>
        <w:widowControl/>
        <w:numPr>
          <w:ilvl w:val="0"/>
          <w:numId w:val="18"/>
        </w:numPr>
        <w:spacing w:line="360" w:lineRule="auto"/>
        <w:ind w:left="539"/>
        <w:jc w:val="left"/>
        <w:rPr>
          <w:rFonts w:ascii="宋体" w:hAnsi="宋体"/>
          <w:color w:val="000000"/>
          <w:sz w:val="24"/>
          <w:szCs w:val="24"/>
        </w:rPr>
      </w:pPr>
      <w:r w:rsidRPr="00B54678">
        <w:rPr>
          <w:rFonts w:ascii="宋体" w:hAnsi="宋体" w:hint="eastAsia"/>
          <w:color w:val="000000"/>
          <w:sz w:val="24"/>
          <w:szCs w:val="24"/>
        </w:rPr>
        <w:t>UNIX/WINDOWS系统安全配置和管理</w:t>
      </w:r>
    </w:p>
    <w:p w:rsidR="00D03574" w:rsidRPr="00B54678" w:rsidRDefault="00D03574" w:rsidP="00D03574">
      <w:pPr>
        <w:widowControl/>
        <w:numPr>
          <w:ilvl w:val="0"/>
          <w:numId w:val="18"/>
        </w:numPr>
        <w:spacing w:line="360" w:lineRule="auto"/>
        <w:ind w:left="539"/>
        <w:jc w:val="left"/>
        <w:rPr>
          <w:rFonts w:ascii="宋体" w:hAnsi="宋体"/>
          <w:color w:val="000000"/>
          <w:sz w:val="24"/>
          <w:szCs w:val="24"/>
        </w:rPr>
      </w:pPr>
      <w:r w:rsidRPr="00B54678">
        <w:rPr>
          <w:rFonts w:ascii="宋体" w:hAnsi="宋体" w:hint="eastAsia"/>
          <w:color w:val="000000"/>
          <w:sz w:val="24"/>
          <w:szCs w:val="24"/>
        </w:rPr>
        <w:t>常用安全工具</w:t>
      </w:r>
    </w:p>
    <w:p w:rsidR="00D03574" w:rsidRPr="00B54678" w:rsidRDefault="00D03574" w:rsidP="00D03574">
      <w:pPr>
        <w:widowControl/>
        <w:numPr>
          <w:ilvl w:val="0"/>
          <w:numId w:val="18"/>
        </w:numPr>
        <w:spacing w:line="360" w:lineRule="auto"/>
        <w:ind w:left="539"/>
        <w:jc w:val="left"/>
        <w:rPr>
          <w:rFonts w:ascii="宋体" w:hAnsi="宋体"/>
          <w:color w:val="000000"/>
          <w:sz w:val="24"/>
          <w:szCs w:val="24"/>
        </w:rPr>
      </w:pPr>
      <w:r w:rsidRPr="00B54678">
        <w:rPr>
          <w:rFonts w:ascii="宋体" w:hAnsi="宋体" w:hint="eastAsia"/>
          <w:color w:val="000000"/>
          <w:sz w:val="24"/>
          <w:szCs w:val="24"/>
        </w:rPr>
        <w:lastRenderedPageBreak/>
        <w:t>网络设备安全建议</w:t>
      </w:r>
    </w:p>
    <w:p w:rsidR="00D03574" w:rsidRPr="00B54678" w:rsidRDefault="00D03574" w:rsidP="00D03574">
      <w:pPr>
        <w:widowControl/>
        <w:numPr>
          <w:ilvl w:val="0"/>
          <w:numId w:val="18"/>
        </w:numPr>
        <w:spacing w:line="360" w:lineRule="auto"/>
        <w:ind w:left="539"/>
        <w:rPr>
          <w:rFonts w:ascii="宋体" w:hAnsi="宋体"/>
          <w:color w:val="000000"/>
          <w:sz w:val="24"/>
          <w:szCs w:val="24"/>
        </w:rPr>
      </w:pPr>
      <w:r w:rsidRPr="00B54678">
        <w:rPr>
          <w:rFonts w:ascii="宋体" w:hAnsi="宋体" w:hint="eastAsia"/>
          <w:color w:val="000000"/>
          <w:sz w:val="24"/>
          <w:szCs w:val="24"/>
        </w:rPr>
        <w:t>国内外信息安全管理标准和体系介绍</w:t>
      </w:r>
    </w:p>
    <w:p w:rsidR="00D03574" w:rsidRPr="00B54678" w:rsidRDefault="00D03574" w:rsidP="00D03574">
      <w:pPr>
        <w:widowControl/>
        <w:numPr>
          <w:ilvl w:val="0"/>
          <w:numId w:val="18"/>
        </w:numPr>
        <w:spacing w:line="360" w:lineRule="auto"/>
        <w:ind w:left="539"/>
        <w:rPr>
          <w:rFonts w:ascii="宋体" w:hAnsi="宋体"/>
          <w:color w:val="000000"/>
          <w:sz w:val="24"/>
          <w:szCs w:val="24"/>
        </w:rPr>
      </w:pPr>
      <w:r w:rsidRPr="00B54678">
        <w:rPr>
          <w:rFonts w:ascii="宋体" w:hAnsi="宋体" w:hint="eastAsia"/>
          <w:color w:val="000000"/>
          <w:sz w:val="24"/>
          <w:szCs w:val="24"/>
        </w:rPr>
        <w:t>IDS、IPS、安全审计、DDOS等流行安全技术和产品介绍</w:t>
      </w:r>
    </w:p>
    <w:p w:rsidR="00D03574" w:rsidRPr="00B54678" w:rsidRDefault="00D03574" w:rsidP="00D03574">
      <w:pPr>
        <w:widowControl/>
        <w:numPr>
          <w:ilvl w:val="0"/>
          <w:numId w:val="18"/>
        </w:numPr>
        <w:spacing w:line="360" w:lineRule="auto"/>
        <w:ind w:left="539"/>
        <w:rPr>
          <w:rFonts w:ascii="宋体" w:hAnsi="宋体"/>
          <w:color w:val="000000"/>
          <w:sz w:val="24"/>
          <w:szCs w:val="24"/>
        </w:rPr>
      </w:pPr>
      <w:r w:rsidRPr="00B54678">
        <w:rPr>
          <w:rFonts w:ascii="宋体" w:hAnsi="宋体" w:hint="eastAsia"/>
          <w:color w:val="000000"/>
          <w:sz w:val="24"/>
          <w:szCs w:val="24"/>
        </w:rPr>
        <w:t>安全事件应急处理与分析</w:t>
      </w:r>
    </w:p>
    <w:p w:rsidR="00D03574" w:rsidRPr="00B54678" w:rsidRDefault="00D03574" w:rsidP="00D03574">
      <w:pPr>
        <w:widowControl/>
        <w:numPr>
          <w:ilvl w:val="0"/>
          <w:numId w:val="18"/>
        </w:numPr>
        <w:spacing w:line="360" w:lineRule="auto"/>
        <w:ind w:left="539"/>
        <w:rPr>
          <w:rFonts w:ascii="宋体" w:hAnsi="宋体"/>
          <w:color w:val="000000"/>
          <w:sz w:val="24"/>
          <w:szCs w:val="24"/>
        </w:rPr>
      </w:pPr>
      <w:r w:rsidRPr="00B54678">
        <w:rPr>
          <w:rFonts w:ascii="宋体" w:hAnsi="宋体" w:hint="eastAsia"/>
          <w:color w:val="000000"/>
          <w:sz w:val="24"/>
          <w:szCs w:val="24"/>
        </w:rPr>
        <w:t>风险评估培训</w:t>
      </w:r>
    </w:p>
    <w:p w:rsidR="00D03574" w:rsidRPr="00B54678" w:rsidRDefault="00D03574" w:rsidP="00D03574">
      <w:pPr>
        <w:widowControl/>
        <w:numPr>
          <w:ilvl w:val="0"/>
          <w:numId w:val="18"/>
        </w:numPr>
        <w:spacing w:line="360" w:lineRule="auto"/>
        <w:ind w:left="539"/>
        <w:rPr>
          <w:rFonts w:ascii="宋体" w:hAnsi="宋体"/>
          <w:color w:val="000000"/>
          <w:sz w:val="24"/>
          <w:szCs w:val="24"/>
        </w:rPr>
      </w:pPr>
      <w:r w:rsidRPr="00B54678">
        <w:rPr>
          <w:rFonts w:ascii="宋体" w:hAnsi="宋体" w:hint="eastAsia"/>
          <w:color w:val="000000"/>
          <w:sz w:val="24"/>
          <w:szCs w:val="24"/>
        </w:rPr>
        <w:t>等级保护培训</w:t>
      </w:r>
    </w:p>
    <w:p w:rsidR="00D03574" w:rsidRPr="00B54678" w:rsidRDefault="00D03574" w:rsidP="00D03574">
      <w:pPr>
        <w:spacing w:line="360" w:lineRule="auto"/>
        <w:ind w:firstLineChars="200" w:firstLine="480"/>
        <w:rPr>
          <w:rFonts w:ascii="宋体" w:hAnsi="宋体"/>
          <w:sz w:val="24"/>
          <w:szCs w:val="24"/>
        </w:rPr>
      </w:pPr>
      <w:r w:rsidRPr="00B54678">
        <w:rPr>
          <w:rFonts w:ascii="宋体" w:hAnsi="宋体" w:hint="eastAsia"/>
          <w:sz w:val="24"/>
          <w:szCs w:val="24"/>
        </w:rPr>
        <w:t>具体要求如下：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6874"/>
      </w:tblGrid>
      <w:tr w:rsidR="00D03574" w:rsidRPr="00B54678" w:rsidTr="006B420D">
        <w:trPr>
          <w:jc w:val="center"/>
        </w:trPr>
        <w:tc>
          <w:tcPr>
            <w:tcW w:w="1008"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序号</w:t>
            </w:r>
          </w:p>
        </w:tc>
        <w:tc>
          <w:tcPr>
            <w:tcW w:w="1440"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要求</w:t>
            </w:r>
          </w:p>
        </w:tc>
        <w:tc>
          <w:tcPr>
            <w:tcW w:w="6874"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具体内容</w:t>
            </w:r>
          </w:p>
        </w:tc>
      </w:tr>
      <w:tr w:rsidR="00D03574" w:rsidRPr="00B54678" w:rsidTr="006B420D">
        <w:trPr>
          <w:jc w:val="center"/>
        </w:trPr>
        <w:tc>
          <w:tcPr>
            <w:tcW w:w="10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服务要求</w:t>
            </w:r>
          </w:p>
        </w:tc>
        <w:tc>
          <w:tcPr>
            <w:tcW w:w="6874"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（1）全年组织一次技术培训班，授课时间为5天，培训对象为深圳市税务局指定人员（不多于50人）；</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（2）培训讲师具备</w:t>
            </w:r>
            <w:r w:rsidRPr="00B54678">
              <w:rPr>
                <w:rFonts w:ascii="宋体" w:hAnsi="宋体" w:cs="Arial"/>
                <w:sz w:val="24"/>
                <w:szCs w:val="24"/>
              </w:rPr>
              <w:t>ISO27001 LA、</w:t>
            </w:r>
            <w:r w:rsidRPr="00B54678">
              <w:rPr>
                <w:rFonts w:ascii="宋体" w:hAnsi="宋体" w:cs="Arial" w:hint="eastAsia"/>
                <w:sz w:val="24"/>
                <w:szCs w:val="24"/>
              </w:rPr>
              <w:t>CISP、CISSP、CISI其中一种</w:t>
            </w:r>
            <w:r w:rsidRPr="00B54678">
              <w:rPr>
                <w:rFonts w:ascii="宋体" w:hAnsi="宋体" w:hint="eastAsia"/>
                <w:sz w:val="24"/>
                <w:szCs w:val="24"/>
              </w:rPr>
              <w:t>安全认证资质；</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（3）培训前提供电子版教材给深圳市税务局。</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（4）培训的师资、交通、场地、食宿等由中标方负责落实。</w:t>
            </w:r>
          </w:p>
        </w:tc>
      </w:tr>
      <w:tr w:rsidR="00D03574" w:rsidRPr="00B54678" w:rsidTr="006B420D">
        <w:trPr>
          <w:jc w:val="center"/>
        </w:trPr>
        <w:tc>
          <w:tcPr>
            <w:tcW w:w="10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服务方式</w:t>
            </w:r>
          </w:p>
        </w:tc>
        <w:tc>
          <w:tcPr>
            <w:tcW w:w="6874" w:type="dxa"/>
          </w:tcPr>
          <w:p w:rsidR="00D03574" w:rsidRPr="00B54678" w:rsidRDefault="00D03574" w:rsidP="00D03574">
            <w:pPr>
              <w:spacing w:line="276" w:lineRule="auto"/>
              <w:ind w:firstLineChars="50" w:firstLine="120"/>
              <w:rPr>
                <w:rFonts w:ascii="宋体" w:hAnsi="宋体"/>
                <w:sz w:val="24"/>
                <w:szCs w:val="24"/>
              </w:rPr>
            </w:pPr>
            <w:r w:rsidRPr="00B54678">
              <w:rPr>
                <w:rFonts w:ascii="宋体" w:hAnsi="宋体" w:hint="eastAsia"/>
                <w:sz w:val="24"/>
                <w:szCs w:val="24"/>
              </w:rPr>
              <w:t>现场讲座</w:t>
            </w:r>
          </w:p>
        </w:tc>
      </w:tr>
    </w:tbl>
    <w:p w:rsidR="00D03574" w:rsidRPr="00FE03D1" w:rsidRDefault="00D03574" w:rsidP="00D03574">
      <w:pPr>
        <w:pStyle w:val="a9"/>
        <w:ind w:firstLineChars="0" w:firstLine="0"/>
        <w:rPr>
          <w:rFonts w:ascii="宋体" w:hAnsi="宋体"/>
          <w:b/>
          <w:sz w:val="24"/>
          <w:szCs w:val="24"/>
        </w:rPr>
      </w:pPr>
      <w:bookmarkStart w:id="636" w:name="_Toc231900612"/>
      <w:r w:rsidRPr="00FE03D1">
        <w:rPr>
          <w:rFonts w:ascii="宋体" w:hAnsi="宋体"/>
          <w:b/>
          <w:sz w:val="24"/>
          <w:szCs w:val="24"/>
        </w:rPr>
        <w:t>5.</w:t>
      </w:r>
      <w:r w:rsidRPr="00FE03D1">
        <w:rPr>
          <w:rFonts w:ascii="宋体" w:hAnsi="宋体" w:hint="eastAsia"/>
          <w:b/>
          <w:sz w:val="24"/>
          <w:szCs w:val="24"/>
        </w:rPr>
        <w:t>2、安全意识培训</w:t>
      </w:r>
      <w:bookmarkEnd w:id="636"/>
    </w:p>
    <w:bookmarkEnd w:id="620"/>
    <w:p w:rsidR="00D03574" w:rsidRPr="00B54678" w:rsidRDefault="00D03574" w:rsidP="00D03574">
      <w:pPr>
        <w:pStyle w:val="--"/>
        <w:spacing w:after="0" w:line="360" w:lineRule="auto"/>
        <w:ind w:firstLine="480"/>
        <w:rPr>
          <w:rFonts w:ascii="宋体" w:hAnsi="宋体"/>
          <w:sz w:val="24"/>
          <w:szCs w:val="24"/>
        </w:rPr>
      </w:pPr>
      <w:r w:rsidRPr="00B54678">
        <w:rPr>
          <w:rFonts w:ascii="宋体" w:hAnsi="宋体" w:hint="eastAsia"/>
          <w:sz w:val="24"/>
          <w:szCs w:val="24"/>
        </w:rPr>
        <w:t>面向深圳市税务局的全体工作人员，目的是提高整个深圳市税务局普通计算机使用人员的安全意识和安全防护能力，使用户充分了解既定的安全策略。该培训力图改变用户对信息安全的态度，使普通的计算机使用人员知晓信息安全的重要性、安全管理制度的要求及其职责范围内需要注意的安全问题。</w:t>
      </w:r>
    </w:p>
    <w:p w:rsidR="00D03574" w:rsidRPr="00B54678" w:rsidRDefault="00D03574" w:rsidP="00D03574">
      <w:pPr>
        <w:pStyle w:val="--"/>
        <w:spacing w:after="0" w:line="360" w:lineRule="auto"/>
        <w:ind w:firstLine="480"/>
        <w:rPr>
          <w:rFonts w:ascii="宋体" w:hAnsi="宋体"/>
          <w:sz w:val="24"/>
          <w:szCs w:val="24"/>
        </w:rPr>
      </w:pPr>
      <w:r w:rsidRPr="00B54678">
        <w:rPr>
          <w:rFonts w:ascii="宋体" w:hAnsi="宋体" w:hint="eastAsia"/>
          <w:sz w:val="24"/>
          <w:szCs w:val="24"/>
        </w:rPr>
        <w:t>每年对深圳市税务局全体工作人员进行一次安全意识培训，内容</w:t>
      </w:r>
      <w:r w:rsidRPr="00B54678">
        <w:rPr>
          <w:rFonts w:ascii="宋体" w:hAnsi="宋体"/>
          <w:sz w:val="24"/>
          <w:szCs w:val="24"/>
        </w:rPr>
        <w:t>涵盖信息安全</w:t>
      </w:r>
      <w:r w:rsidRPr="00B54678">
        <w:rPr>
          <w:rFonts w:ascii="宋体" w:hAnsi="宋体" w:hint="eastAsia"/>
          <w:sz w:val="24"/>
          <w:szCs w:val="24"/>
        </w:rPr>
        <w:t>的</w:t>
      </w:r>
      <w:r w:rsidRPr="00B54678">
        <w:rPr>
          <w:rFonts w:ascii="宋体" w:hAnsi="宋体"/>
          <w:sz w:val="24"/>
          <w:szCs w:val="24"/>
        </w:rPr>
        <w:t>基本概念</w:t>
      </w:r>
      <w:r w:rsidRPr="00B54678">
        <w:rPr>
          <w:rFonts w:ascii="宋体" w:hAnsi="宋体" w:hint="eastAsia"/>
          <w:sz w:val="24"/>
          <w:szCs w:val="24"/>
        </w:rPr>
        <w:t>、安全管理制度要求、日常操作安全须知、常见应用软件安全配置、恶意代码的防范等知识。</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440"/>
        <w:gridCol w:w="6732"/>
      </w:tblGrid>
      <w:tr w:rsidR="00D03574" w:rsidRPr="00B54678" w:rsidTr="006B420D">
        <w:trPr>
          <w:jc w:val="center"/>
        </w:trPr>
        <w:tc>
          <w:tcPr>
            <w:tcW w:w="1008"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序号</w:t>
            </w:r>
          </w:p>
        </w:tc>
        <w:tc>
          <w:tcPr>
            <w:tcW w:w="1440"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要求</w:t>
            </w:r>
          </w:p>
        </w:tc>
        <w:tc>
          <w:tcPr>
            <w:tcW w:w="6732" w:type="dxa"/>
            <w:vAlign w:val="center"/>
          </w:tcPr>
          <w:p w:rsidR="00D03574" w:rsidRPr="00B54678" w:rsidRDefault="00D03574" w:rsidP="00D03574">
            <w:pPr>
              <w:spacing w:line="276" w:lineRule="auto"/>
              <w:jc w:val="center"/>
              <w:rPr>
                <w:rFonts w:ascii="宋体" w:hAnsi="宋体"/>
                <w:b/>
                <w:sz w:val="24"/>
                <w:szCs w:val="24"/>
              </w:rPr>
            </w:pPr>
            <w:r w:rsidRPr="00B54678">
              <w:rPr>
                <w:rFonts w:ascii="宋体" w:hAnsi="宋体" w:hint="eastAsia"/>
                <w:b/>
                <w:sz w:val="24"/>
                <w:szCs w:val="24"/>
              </w:rPr>
              <w:t>具体内容</w:t>
            </w:r>
          </w:p>
        </w:tc>
      </w:tr>
      <w:tr w:rsidR="00D03574" w:rsidRPr="00B54678" w:rsidTr="006B420D">
        <w:trPr>
          <w:jc w:val="center"/>
        </w:trPr>
        <w:tc>
          <w:tcPr>
            <w:tcW w:w="10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1</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服务要求</w:t>
            </w:r>
          </w:p>
        </w:tc>
        <w:tc>
          <w:tcPr>
            <w:tcW w:w="6732"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培训对象：深圳市税务局全体人员</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（1）一年一次；</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（2）培训讲师具备</w:t>
            </w:r>
            <w:r w:rsidRPr="00B54678">
              <w:rPr>
                <w:rFonts w:ascii="宋体" w:hAnsi="宋体" w:cs="Arial"/>
                <w:sz w:val="24"/>
                <w:szCs w:val="24"/>
              </w:rPr>
              <w:t>ISO27001 LA、</w:t>
            </w:r>
            <w:r w:rsidRPr="00B54678">
              <w:rPr>
                <w:rFonts w:ascii="宋体" w:hAnsi="宋体" w:cs="Arial" w:hint="eastAsia"/>
                <w:sz w:val="24"/>
                <w:szCs w:val="24"/>
              </w:rPr>
              <w:t>CISP、CISSP、CISI其中一种</w:t>
            </w:r>
            <w:r w:rsidRPr="00B54678">
              <w:rPr>
                <w:rFonts w:ascii="宋体" w:hAnsi="宋体" w:hint="eastAsia"/>
                <w:sz w:val="24"/>
                <w:szCs w:val="24"/>
              </w:rPr>
              <w:t>安全认证资质；</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（3）培训前提供电子版教材给深圳市税务局并进行试讲。</w:t>
            </w:r>
          </w:p>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（4）定期制作信息安全相关电子课件，通过各种方式发送全局人员进行信息安全宣传教育</w:t>
            </w:r>
          </w:p>
        </w:tc>
      </w:tr>
      <w:tr w:rsidR="00D03574" w:rsidRPr="00B54678" w:rsidTr="006B420D">
        <w:trPr>
          <w:trHeight w:val="796"/>
          <w:jc w:val="center"/>
        </w:trPr>
        <w:tc>
          <w:tcPr>
            <w:tcW w:w="1008"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2</w:t>
            </w:r>
          </w:p>
        </w:tc>
        <w:tc>
          <w:tcPr>
            <w:tcW w:w="1440" w:type="dxa"/>
            <w:vAlign w:val="center"/>
          </w:tcPr>
          <w:p w:rsidR="00D03574" w:rsidRPr="00B54678" w:rsidRDefault="00D03574" w:rsidP="00D03574">
            <w:pPr>
              <w:spacing w:line="276" w:lineRule="auto"/>
              <w:jc w:val="center"/>
              <w:rPr>
                <w:rFonts w:ascii="宋体" w:hAnsi="宋体"/>
                <w:sz w:val="24"/>
                <w:szCs w:val="24"/>
              </w:rPr>
            </w:pPr>
            <w:r w:rsidRPr="00B54678">
              <w:rPr>
                <w:rFonts w:ascii="宋体" w:hAnsi="宋体" w:hint="eastAsia"/>
                <w:sz w:val="24"/>
                <w:szCs w:val="24"/>
              </w:rPr>
              <w:t>服务方式</w:t>
            </w:r>
          </w:p>
        </w:tc>
        <w:tc>
          <w:tcPr>
            <w:tcW w:w="6732" w:type="dxa"/>
          </w:tcPr>
          <w:p w:rsidR="00D03574" w:rsidRPr="00B54678" w:rsidRDefault="00D03574" w:rsidP="00D03574">
            <w:pPr>
              <w:spacing w:line="276" w:lineRule="auto"/>
              <w:rPr>
                <w:rFonts w:ascii="宋体" w:hAnsi="宋体"/>
                <w:sz w:val="24"/>
                <w:szCs w:val="24"/>
              </w:rPr>
            </w:pPr>
            <w:r w:rsidRPr="00B54678">
              <w:rPr>
                <w:rFonts w:ascii="宋体" w:hAnsi="宋体" w:hint="eastAsia"/>
                <w:sz w:val="24"/>
                <w:szCs w:val="24"/>
              </w:rPr>
              <w:t>培训地点由深圳市税务局提供。中标方指派</w:t>
            </w:r>
            <w:proofErr w:type="gramStart"/>
            <w:r w:rsidRPr="00B54678">
              <w:rPr>
                <w:rFonts w:ascii="宋体" w:hAnsi="宋体" w:hint="eastAsia"/>
                <w:sz w:val="24"/>
                <w:szCs w:val="24"/>
              </w:rPr>
              <w:t>讲师赴</w:t>
            </w:r>
            <w:proofErr w:type="gramEnd"/>
            <w:r w:rsidRPr="00B54678">
              <w:rPr>
                <w:rFonts w:ascii="宋体" w:hAnsi="宋体" w:hint="eastAsia"/>
                <w:sz w:val="24"/>
                <w:szCs w:val="24"/>
              </w:rPr>
              <w:t xml:space="preserve">各区分局进行现场讲座，每次讲座时长2小时。 </w:t>
            </w:r>
          </w:p>
        </w:tc>
      </w:tr>
    </w:tbl>
    <w:p w:rsidR="00E34D08" w:rsidRPr="00374611" w:rsidRDefault="00E34D08" w:rsidP="00374611"/>
    <w:sectPr w:rsidR="00E34D08" w:rsidRPr="00374611" w:rsidSect="00E34658">
      <w:footerReference w:type="default" r:id="rId7"/>
      <w:pgSz w:w="11907" w:h="16840"/>
      <w:pgMar w:top="1474" w:right="1418" w:bottom="1247" w:left="1418" w:header="737" w:footer="567" w:gutter="17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1D2A" w:rsidRDefault="00391D2A" w:rsidP="00391D2A">
      <w:r>
        <w:separator/>
      </w:r>
    </w:p>
  </w:endnote>
  <w:endnote w:type="continuationSeparator" w:id="0">
    <w:p w:rsidR="00391D2A" w:rsidRDefault="00391D2A" w:rsidP="0039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956" w:rsidRPr="00060ACA" w:rsidRDefault="000C47F4" w:rsidP="00D92BA3">
    <w:pPr>
      <w:pBdr>
        <w:bottom w:val="single" w:sz="6" w:space="0" w:color="auto"/>
      </w:pBdr>
      <w:tabs>
        <w:tab w:val="center" w:pos="4153"/>
        <w:tab w:val="right" w:pos="8306"/>
      </w:tabs>
      <w:snapToGrid w:val="0"/>
      <w:spacing w:line="276" w:lineRule="auto"/>
      <w:rPr>
        <w:kern w:val="0"/>
        <w:sz w:val="18"/>
        <w:szCs w:val="18"/>
      </w:rPr>
    </w:pPr>
  </w:p>
  <w:p w:rsidR="000B0956" w:rsidRPr="00060ACA" w:rsidRDefault="00E34658" w:rsidP="00D92BA3">
    <w:pPr>
      <w:tabs>
        <w:tab w:val="left" w:pos="2712"/>
      </w:tabs>
      <w:snapToGrid w:val="0"/>
      <w:spacing w:line="360" w:lineRule="auto"/>
      <w:jc w:val="left"/>
      <w:rPr>
        <w:lang w:val="x-none"/>
      </w:rPr>
    </w:pPr>
    <w:proofErr w:type="spellStart"/>
    <w:r w:rsidRPr="00060ACA">
      <w:rPr>
        <w:rFonts w:ascii="新宋体" w:eastAsia="新宋体" w:hAnsi="新宋体" w:hint="eastAsia"/>
        <w:kern w:val="0"/>
        <w:sz w:val="18"/>
        <w:szCs w:val="18"/>
        <w:lang w:val="x-none" w:eastAsia="x-none"/>
      </w:rPr>
      <w:t>深圳市</w:t>
    </w:r>
    <w:proofErr w:type="gramStart"/>
    <w:r w:rsidRPr="00060ACA">
      <w:rPr>
        <w:rFonts w:ascii="新宋体" w:eastAsia="新宋体" w:hAnsi="新宋体" w:hint="eastAsia"/>
        <w:kern w:val="0"/>
        <w:sz w:val="18"/>
        <w:szCs w:val="18"/>
        <w:lang w:val="x-none" w:eastAsia="x-none"/>
      </w:rPr>
      <w:t>瑞凝信招标</w:t>
    </w:r>
    <w:proofErr w:type="gramEnd"/>
    <w:r w:rsidRPr="00060ACA">
      <w:rPr>
        <w:rFonts w:ascii="新宋体" w:eastAsia="新宋体" w:hAnsi="新宋体" w:hint="eastAsia"/>
        <w:kern w:val="0"/>
        <w:sz w:val="18"/>
        <w:szCs w:val="18"/>
        <w:lang w:val="x-none" w:eastAsia="x-none"/>
      </w:rPr>
      <w:t>咨询有限公司</w:t>
    </w:r>
    <w:proofErr w:type="spellEnd"/>
    <w:r w:rsidRPr="00060ACA">
      <w:rPr>
        <w:rFonts w:ascii="新宋体" w:eastAsia="新宋体" w:hAnsi="新宋体"/>
        <w:kern w:val="0"/>
        <w:sz w:val="18"/>
        <w:szCs w:val="18"/>
        <w:lang w:val="x-none" w:eastAsia="x-none"/>
      </w:rPr>
      <w:t xml:space="preserve">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PAGE</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kern w:val="0"/>
        <w:sz w:val="18"/>
        <w:szCs w:val="18"/>
        <w:lang w:val="zh-CN" w:eastAsia="x-none"/>
      </w:rPr>
      <w:t xml:space="preserve"> / </w:t>
    </w:r>
    <w:r w:rsidRPr="00060ACA">
      <w:rPr>
        <w:rFonts w:ascii="新宋体" w:eastAsia="新宋体" w:hAnsi="新宋体"/>
        <w:bCs/>
        <w:kern w:val="0"/>
        <w:sz w:val="18"/>
        <w:szCs w:val="18"/>
        <w:lang w:val="x-none" w:eastAsia="x-none"/>
      </w:rPr>
      <w:fldChar w:fldCharType="begin"/>
    </w:r>
    <w:r w:rsidRPr="00060ACA">
      <w:rPr>
        <w:rFonts w:ascii="新宋体" w:eastAsia="新宋体" w:hAnsi="新宋体"/>
        <w:bCs/>
        <w:kern w:val="0"/>
        <w:sz w:val="18"/>
        <w:szCs w:val="18"/>
        <w:lang w:val="x-none" w:eastAsia="x-none"/>
      </w:rPr>
      <w:instrText>NUMPAGES</w:instrText>
    </w:r>
    <w:r w:rsidRPr="00060ACA">
      <w:rPr>
        <w:rFonts w:ascii="新宋体" w:eastAsia="新宋体" w:hAnsi="新宋体"/>
        <w:bCs/>
        <w:kern w:val="0"/>
        <w:sz w:val="18"/>
        <w:szCs w:val="18"/>
        <w:lang w:val="x-none" w:eastAsia="x-none"/>
      </w:rPr>
      <w:fldChar w:fldCharType="separate"/>
    </w:r>
    <w:r w:rsidR="00DF745D">
      <w:rPr>
        <w:rFonts w:ascii="新宋体" w:eastAsia="新宋体" w:hAnsi="新宋体"/>
        <w:bCs/>
        <w:noProof/>
        <w:kern w:val="0"/>
        <w:sz w:val="18"/>
        <w:szCs w:val="18"/>
        <w:lang w:val="x-none" w:eastAsia="x-none"/>
      </w:rPr>
      <w:t>7</w:t>
    </w:r>
    <w:r w:rsidRPr="00060ACA">
      <w:rPr>
        <w:rFonts w:ascii="新宋体" w:eastAsia="新宋体" w:hAnsi="新宋体"/>
        <w:bCs/>
        <w:kern w:val="0"/>
        <w:sz w:val="18"/>
        <w:szCs w:val="18"/>
        <w:lang w:val="x-none" w:eastAsia="x-none"/>
      </w:rPr>
      <w:fldChar w:fldCharType="end"/>
    </w:r>
    <w:r w:rsidRPr="00060ACA">
      <w:rPr>
        <w:rFonts w:ascii="新宋体" w:eastAsia="新宋体" w:hAnsi="新宋体"/>
        <w:bCs/>
        <w:kern w:val="0"/>
        <w:sz w:val="18"/>
        <w:szCs w:val="18"/>
        <w:lang w:val="x-none" w:eastAsia="x-none"/>
      </w:rPr>
      <w:t xml:space="preserve">                                </w:t>
    </w:r>
    <w:proofErr w:type="spellStart"/>
    <w:r w:rsidRPr="00060ACA">
      <w:rPr>
        <w:rFonts w:ascii="新宋体" w:eastAsia="新宋体" w:hAnsi="新宋体" w:hint="eastAsia"/>
        <w:bCs/>
        <w:kern w:val="0"/>
        <w:sz w:val="18"/>
        <w:szCs w:val="18"/>
        <w:lang w:val="x-none" w:eastAsia="x-none"/>
      </w:rPr>
      <w:t>招标</w:t>
    </w:r>
    <w:r w:rsidRPr="00060ACA">
      <w:rPr>
        <w:rFonts w:ascii="新宋体" w:eastAsia="新宋体" w:hAnsi="新宋体"/>
        <w:bCs/>
        <w:kern w:val="0"/>
        <w:sz w:val="18"/>
        <w:szCs w:val="18"/>
        <w:lang w:val="x-none" w:eastAsia="x-none"/>
      </w:rPr>
      <w:t>文件</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1D2A" w:rsidRDefault="00391D2A" w:rsidP="00391D2A">
      <w:r>
        <w:separator/>
      </w:r>
    </w:p>
  </w:footnote>
  <w:footnote w:type="continuationSeparator" w:id="0">
    <w:p w:rsidR="00391D2A" w:rsidRDefault="00391D2A" w:rsidP="0039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31A25"/>
    <w:multiLevelType w:val="singleLevel"/>
    <w:tmpl w:val="C5A31A25"/>
    <w:lvl w:ilvl="0">
      <w:start w:val="1"/>
      <w:numFmt w:val="decimal"/>
      <w:lvlText w:val="%1)"/>
      <w:lvlJc w:val="left"/>
      <w:pPr>
        <w:ind w:left="425" w:hanging="425"/>
      </w:pPr>
      <w:rPr>
        <w:rFonts w:hint="default"/>
      </w:rPr>
    </w:lvl>
  </w:abstractNum>
  <w:abstractNum w:abstractNumId="1" w15:restartNumberingAfterBreak="0">
    <w:nsid w:val="C6D182A7"/>
    <w:multiLevelType w:val="singleLevel"/>
    <w:tmpl w:val="C6D182A7"/>
    <w:lvl w:ilvl="0">
      <w:start w:val="1"/>
      <w:numFmt w:val="decimal"/>
      <w:lvlText w:val="%1)"/>
      <w:lvlJc w:val="left"/>
      <w:pPr>
        <w:ind w:left="425" w:hanging="425"/>
      </w:pPr>
      <w:rPr>
        <w:rFonts w:hint="default"/>
      </w:rPr>
    </w:lvl>
  </w:abstractNum>
  <w:abstractNum w:abstractNumId="2" w15:restartNumberingAfterBreak="0">
    <w:nsid w:val="F109C64D"/>
    <w:multiLevelType w:val="singleLevel"/>
    <w:tmpl w:val="F109C64D"/>
    <w:lvl w:ilvl="0">
      <w:start w:val="1"/>
      <w:numFmt w:val="decimal"/>
      <w:lvlText w:val="%1)"/>
      <w:lvlJc w:val="left"/>
      <w:pPr>
        <w:ind w:left="425" w:hanging="425"/>
      </w:pPr>
      <w:rPr>
        <w:rFonts w:hint="default"/>
      </w:rPr>
    </w:lvl>
  </w:abstractNum>
  <w:abstractNum w:abstractNumId="3" w15:restartNumberingAfterBreak="0">
    <w:nsid w:val="F3440A54"/>
    <w:multiLevelType w:val="singleLevel"/>
    <w:tmpl w:val="F3440A54"/>
    <w:lvl w:ilvl="0">
      <w:start w:val="1"/>
      <w:numFmt w:val="decimal"/>
      <w:lvlText w:val="%1)"/>
      <w:lvlJc w:val="left"/>
      <w:pPr>
        <w:ind w:left="425" w:hanging="425"/>
      </w:pPr>
      <w:rPr>
        <w:rFonts w:hint="default"/>
      </w:rPr>
    </w:lvl>
  </w:abstractNum>
  <w:abstractNum w:abstractNumId="4" w15:restartNumberingAfterBreak="0">
    <w:nsid w:val="05250D7C"/>
    <w:multiLevelType w:val="multilevel"/>
    <w:tmpl w:val="7238367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26B46EF2"/>
    <w:multiLevelType w:val="hybridMultilevel"/>
    <w:tmpl w:val="70389360"/>
    <w:lvl w:ilvl="0" w:tplc="6AA81BCA">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F5164A2"/>
    <w:multiLevelType w:val="multilevel"/>
    <w:tmpl w:val="2F5164A2"/>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608112A"/>
    <w:multiLevelType w:val="multilevel"/>
    <w:tmpl w:val="3608112A"/>
    <w:lvl w:ilvl="0">
      <w:start w:val="1"/>
      <w:numFmt w:val="bullet"/>
      <w:lvlText w:val=""/>
      <w:lvlJc w:val="left"/>
      <w:pPr>
        <w:tabs>
          <w:tab w:val="num" w:pos="900"/>
        </w:tabs>
        <w:ind w:left="90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360E47F6"/>
    <w:multiLevelType w:val="singleLevel"/>
    <w:tmpl w:val="360E47F6"/>
    <w:lvl w:ilvl="0">
      <w:start w:val="1"/>
      <w:numFmt w:val="decimal"/>
      <w:lvlText w:val="%1)"/>
      <w:lvlJc w:val="left"/>
      <w:pPr>
        <w:ind w:left="425" w:hanging="425"/>
      </w:pPr>
      <w:rPr>
        <w:rFonts w:hint="default"/>
      </w:rPr>
    </w:lvl>
  </w:abstractNum>
  <w:abstractNum w:abstractNumId="9" w15:restartNumberingAfterBreak="0">
    <w:nsid w:val="429B6373"/>
    <w:multiLevelType w:val="multilevel"/>
    <w:tmpl w:val="429B6373"/>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4D4229B9"/>
    <w:multiLevelType w:val="hybridMultilevel"/>
    <w:tmpl w:val="16ECAB94"/>
    <w:lvl w:ilvl="0" w:tplc="AF9EBFFE">
      <w:start w:val="1"/>
      <w:numFmt w:val="decimalEnclosedCircle"/>
      <w:lvlText w:val="%1"/>
      <w:lvlJc w:val="left"/>
      <w:pPr>
        <w:ind w:left="360" w:hanging="360"/>
      </w:pPr>
      <w:rPr>
        <w:rFonts w:ascii="宋体" w:eastAsia="宋体" w:hAnsi="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15:restartNumberingAfterBreak="0">
    <w:nsid w:val="59223AD3"/>
    <w:multiLevelType w:val="hybridMultilevel"/>
    <w:tmpl w:val="9D625288"/>
    <w:lvl w:ilvl="0" w:tplc="3BBA9E4E">
      <w:start w:val="3"/>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B0E59FC"/>
    <w:multiLevelType w:val="singleLevel"/>
    <w:tmpl w:val="5B0E59FC"/>
    <w:lvl w:ilvl="0">
      <w:start w:val="1"/>
      <w:numFmt w:val="chineseCounting"/>
      <w:suff w:val="nothing"/>
      <w:lvlText w:val="（%1）"/>
      <w:lvlJc w:val="left"/>
      <w:pPr>
        <w:ind w:left="0" w:firstLine="420"/>
      </w:pPr>
      <w:rPr>
        <w:rFonts w:hint="eastAsia"/>
      </w:rPr>
    </w:lvl>
  </w:abstractNum>
  <w:abstractNum w:abstractNumId="13" w15:restartNumberingAfterBreak="0">
    <w:nsid w:val="5B0E5A22"/>
    <w:multiLevelType w:val="singleLevel"/>
    <w:tmpl w:val="5B0E5A22"/>
    <w:lvl w:ilvl="0">
      <w:start w:val="1"/>
      <w:numFmt w:val="decimal"/>
      <w:lvlText w:val="%1."/>
      <w:lvlJc w:val="left"/>
      <w:pPr>
        <w:ind w:left="425" w:hanging="425"/>
      </w:pPr>
      <w:rPr>
        <w:rFonts w:hint="default"/>
      </w:rPr>
    </w:lvl>
  </w:abstractNum>
  <w:abstractNum w:abstractNumId="14" w15:restartNumberingAfterBreak="0">
    <w:nsid w:val="5E7743CC"/>
    <w:multiLevelType w:val="hybridMultilevel"/>
    <w:tmpl w:val="F4D07CD2"/>
    <w:lvl w:ilvl="0" w:tplc="12049B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3463114"/>
    <w:multiLevelType w:val="hybridMultilevel"/>
    <w:tmpl w:val="F076A51E"/>
    <w:lvl w:ilvl="0" w:tplc="C7407BFC">
      <w:start w:val="4"/>
      <w:numFmt w:val="japaneseCounting"/>
      <w:lvlText w:val="（%1）"/>
      <w:lvlJc w:val="left"/>
      <w:pPr>
        <w:ind w:left="1036" w:hanging="720"/>
      </w:pPr>
      <w:rPr>
        <w:rFonts w:hint="default"/>
      </w:rPr>
    </w:lvl>
    <w:lvl w:ilvl="1" w:tplc="04090019" w:tentative="1">
      <w:start w:val="1"/>
      <w:numFmt w:val="lowerLetter"/>
      <w:pStyle w:val="--2"/>
      <w:lvlText w:val="%2)"/>
      <w:lvlJc w:val="left"/>
      <w:pPr>
        <w:ind w:left="1156" w:hanging="420"/>
      </w:pPr>
    </w:lvl>
    <w:lvl w:ilvl="2" w:tplc="0409001B" w:tentative="1">
      <w:start w:val="1"/>
      <w:numFmt w:val="lowerRoman"/>
      <w:lvlText w:val="%3."/>
      <w:lvlJc w:val="right"/>
      <w:pPr>
        <w:ind w:left="1576" w:hanging="420"/>
      </w:pPr>
    </w:lvl>
    <w:lvl w:ilvl="3" w:tplc="0409000F" w:tentative="1">
      <w:start w:val="1"/>
      <w:numFmt w:val="decimal"/>
      <w:lvlText w:val="%4."/>
      <w:lvlJc w:val="left"/>
      <w:pPr>
        <w:ind w:left="1996" w:hanging="420"/>
      </w:pPr>
    </w:lvl>
    <w:lvl w:ilvl="4" w:tplc="04090019" w:tentative="1">
      <w:start w:val="1"/>
      <w:numFmt w:val="lowerLetter"/>
      <w:lvlText w:val="%5)"/>
      <w:lvlJc w:val="left"/>
      <w:pPr>
        <w:ind w:left="2416" w:hanging="420"/>
      </w:pPr>
    </w:lvl>
    <w:lvl w:ilvl="5" w:tplc="0409001B" w:tentative="1">
      <w:start w:val="1"/>
      <w:numFmt w:val="lowerRoman"/>
      <w:lvlText w:val="%6."/>
      <w:lvlJc w:val="right"/>
      <w:pPr>
        <w:ind w:left="2836" w:hanging="420"/>
      </w:pPr>
    </w:lvl>
    <w:lvl w:ilvl="6" w:tplc="0409000F" w:tentative="1">
      <w:start w:val="1"/>
      <w:numFmt w:val="decimal"/>
      <w:lvlText w:val="%7."/>
      <w:lvlJc w:val="left"/>
      <w:pPr>
        <w:ind w:left="3256" w:hanging="420"/>
      </w:pPr>
    </w:lvl>
    <w:lvl w:ilvl="7" w:tplc="04090019" w:tentative="1">
      <w:start w:val="1"/>
      <w:numFmt w:val="lowerLetter"/>
      <w:lvlText w:val="%8)"/>
      <w:lvlJc w:val="left"/>
      <w:pPr>
        <w:ind w:left="3676" w:hanging="420"/>
      </w:pPr>
    </w:lvl>
    <w:lvl w:ilvl="8" w:tplc="0409001B" w:tentative="1">
      <w:start w:val="1"/>
      <w:numFmt w:val="lowerRoman"/>
      <w:lvlText w:val="%9."/>
      <w:lvlJc w:val="right"/>
      <w:pPr>
        <w:ind w:left="4096" w:hanging="420"/>
      </w:pPr>
    </w:lvl>
  </w:abstractNum>
  <w:abstractNum w:abstractNumId="16" w15:restartNumberingAfterBreak="0">
    <w:nsid w:val="75F17421"/>
    <w:multiLevelType w:val="hybridMultilevel"/>
    <w:tmpl w:val="0818C7E0"/>
    <w:lvl w:ilvl="0" w:tplc="EE084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CCAA909"/>
    <w:multiLevelType w:val="singleLevel"/>
    <w:tmpl w:val="7CCAA909"/>
    <w:lvl w:ilvl="0">
      <w:start w:val="1"/>
      <w:numFmt w:val="decimal"/>
      <w:lvlText w:val="(%1)"/>
      <w:lvlJc w:val="left"/>
      <w:pPr>
        <w:ind w:left="425" w:hanging="425"/>
      </w:pPr>
      <w:rPr>
        <w:rFonts w:hint="default"/>
      </w:rPr>
    </w:lvl>
  </w:abstractNum>
  <w:num w:numId="1">
    <w:abstractNumId w:val="15"/>
  </w:num>
  <w:num w:numId="2">
    <w:abstractNumId w:val="14"/>
  </w:num>
  <w:num w:numId="3">
    <w:abstractNumId w:val="11"/>
  </w:num>
  <w:num w:numId="4">
    <w:abstractNumId w:val="4"/>
  </w:num>
  <w:num w:numId="5">
    <w:abstractNumId w:val="12"/>
  </w:num>
  <w:num w:numId="6">
    <w:abstractNumId w:val="13"/>
  </w:num>
  <w:num w:numId="7">
    <w:abstractNumId w:val="3"/>
  </w:num>
  <w:num w:numId="8">
    <w:abstractNumId w:val="8"/>
  </w:num>
  <w:num w:numId="9">
    <w:abstractNumId w:val="1"/>
  </w:num>
  <w:num w:numId="10">
    <w:abstractNumId w:val="2"/>
  </w:num>
  <w:num w:numId="11">
    <w:abstractNumId w:val="0"/>
  </w:num>
  <w:num w:numId="12">
    <w:abstractNumId w:val="17"/>
  </w:num>
  <w:num w:numId="13">
    <w:abstractNumId w:val="5"/>
  </w:num>
  <w:num w:numId="14">
    <w:abstractNumId w:val="16"/>
  </w:num>
  <w:num w:numId="15">
    <w:abstractNumId w:val="10"/>
  </w:num>
  <w:num w:numId="16">
    <w:abstractNumId w:val="6"/>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B67"/>
    <w:rsid w:val="0000002E"/>
    <w:rsid w:val="00035FDC"/>
    <w:rsid w:val="000C47F4"/>
    <w:rsid w:val="000E0AD6"/>
    <w:rsid w:val="000E24B2"/>
    <w:rsid w:val="001E13C0"/>
    <w:rsid w:val="00374611"/>
    <w:rsid w:val="00391D2A"/>
    <w:rsid w:val="00584311"/>
    <w:rsid w:val="0087030C"/>
    <w:rsid w:val="00914F23"/>
    <w:rsid w:val="00AC2812"/>
    <w:rsid w:val="00AE721F"/>
    <w:rsid w:val="00B52D07"/>
    <w:rsid w:val="00BD3F95"/>
    <w:rsid w:val="00BE7455"/>
    <w:rsid w:val="00D03574"/>
    <w:rsid w:val="00D71CF8"/>
    <w:rsid w:val="00DF745D"/>
    <w:rsid w:val="00E34658"/>
    <w:rsid w:val="00E34D08"/>
    <w:rsid w:val="00F07B67"/>
    <w:rsid w:val="00F5791C"/>
    <w:rsid w:val="00FC0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AF26D1B-1731-4FE9-912A-3BD24D6B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D0357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9"/>
    <w:qFormat/>
    <w:rsid w:val="00D03574"/>
    <w:pPr>
      <w:keepNext/>
      <w:keepLines/>
      <w:spacing w:before="260" w:after="260" w:line="413" w:lineRule="auto"/>
      <w:outlineLvl w:val="2"/>
    </w:pPr>
    <w:rPr>
      <w:rFonts w:ascii="Calibri" w:eastAsia="宋体" w:hAnsi="Calibri" w:cs="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D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D2A"/>
    <w:rPr>
      <w:sz w:val="18"/>
      <w:szCs w:val="18"/>
    </w:rPr>
  </w:style>
  <w:style w:type="paragraph" w:styleId="a5">
    <w:name w:val="footer"/>
    <w:basedOn w:val="a"/>
    <w:link w:val="a6"/>
    <w:uiPriority w:val="99"/>
    <w:unhideWhenUsed/>
    <w:rsid w:val="00391D2A"/>
    <w:pPr>
      <w:tabs>
        <w:tab w:val="center" w:pos="4153"/>
        <w:tab w:val="right" w:pos="8306"/>
      </w:tabs>
      <w:snapToGrid w:val="0"/>
      <w:jc w:val="left"/>
    </w:pPr>
    <w:rPr>
      <w:sz w:val="18"/>
      <w:szCs w:val="18"/>
    </w:rPr>
  </w:style>
  <w:style w:type="character" w:customStyle="1" w:styleId="a6">
    <w:name w:val="页脚 字符"/>
    <w:basedOn w:val="a0"/>
    <w:link w:val="a5"/>
    <w:uiPriority w:val="99"/>
    <w:rsid w:val="00391D2A"/>
    <w:rPr>
      <w:sz w:val="18"/>
      <w:szCs w:val="18"/>
    </w:rPr>
  </w:style>
  <w:style w:type="character" w:customStyle="1" w:styleId="a7">
    <w:name w:val="列表段落 字符"/>
    <w:link w:val="a8"/>
    <w:uiPriority w:val="34"/>
    <w:qFormat/>
    <w:locked/>
    <w:rsid w:val="0000002E"/>
  </w:style>
  <w:style w:type="paragraph" w:styleId="a8">
    <w:name w:val="List Paragraph"/>
    <w:basedOn w:val="a"/>
    <w:link w:val="a7"/>
    <w:uiPriority w:val="34"/>
    <w:qFormat/>
    <w:rsid w:val="0000002E"/>
    <w:pPr>
      <w:ind w:firstLine="420"/>
    </w:pPr>
  </w:style>
  <w:style w:type="paragraph" w:customStyle="1" w:styleId="21">
    <w:name w:val="正文 首行缩进:  2 字符"/>
    <w:basedOn w:val="a"/>
    <w:link w:val="2Char"/>
    <w:rsid w:val="0000002E"/>
    <w:pPr>
      <w:spacing w:line="360" w:lineRule="auto"/>
      <w:ind w:firstLineChars="200" w:firstLine="480"/>
    </w:pPr>
    <w:rPr>
      <w:rFonts w:ascii="Times New Roman" w:eastAsia="宋体" w:hAnsi="Times New Roman" w:cs="Times New Roman"/>
      <w:sz w:val="24"/>
      <w:szCs w:val="20"/>
      <w:lang w:val="x-none" w:eastAsia="x-none"/>
    </w:rPr>
  </w:style>
  <w:style w:type="character" w:customStyle="1" w:styleId="2Char">
    <w:name w:val="正文 首行缩进:  2 字符 Char"/>
    <w:link w:val="21"/>
    <w:rsid w:val="0000002E"/>
    <w:rPr>
      <w:rFonts w:ascii="Times New Roman" w:eastAsia="宋体" w:hAnsi="Times New Roman" w:cs="Times New Roman"/>
      <w:sz w:val="24"/>
      <w:szCs w:val="20"/>
      <w:lang w:val="x-none" w:eastAsia="x-none"/>
    </w:rPr>
  </w:style>
  <w:style w:type="character" w:customStyle="1" w:styleId="30">
    <w:name w:val="标题 3 字符"/>
    <w:basedOn w:val="a0"/>
    <w:link w:val="3"/>
    <w:uiPriority w:val="99"/>
    <w:rsid w:val="00D03574"/>
    <w:rPr>
      <w:rFonts w:ascii="Calibri" w:eastAsia="宋体" w:hAnsi="Calibri" w:cs="Times New Roman"/>
      <w:b/>
      <w:sz w:val="32"/>
    </w:rPr>
  </w:style>
  <w:style w:type="character" w:customStyle="1" w:styleId="--2Char">
    <w:name w:val="汇安科技--标题 2 Char"/>
    <w:link w:val="--2"/>
    <w:rsid w:val="00D03574"/>
    <w:rPr>
      <w:rFonts w:ascii="Arial" w:eastAsia="黑体" w:hAnsi="Arial"/>
      <w:b/>
      <w:sz w:val="32"/>
      <w:szCs w:val="32"/>
    </w:rPr>
  </w:style>
  <w:style w:type="paragraph" w:customStyle="1" w:styleId="--2">
    <w:name w:val="汇安科技--标题 2"/>
    <w:basedOn w:val="2"/>
    <w:next w:val="a"/>
    <w:link w:val="--2Char"/>
    <w:qFormat/>
    <w:rsid w:val="00D03574"/>
    <w:pPr>
      <w:numPr>
        <w:ilvl w:val="1"/>
        <w:numId w:val="1"/>
      </w:numPr>
      <w:tabs>
        <w:tab w:val="left" w:pos="1395"/>
      </w:tabs>
      <w:spacing w:line="415" w:lineRule="auto"/>
      <w:jc w:val="left"/>
    </w:pPr>
    <w:rPr>
      <w:rFonts w:ascii="Arial" w:eastAsia="黑体" w:hAnsi="Arial" w:cstheme="minorBidi"/>
      <w:bCs w:val="0"/>
    </w:rPr>
  </w:style>
  <w:style w:type="paragraph" w:customStyle="1" w:styleId="--">
    <w:name w:val="汇安科技--正文首行缩进"/>
    <w:basedOn w:val="a"/>
    <w:qFormat/>
    <w:rsid w:val="00D03574"/>
    <w:pPr>
      <w:widowControl/>
      <w:spacing w:after="50" w:line="300" w:lineRule="auto"/>
      <w:ind w:firstLineChars="200" w:firstLine="200"/>
      <w:jc w:val="left"/>
    </w:pPr>
    <w:rPr>
      <w:rFonts w:ascii="Arial" w:eastAsia="宋体" w:hAnsi="Arial" w:cs="Times New Roman"/>
      <w:kern w:val="0"/>
      <w:szCs w:val="21"/>
    </w:rPr>
  </w:style>
  <w:style w:type="paragraph" w:customStyle="1" w:styleId="a9">
    <w:name w:val="文档正文"/>
    <w:basedOn w:val="a"/>
    <w:rsid w:val="00D03574"/>
    <w:pPr>
      <w:autoSpaceDE w:val="0"/>
      <w:autoSpaceDN w:val="0"/>
      <w:adjustRightInd w:val="0"/>
      <w:spacing w:line="360" w:lineRule="auto"/>
      <w:ind w:firstLineChars="200" w:firstLine="200"/>
    </w:pPr>
    <w:rPr>
      <w:rFonts w:ascii="Times New Roman" w:eastAsia="宋体" w:hAnsi="Times New Roman" w:cs="宋体"/>
      <w:kern w:val="0"/>
      <w:szCs w:val="21"/>
    </w:rPr>
  </w:style>
  <w:style w:type="paragraph" w:customStyle="1" w:styleId="--0">
    <w:name w:val="汇安科技--正文"/>
    <w:qFormat/>
    <w:rsid w:val="00D03574"/>
    <w:pPr>
      <w:spacing w:line="300" w:lineRule="auto"/>
    </w:pPr>
    <w:rPr>
      <w:rFonts w:ascii="Arial" w:eastAsia="宋体" w:hAnsi="Arial" w:cs="Times New Roman"/>
      <w:kern w:val="0"/>
      <w:szCs w:val="21"/>
    </w:rPr>
  </w:style>
  <w:style w:type="character" w:customStyle="1" w:styleId="20">
    <w:name w:val="标题 2 字符"/>
    <w:basedOn w:val="a0"/>
    <w:link w:val="2"/>
    <w:uiPriority w:val="9"/>
    <w:semiHidden/>
    <w:rsid w:val="00D0357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1672</Words>
  <Characters>9536</Characters>
  <Application>Microsoft Office Word</Application>
  <DocSecurity>0</DocSecurity>
  <Lines>79</Lines>
  <Paragraphs>22</Paragraphs>
  <ScaleCrop>false</ScaleCrop>
  <Company>china</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瑞凝信</dc:creator>
  <cp:keywords/>
  <dc:description/>
  <cp:lastModifiedBy>H1762</cp:lastModifiedBy>
  <cp:revision>22</cp:revision>
  <dcterms:created xsi:type="dcterms:W3CDTF">2018-07-14T05:06:00Z</dcterms:created>
  <dcterms:modified xsi:type="dcterms:W3CDTF">2019-02-28T07:16:00Z</dcterms:modified>
</cp:coreProperties>
</file>