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812" w:rsidRPr="00AC2812" w:rsidRDefault="00AC2812" w:rsidP="00AC2812">
      <w:pPr>
        <w:wordWrap w:val="0"/>
        <w:adjustRightInd w:val="0"/>
        <w:snapToGrid w:val="0"/>
        <w:spacing w:line="360" w:lineRule="auto"/>
        <w:jc w:val="center"/>
        <w:outlineLvl w:val="0"/>
        <w:rPr>
          <w:rFonts w:ascii="新宋体" w:eastAsia="新宋体" w:hAnsi="新宋体" w:cs="Arial"/>
          <w:b/>
          <w:bCs/>
          <w:sz w:val="32"/>
          <w:szCs w:val="32"/>
        </w:rPr>
      </w:pPr>
      <w:r w:rsidRPr="00AC2812">
        <w:rPr>
          <w:rFonts w:ascii="新宋体" w:eastAsia="新宋体" w:hAnsi="新宋体" w:cs="Times New Roman" w:hint="eastAsia"/>
          <w:b/>
          <w:bCs/>
          <w:sz w:val="30"/>
          <w:szCs w:val="30"/>
        </w:rPr>
        <w:t>项目需求</w:t>
      </w:r>
      <w:r w:rsidRPr="00AC2812">
        <w:rPr>
          <w:rFonts w:ascii="新宋体" w:eastAsia="新宋体" w:hAnsi="新宋体" w:cs="Arial" w:hint="eastAsia"/>
          <w:b/>
          <w:bCs/>
          <w:sz w:val="30"/>
          <w:szCs w:val="30"/>
        </w:rPr>
        <w:t xml:space="preserve"> </w:t>
      </w:r>
    </w:p>
    <w:p w:rsidR="00B52D07" w:rsidRPr="00B52D07" w:rsidRDefault="00B52D07" w:rsidP="00B52D07">
      <w:pPr>
        <w:adjustRightInd w:val="0"/>
        <w:snapToGrid w:val="0"/>
        <w:spacing w:line="360" w:lineRule="auto"/>
        <w:jc w:val="left"/>
        <w:outlineLvl w:val="0"/>
        <w:rPr>
          <w:rFonts w:ascii="新宋体" w:eastAsia="新宋体" w:hAnsi="新宋体" w:cs="Times New Roman"/>
          <w:b/>
          <w:bCs/>
          <w:sz w:val="24"/>
          <w:szCs w:val="24"/>
        </w:rPr>
      </w:pPr>
      <w:r w:rsidRPr="00B52D07">
        <w:rPr>
          <w:rFonts w:ascii="新宋体" w:eastAsia="新宋体" w:hAnsi="新宋体" w:cs="Times New Roman" w:hint="eastAsia"/>
          <w:b/>
          <w:bCs/>
          <w:sz w:val="24"/>
          <w:szCs w:val="24"/>
        </w:rPr>
        <w:t>Ⅰ、具体技术要求</w:t>
      </w:r>
    </w:p>
    <w:p w:rsidR="00B52D07" w:rsidRPr="00B52D07" w:rsidRDefault="00B52D07" w:rsidP="00B52D07">
      <w:pPr>
        <w:spacing w:line="360" w:lineRule="auto"/>
        <w:rPr>
          <w:rFonts w:ascii="新宋体" w:eastAsia="新宋体" w:hAnsi="新宋体" w:cs="Times New Roman"/>
          <w:szCs w:val="21"/>
        </w:rPr>
      </w:pPr>
      <w:r w:rsidRPr="00B52D07">
        <w:rPr>
          <w:rFonts w:ascii="新宋体" w:eastAsia="新宋体" w:hAnsi="新宋体" w:cs="Times New Roman" w:hint="eastAsia"/>
          <w:b/>
          <w:szCs w:val="21"/>
        </w:rPr>
        <w:t>一、概况</w:t>
      </w:r>
    </w:p>
    <w:p w:rsidR="00B52D07" w:rsidRPr="00B52D07" w:rsidRDefault="00B52D07" w:rsidP="00B52D07">
      <w:pPr>
        <w:spacing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项目位置：项目用地位于深圳市上梅林片区，北临建龙苑小区，东临梅林数据中心机房大楼，西临梅</w:t>
      </w:r>
      <w:proofErr w:type="gramStart"/>
      <w:r w:rsidRPr="00B52D07">
        <w:rPr>
          <w:rFonts w:ascii="新宋体" w:eastAsia="新宋体" w:hAnsi="新宋体" w:cs="Times New Roman" w:hint="eastAsia"/>
          <w:szCs w:val="21"/>
        </w:rPr>
        <w:t>坳</w:t>
      </w:r>
      <w:proofErr w:type="gramEnd"/>
      <w:r w:rsidRPr="00B52D07">
        <w:rPr>
          <w:rFonts w:ascii="新宋体" w:eastAsia="新宋体" w:hAnsi="新宋体" w:cs="Times New Roman" w:hint="eastAsia"/>
          <w:szCs w:val="21"/>
        </w:rPr>
        <w:t>三路，南临梅</w:t>
      </w:r>
      <w:proofErr w:type="gramStart"/>
      <w:r w:rsidRPr="00B52D07">
        <w:rPr>
          <w:rFonts w:ascii="新宋体" w:eastAsia="新宋体" w:hAnsi="新宋体" w:cs="Times New Roman" w:hint="eastAsia"/>
          <w:szCs w:val="21"/>
        </w:rPr>
        <w:t>坳</w:t>
      </w:r>
      <w:proofErr w:type="gramEnd"/>
      <w:r w:rsidRPr="00B52D07">
        <w:rPr>
          <w:rFonts w:ascii="新宋体" w:eastAsia="新宋体" w:hAnsi="新宋体" w:cs="Times New Roman" w:hint="eastAsia"/>
          <w:szCs w:val="21"/>
        </w:rPr>
        <w:t>八路，红线范围内。</w:t>
      </w:r>
    </w:p>
    <w:p w:rsidR="00B52D07" w:rsidRPr="00B52D07" w:rsidRDefault="00B52D07" w:rsidP="00B52D07">
      <w:pPr>
        <w:spacing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工程概况：梅林数据中心改造扩容工程配套用房，地块面积约为2000平方米，建筑总用地面积约800平方米（以市</w:t>
      </w:r>
      <w:proofErr w:type="gramStart"/>
      <w:r w:rsidRPr="00B52D07">
        <w:rPr>
          <w:rFonts w:ascii="新宋体" w:eastAsia="新宋体" w:hAnsi="新宋体" w:cs="Times New Roman" w:hint="eastAsia"/>
          <w:szCs w:val="21"/>
        </w:rPr>
        <w:t>规</w:t>
      </w:r>
      <w:proofErr w:type="gramEnd"/>
      <w:r w:rsidRPr="00B52D07">
        <w:rPr>
          <w:rFonts w:ascii="新宋体" w:eastAsia="新宋体" w:hAnsi="新宋体" w:cs="Times New Roman" w:hint="eastAsia"/>
          <w:szCs w:val="21"/>
        </w:rPr>
        <w:t>土</w:t>
      </w:r>
      <w:proofErr w:type="gramStart"/>
      <w:r w:rsidRPr="00B52D07">
        <w:rPr>
          <w:rFonts w:ascii="新宋体" w:eastAsia="新宋体" w:hAnsi="新宋体" w:cs="Times New Roman" w:hint="eastAsia"/>
          <w:szCs w:val="21"/>
        </w:rPr>
        <w:t>委最终</w:t>
      </w:r>
      <w:proofErr w:type="gramEnd"/>
      <w:r w:rsidRPr="00B52D07">
        <w:rPr>
          <w:rFonts w:ascii="新宋体" w:eastAsia="新宋体" w:hAnsi="新宋体" w:cs="Times New Roman" w:hint="eastAsia"/>
          <w:szCs w:val="21"/>
        </w:rPr>
        <w:t>数据为准）。地下室主要作为机电设备用房、消防设施等与机房相配套的服务设施（建筑情况以最终勘探报告数据为准）。</w:t>
      </w:r>
    </w:p>
    <w:p w:rsidR="00B52D07" w:rsidRPr="00B52D07" w:rsidRDefault="00B52D07" w:rsidP="00B52D07">
      <w:pPr>
        <w:spacing w:line="360" w:lineRule="auto"/>
        <w:rPr>
          <w:rFonts w:ascii="新宋体" w:eastAsia="新宋体" w:hAnsi="新宋体" w:cs="Times New Roman"/>
          <w:b/>
          <w:szCs w:val="21"/>
        </w:rPr>
      </w:pPr>
      <w:r w:rsidRPr="00B52D07">
        <w:rPr>
          <w:rFonts w:ascii="新宋体" w:eastAsia="新宋体" w:hAnsi="新宋体" w:cs="Times New Roman" w:hint="eastAsia"/>
          <w:b/>
          <w:szCs w:val="21"/>
        </w:rPr>
        <w:t>二、项目具体要求</w:t>
      </w:r>
    </w:p>
    <w:p w:rsidR="00B52D07" w:rsidRPr="00B52D07" w:rsidRDefault="00B52D07" w:rsidP="00B52D07">
      <w:pPr>
        <w:numPr>
          <w:ilvl w:val="0"/>
          <w:numId w:val="5"/>
        </w:numPr>
        <w:spacing w:before="120" w:after="120" w:line="360" w:lineRule="auto"/>
        <w:ind w:firstLineChars="200" w:firstLine="422"/>
        <w:rPr>
          <w:rFonts w:ascii="新宋体" w:eastAsia="新宋体" w:hAnsi="新宋体" w:cs="Times New Roman"/>
          <w:b/>
          <w:szCs w:val="21"/>
          <w:lang w:val="zh-CN"/>
        </w:rPr>
      </w:pPr>
      <w:r w:rsidRPr="00B52D07">
        <w:rPr>
          <w:rFonts w:ascii="新宋体" w:eastAsia="新宋体" w:hAnsi="新宋体" w:cs="Times New Roman" w:hint="eastAsia"/>
          <w:b/>
          <w:szCs w:val="21"/>
          <w:lang w:val="zh-CN"/>
        </w:rPr>
        <w:t>建设目标</w:t>
      </w:r>
    </w:p>
    <w:p w:rsidR="00B52D07" w:rsidRPr="00B52D07" w:rsidRDefault="00B52D07" w:rsidP="00B52D07">
      <w:pPr>
        <w:spacing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梅林数据中心扩建项目</w:t>
      </w:r>
      <w:r w:rsidRPr="00B52D07">
        <w:rPr>
          <w:rFonts w:ascii="新宋体" w:eastAsia="新宋体" w:hAnsi="新宋体" w:cs="Times New Roman"/>
          <w:szCs w:val="21"/>
        </w:rPr>
        <w:t>，</w:t>
      </w:r>
      <w:r w:rsidRPr="00B52D07">
        <w:rPr>
          <w:rFonts w:ascii="新宋体" w:eastAsia="新宋体" w:hAnsi="新宋体" w:cs="Times New Roman" w:hint="eastAsia"/>
          <w:szCs w:val="21"/>
        </w:rPr>
        <w:t>建设面积约</w:t>
      </w:r>
      <w:r w:rsidRPr="00B52D07">
        <w:rPr>
          <w:rFonts w:ascii="新宋体" w:eastAsia="新宋体" w:hAnsi="新宋体" w:cs="Times New Roman"/>
          <w:szCs w:val="21"/>
        </w:rPr>
        <w:t>为</w:t>
      </w:r>
      <w:r w:rsidRPr="00B52D07">
        <w:rPr>
          <w:rFonts w:ascii="新宋体" w:eastAsia="新宋体" w:hAnsi="新宋体" w:cs="Times New Roman" w:hint="eastAsia"/>
          <w:szCs w:val="21"/>
        </w:rPr>
        <w:t>11200平方</w:t>
      </w:r>
      <w:r w:rsidRPr="00B52D07">
        <w:rPr>
          <w:rFonts w:ascii="新宋体" w:eastAsia="新宋体" w:hAnsi="新宋体" w:cs="Times New Roman"/>
          <w:szCs w:val="21"/>
        </w:rPr>
        <w:t>米，配置相应的机柜</w:t>
      </w:r>
      <w:r w:rsidRPr="00B52D07">
        <w:rPr>
          <w:rFonts w:ascii="新宋体" w:eastAsia="新宋体" w:hAnsi="新宋体" w:cs="Times New Roman" w:hint="eastAsia"/>
          <w:szCs w:val="21"/>
        </w:rPr>
        <w:t>及供配电设施，新增提供约1</w:t>
      </w:r>
      <w:r w:rsidRPr="00B52D07">
        <w:rPr>
          <w:rFonts w:ascii="新宋体" w:eastAsia="新宋体" w:hAnsi="新宋体" w:cs="Times New Roman"/>
          <w:szCs w:val="21"/>
        </w:rPr>
        <w:t>300</w:t>
      </w:r>
      <w:r w:rsidRPr="00B52D07">
        <w:rPr>
          <w:rFonts w:ascii="新宋体" w:eastAsia="新宋体" w:hAnsi="新宋体" w:cs="Times New Roman" w:hint="eastAsia"/>
          <w:szCs w:val="21"/>
        </w:rPr>
        <w:t>机柜，</w:t>
      </w:r>
      <w:proofErr w:type="gramStart"/>
      <w:r w:rsidRPr="00B52D07">
        <w:rPr>
          <w:rFonts w:ascii="新宋体" w:eastAsia="新宋体" w:hAnsi="新宋体" w:cs="Times New Roman" w:hint="eastAsia"/>
          <w:szCs w:val="21"/>
        </w:rPr>
        <w:t>约提供</w:t>
      </w:r>
      <w:proofErr w:type="gramEnd"/>
      <w:r w:rsidRPr="00B52D07">
        <w:rPr>
          <w:rFonts w:ascii="新宋体" w:eastAsia="新宋体" w:hAnsi="新宋体" w:cs="Times New Roman"/>
          <w:szCs w:val="21"/>
        </w:rPr>
        <w:t>10000</w:t>
      </w:r>
      <w:r w:rsidRPr="00B52D07">
        <w:rPr>
          <w:rFonts w:ascii="新宋体" w:eastAsia="新宋体" w:hAnsi="新宋体" w:cs="Times New Roman" w:hint="eastAsia"/>
          <w:szCs w:val="21"/>
        </w:rPr>
        <w:t>台设备所需的空间，为</w:t>
      </w:r>
      <w:r w:rsidRPr="00B52D07">
        <w:rPr>
          <w:rFonts w:ascii="新宋体" w:eastAsia="新宋体" w:hAnsi="新宋体" w:cs="Times New Roman"/>
          <w:szCs w:val="21"/>
        </w:rPr>
        <w:t>我市</w:t>
      </w:r>
      <w:r w:rsidRPr="00B52D07">
        <w:rPr>
          <w:rFonts w:ascii="新宋体" w:eastAsia="新宋体" w:hAnsi="新宋体" w:cs="Times New Roman" w:hint="eastAsia"/>
          <w:szCs w:val="21"/>
        </w:rPr>
        <w:t>数字</w:t>
      </w:r>
      <w:r w:rsidRPr="00B52D07">
        <w:rPr>
          <w:rFonts w:ascii="新宋体" w:eastAsia="新宋体" w:hAnsi="新宋体" w:cs="Times New Roman"/>
          <w:szCs w:val="21"/>
        </w:rPr>
        <w:t>政府综合改革试点、新型智慧城市建设、政务云</w:t>
      </w:r>
      <w:r w:rsidRPr="00B52D07">
        <w:rPr>
          <w:rFonts w:ascii="新宋体" w:eastAsia="新宋体" w:hAnsi="新宋体" w:cs="Times New Roman" w:hint="eastAsia"/>
          <w:szCs w:val="21"/>
        </w:rPr>
        <w:t>等</w:t>
      </w:r>
      <w:r w:rsidRPr="00B52D07">
        <w:rPr>
          <w:rFonts w:ascii="新宋体" w:eastAsia="新宋体" w:hAnsi="新宋体" w:cs="Times New Roman"/>
          <w:szCs w:val="21"/>
        </w:rPr>
        <w:t>项目</w:t>
      </w:r>
      <w:r w:rsidRPr="00B52D07">
        <w:rPr>
          <w:rFonts w:ascii="新宋体" w:eastAsia="新宋体" w:hAnsi="新宋体" w:cs="Times New Roman" w:hint="eastAsia"/>
          <w:szCs w:val="21"/>
        </w:rPr>
        <w:t>提供基础</w:t>
      </w:r>
      <w:r w:rsidRPr="00B52D07">
        <w:rPr>
          <w:rFonts w:ascii="新宋体" w:eastAsia="新宋体" w:hAnsi="新宋体" w:cs="Times New Roman"/>
          <w:szCs w:val="21"/>
        </w:rPr>
        <w:t>设施支撑，</w:t>
      </w:r>
      <w:r w:rsidRPr="00B52D07">
        <w:rPr>
          <w:rFonts w:ascii="新宋体" w:eastAsia="新宋体" w:hAnsi="新宋体" w:cs="Times New Roman" w:hint="eastAsia"/>
          <w:szCs w:val="21"/>
        </w:rPr>
        <w:t>满足我市未来5年</w:t>
      </w:r>
      <w:r w:rsidRPr="00B52D07">
        <w:rPr>
          <w:rFonts w:ascii="新宋体" w:eastAsia="新宋体" w:hAnsi="新宋体" w:cs="Times New Roman"/>
          <w:szCs w:val="21"/>
        </w:rPr>
        <w:t>内</w:t>
      </w:r>
      <w:r w:rsidRPr="00B52D07">
        <w:rPr>
          <w:rFonts w:ascii="新宋体" w:eastAsia="新宋体" w:hAnsi="新宋体" w:cs="Times New Roman" w:hint="eastAsia"/>
          <w:szCs w:val="21"/>
        </w:rPr>
        <w:t>对</w:t>
      </w:r>
      <w:r w:rsidRPr="00B52D07">
        <w:rPr>
          <w:rFonts w:ascii="新宋体" w:eastAsia="新宋体" w:hAnsi="新宋体" w:cs="Times New Roman"/>
          <w:szCs w:val="21"/>
        </w:rPr>
        <w:t>数据</w:t>
      </w:r>
      <w:r w:rsidRPr="00B52D07">
        <w:rPr>
          <w:rFonts w:ascii="新宋体" w:eastAsia="新宋体" w:hAnsi="新宋体" w:cs="Times New Roman" w:hint="eastAsia"/>
          <w:szCs w:val="21"/>
        </w:rPr>
        <w:t>中心空间的</w:t>
      </w:r>
      <w:r w:rsidRPr="00B52D07">
        <w:rPr>
          <w:rFonts w:ascii="新宋体" w:eastAsia="新宋体" w:hAnsi="新宋体" w:cs="Times New Roman"/>
          <w:szCs w:val="21"/>
        </w:rPr>
        <w:t>需求</w:t>
      </w:r>
      <w:r w:rsidRPr="00B52D07">
        <w:rPr>
          <w:rFonts w:ascii="新宋体" w:eastAsia="新宋体" w:hAnsi="新宋体" w:cs="Times New Roman" w:hint="eastAsia"/>
          <w:szCs w:val="21"/>
        </w:rPr>
        <w:t>。</w:t>
      </w:r>
      <w:r w:rsidRPr="00B52D07">
        <w:rPr>
          <w:rFonts w:ascii="新宋体" w:eastAsia="新宋体" w:hAnsi="新宋体" w:cs="Times New Roman"/>
          <w:szCs w:val="21"/>
        </w:rPr>
        <w:t>同时</w:t>
      </w:r>
      <w:r w:rsidRPr="00B52D07">
        <w:rPr>
          <w:rFonts w:ascii="新宋体" w:eastAsia="新宋体" w:hAnsi="新宋体" w:cs="Times New Roman" w:hint="eastAsia"/>
          <w:szCs w:val="21"/>
        </w:rPr>
        <w:t>在</w:t>
      </w:r>
      <w:r w:rsidRPr="00B52D07">
        <w:rPr>
          <w:rFonts w:ascii="新宋体" w:eastAsia="新宋体" w:hAnsi="新宋体" w:cs="Times New Roman"/>
          <w:szCs w:val="21"/>
        </w:rPr>
        <w:t>建设过程中充分考虑国家</w:t>
      </w:r>
      <w:r w:rsidRPr="00B52D07">
        <w:rPr>
          <w:rFonts w:ascii="新宋体" w:eastAsia="新宋体" w:hAnsi="新宋体" w:cs="Times New Roman" w:hint="eastAsia"/>
          <w:szCs w:val="21"/>
        </w:rPr>
        <w:t>十三五</w:t>
      </w:r>
      <w:r w:rsidRPr="00B52D07">
        <w:rPr>
          <w:rFonts w:ascii="新宋体" w:eastAsia="新宋体" w:hAnsi="新宋体" w:cs="Times New Roman"/>
          <w:szCs w:val="21"/>
        </w:rPr>
        <w:t>规划中</w:t>
      </w:r>
      <w:r w:rsidRPr="00B52D07">
        <w:rPr>
          <w:rFonts w:ascii="新宋体" w:eastAsia="新宋体" w:hAnsi="新宋体" w:cs="Times New Roman" w:hint="eastAsia"/>
          <w:szCs w:val="21"/>
        </w:rPr>
        <w:t>对于建设绿色</w:t>
      </w:r>
      <w:r w:rsidRPr="00B52D07">
        <w:rPr>
          <w:rFonts w:ascii="新宋体" w:eastAsia="新宋体" w:hAnsi="新宋体" w:cs="Times New Roman"/>
          <w:szCs w:val="21"/>
        </w:rPr>
        <w:t>数据中心</w:t>
      </w:r>
      <w:r w:rsidRPr="00B52D07">
        <w:rPr>
          <w:rFonts w:ascii="新宋体" w:eastAsia="新宋体" w:hAnsi="新宋体" w:cs="Times New Roman" w:hint="eastAsia"/>
          <w:szCs w:val="21"/>
        </w:rPr>
        <w:t>的</w:t>
      </w:r>
      <w:r w:rsidRPr="00B52D07">
        <w:rPr>
          <w:rFonts w:ascii="新宋体" w:eastAsia="新宋体" w:hAnsi="新宋体" w:cs="Times New Roman"/>
          <w:szCs w:val="21"/>
        </w:rPr>
        <w:t>要求</w:t>
      </w:r>
      <w:r w:rsidRPr="00B52D07">
        <w:rPr>
          <w:rFonts w:ascii="新宋体" w:eastAsia="新宋体" w:hAnsi="新宋体" w:cs="Times New Roman" w:hint="eastAsia"/>
          <w:szCs w:val="21"/>
        </w:rPr>
        <w:t>，</w:t>
      </w:r>
      <w:r w:rsidRPr="00B52D07">
        <w:rPr>
          <w:rFonts w:ascii="新宋体" w:eastAsia="新宋体" w:hAnsi="新宋体" w:cs="Times New Roman"/>
          <w:szCs w:val="21"/>
        </w:rPr>
        <w:t>建设我市</w:t>
      </w:r>
      <w:r w:rsidRPr="00B52D07">
        <w:rPr>
          <w:rFonts w:ascii="新宋体" w:eastAsia="新宋体" w:hAnsi="新宋体" w:cs="Times New Roman" w:hint="eastAsia"/>
          <w:szCs w:val="21"/>
        </w:rPr>
        <w:t>“</w:t>
      </w:r>
      <w:r w:rsidRPr="00B52D07">
        <w:rPr>
          <w:rFonts w:ascii="新宋体" w:eastAsia="新宋体" w:hAnsi="新宋体" w:cs="Times New Roman"/>
          <w:szCs w:val="21"/>
        </w:rPr>
        <w:t>双一流</w:t>
      </w:r>
      <w:r w:rsidRPr="00B52D07">
        <w:rPr>
          <w:rFonts w:ascii="新宋体" w:eastAsia="新宋体" w:hAnsi="新宋体" w:cs="Times New Roman" w:hint="eastAsia"/>
          <w:szCs w:val="21"/>
        </w:rPr>
        <w:t>”绿色政务</w:t>
      </w:r>
      <w:r w:rsidRPr="00B52D07">
        <w:rPr>
          <w:rFonts w:ascii="新宋体" w:eastAsia="新宋体" w:hAnsi="新宋体" w:cs="Times New Roman"/>
          <w:szCs w:val="21"/>
        </w:rPr>
        <w:t>数据中心</w:t>
      </w:r>
      <w:r w:rsidRPr="00B52D07">
        <w:rPr>
          <w:rFonts w:ascii="新宋体" w:eastAsia="新宋体" w:hAnsi="新宋体" w:cs="Times New Roman" w:hint="eastAsia"/>
          <w:szCs w:val="21"/>
        </w:rPr>
        <w:t>。</w:t>
      </w:r>
    </w:p>
    <w:p w:rsidR="00B52D07" w:rsidRPr="00B52D07" w:rsidRDefault="00B52D07" w:rsidP="00B52D07">
      <w:pPr>
        <w:spacing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考虑到原梅林数据中</w:t>
      </w:r>
      <w:proofErr w:type="gramStart"/>
      <w:r w:rsidRPr="00B52D07">
        <w:rPr>
          <w:rFonts w:ascii="新宋体" w:eastAsia="新宋体" w:hAnsi="新宋体" w:cs="Times New Roman" w:hint="eastAsia"/>
          <w:szCs w:val="21"/>
        </w:rPr>
        <w:t>心机楼</w:t>
      </w:r>
      <w:proofErr w:type="gramEnd"/>
      <w:r w:rsidRPr="00B52D07">
        <w:rPr>
          <w:rFonts w:ascii="新宋体" w:eastAsia="新宋体" w:hAnsi="新宋体" w:cs="Times New Roman" w:hint="eastAsia"/>
          <w:szCs w:val="21"/>
        </w:rPr>
        <w:t>的改造空间有限，规划原机楼将来改造的高低压配电系统、油机系统等设备布置在新机楼，统一供原机楼与扩建部分使用。</w:t>
      </w:r>
      <w:r w:rsidRPr="00B52D07">
        <w:rPr>
          <w:rFonts w:ascii="新宋体" w:eastAsia="新宋体" w:hAnsi="新宋体" w:cs="Times New Roman" w:hint="eastAsia"/>
          <w:szCs w:val="21"/>
          <w:lang w:val="zh-CN"/>
        </w:rPr>
        <w:t>建设</w:t>
      </w:r>
      <w:r w:rsidRPr="00B52D07">
        <w:rPr>
          <w:rFonts w:ascii="新宋体" w:eastAsia="新宋体" w:hAnsi="新宋体" w:cs="Times New Roman" w:hint="eastAsia"/>
          <w:szCs w:val="21"/>
        </w:rPr>
        <w:t>过程充分考虑梅林数据中心物理环境，科学规划设计现有物理空间的使用，改造后数据机房符合Tire3+，国家A+级别以及其他国家标准及行业规范；数据机房设计充分考虑绿色数据中心的绿色理念，借鉴并应用其它绿色数据中心优秀实例，大幅度降低数据中心能耗，设计PUE值不大于1.4。</w:t>
      </w:r>
    </w:p>
    <w:p w:rsidR="00B52D07" w:rsidRPr="00B52D07" w:rsidRDefault="00B52D07" w:rsidP="00B52D07">
      <w:pPr>
        <w:numPr>
          <w:ilvl w:val="0"/>
          <w:numId w:val="5"/>
        </w:num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hint="eastAsia"/>
          <w:b/>
          <w:szCs w:val="21"/>
        </w:rPr>
        <w:t>编制要求</w:t>
      </w:r>
    </w:p>
    <w:p w:rsidR="00B52D07" w:rsidRPr="00B52D07" w:rsidRDefault="00B52D07" w:rsidP="00B52D07">
      <w:pPr>
        <w:numPr>
          <w:ilvl w:val="0"/>
          <w:numId w:val="6"/>
        </w:numPr>
        <w:spacing w:before="120" w:after="120" w:line="360" w:lineRule="auto"/>
        <w:ind w:firstLine="215"/>
        <w:rPr>
          <w:rFonts w:ascii="新宋体" w:eastAsia="新宋体" w:hAnsi="新宋体" w:cs="Times New Roman"/>
          <w:b/>
          <w:szCs w:val="21"/>
          <w:lang w:val="zh-CN"/>
        </w:rPr>
      </w:pPr>
      <w:r w:rsidRPr="00B52D07">
        <w:rPr>
          <w:rFonts w:ascii="新宋体" w:eastAsia="新宋体" w:hAnsi="新宋体" w:cs="Times New Roman" w:hint="eastAsia"/>
          <w:b/>
          <w:szCs w:val="21"/>
          <w:lang w:val="zh-CN"/>
        </w:rPr>
        <w:t>《</w:t>
      </w:r>
      <w:r w:rsidRPr="00B52D07">
        <w:rPr>
          <w:rFonts w:ascii="新宋体" w:eastAsia="新宋体" w:hAnsi="新宋体" w:cs="Times New Roman" w:hint="eastAsia"/>
          <w:b/>
          <w:szCs w:val="21"/>
        </w:rPr>
        <w:t>项目可行性研究报告</w:t>
      </w:r>
      <w:r w:rsidRPr="00B52D07">
        <w:rPr>
          <w:rFonts w:ascii="新宋体" w:eastAsia="新宋体" w:hAnsi="新宋体" w:cs="Times New Roman" w:hint="eastAsia"/>
          <w:b/>
          <w:szCs w:val="21"/>
          <w:lang w:val="zh-CN"/>
        </w:rPr>
        <w:t>》编制依据</w:t>
      </w:r>
    </w:p>
    <w:p w:rsidR="00B52D07" w:rsidRPr="00B52D07" w:rsidRDefault="00B52D07" w:rsidP="00B52D07">
      <w:pPr>
        <w:numPr>
          <w:ilvl w:val="0"/>
          <w:numId w:val="7"/>
        </w:numPr>
        <w:spacing w:before="120" w:after="120" w:line="360" w:lineRule="auto"/>
        <w:ind w:left="1265"/>
        <w:rPr>
          <w:rFonts w:ascii="新宋体" w:eastAsia="新宋体" w:hAnsi="新宋体" w:cs="Times New Roman"/>
          <w:bCs/>
          <w:szCs w:val="21"/>
          <w:lang w:val="zh-CN"/>
        </w:rPr>
      </w:pPr>
      <w:r w:rsidRPr="00B52D07">
        <w:rPr>
          <w:rFonts w:ascii="新宋体" w:eastAsia="新宋体" w:hAnsi="新宋体" w:cs="Times New Roman" w:hint="eastAsia"/>
          <w:bCs/>
          <w:szCs w:val="21"/>
          <w:lang w:val="zh-CN"/>
        </w:rPr>
        <w:t>国家和地方的经济和社会发展规划；行业部门发展规划等；</w:t>
      </w:r>
    </w:p>
    <w:p w:rsidR="00B52D07" w:rsidRPr="00B52D07" w:rsidRDefault="00B52D07" w:rsidP="00B52D07">
      <w:pPr>
        <w:numPr>
          <w:ilvl w:val="0"/>
          <w:numId w:val="7"/>
        </w:numPr>
        <w:spacing w:before="120" w:after="120" w:line="360" w:lineRule="auto"/>
        <w:ind w:left="1265"/>
        <w:rPr>
          <w:rFonts w:ascii="新宋体" w:eastAsia="新宋体" w:hAnsi="新宋体" w:cs="Times New Roman"/>
          <w:bCs/>
          <w:szCs w:val="21"/>
          <w:lang w:val="zh-CN"/>
        </w:rPr>
      </w:pPr>
      <w:r w:rsidRPr="00B52D07">
        <w:rPr>
          <w:rFonts w:ascii="新宋体" w:eastAsia="新宋体" w:hAnsi="新宋体" w:cs="Times New Roman" w:hint="eastAsia"/>
          <w:bCs/>
          <w:szCs w:val="21"/>
          <w:lang w:val="zh-CN"/>
        </w:rPr>
        <w:t>国家有关法律、法规、政策；</w:t>
      </w:r>
    </w:p>
    <w:p w:rsidR="00B52D07" w:rsidRPr="00B52D07" w:rsidRDefault="00B52D07" w:rsidP="00B52D07">
      <w:pPr>
        <w:numPr>
          <w:ilvl w:val="0"/>
          <w:numId w:val="7"/>
        </w:numPr>
        <w:spacing w:before="120" w:after="120" w:line="360" w:lineRule="auto"/>
        <w:ind w:left="1265"/>
        <w:rPr>
          <w:rFonts w:ascii="新宋体" w:eastAsia="新宋体" w:hAnsi="新宋体" w:cs="Times New Roman"/>
          <w:bCs/>
          <w:szCs w:val="21"/>
          <w:lang w:val="zh-CN"/>
        </w:rPr>
      </w:pPr>
      <w:r w:rsidRPr="00B52D07">
        <w:rPr>
          <w:rFonts w:ascii="新宋体" w:eastAsia="新宋体" w:hAnsi="新宋体" w:cs="Times New Roman" w:hint="eastAsia"/>
          <w:bCs/>
          <w:szCs w:val="21"/>
          <w:lang w:val="zh-CN"/>
        </w:rPr>
        <w:t>有关机构发布的工程建设方面的标准、规范、定额；</w:t>
      </w:r>
    </w:p>
    <w:p w:rsidR="00B52D07" w:rsidRPr="00B52D07" w:rsidRDefault="00B52D07" w:rsidP="00B52D07">
      <w:pPr>
        <w:numPr>
          <w:ilvl w:val="0"/>
          <w:numId w:val="7"/>
        </w:numPr>
        <w:spacing w:before="120" w:after="120" w:line="360" w:lineRule="auto"/>
        <w:ind w:left="1265"/>
        <w:rPr>
          <w:rFonts w:ascii="新宋体" w:eastAsia="新宋体" w:hAnsi="新宋体" w:cs="Times New Roman"/>
          <w:bCs/>
          <w:szCs w:val="21"/>
          <w:lang w:val="zh-CN"/>
        </w:rPr>
      </w:pPr>
      <w:r w:rsidRPr="00B52D07">
        <w:rPr>
          <w:rFonts w:ascii="新宋体" w:eastAsia="新宋体" w:hAnsi="新宋体" w:cs="Times New Roman" w:hint="eastAsia"/>
          <w:bCs/>
          <w:szCs w:val="21"/>
          <w:lang w:val="zh-CN"/>
        </w:rPr>
        <w:t>咨询委托合同；</w:t>
      </w:r>
    </w:p>
    <w:p w:rsidR="00B52D07" w:rsidRPr="00B52D07" w:rsidRDefault="00B52D07" w:rsidP="00B52D07">
      <w:pPr>
        <w:numPr>
          <w:ilvl w:val="0"/>
          <w:numId w:val="7"/>
        </w:numPr>
        <w:spacing w:before="120" w:after="120" w:line="360" w:lineRule="auto"/>
        <w:ind w:left="1265"/>
        <w:rPr>
          <w:rFonts w:ascii="新宋体" w:eastAsia="新宋体" w:hAnsi="新宋体" w:cs="Times New Roman"/>
          <w:bCs/>
          <w:szCs w:val="21"/>
          <w:lang w:val="zh-CN"/>
        </w:rPr>
      </w:pPr>
      <w:r w:rsidRPr="00B52D07">
        <w:rPr>
          <w:rFonts w:ascii="新宋体" w:eastAsia="新宋体" w:hAnsi="新宋体" w:cs="Times New Roman" w:hint="eastAsia"/>
          <w:bCs/>
          <w:szCs w:val="21"/>
          <w:lang w:val="zh-CN"/>
        </w:rPr>
        <w:t>其他有关依据资料。</w:t>
      </w:r>
    </w:p>
    <w:p w:rsidR="00B52D07" w:rsidRPr="00B52D07" w:rsidRDefault="00B52D07" w:rsidP="00B52D07">
      <w:pPr>
        <w:numPr>
          <w:ilvl w:val="0"/>
          <w:numId w:val="6"/>
        </w:numPr>
        <w:spacing w:before="120" w:after="120" w:line="360" w:lineRule="auto"/>
        <w:ind w:firstLine="215"/>
        <w:rPr>
          <w:rFonts w:ascii="新宋体" w:eastAsia="新宋体" w:hAnsi="新宋体" w:cs="Times New Roman"/>
          <w:b/>
          <w:szCs w:val="21"/>
          <w:lang w:val="zh-CN"/>
        </w:rPr>
      </w:pPr>
      <w:r w:rsidRPr="00B52D07">
        <w:rPr>
          <w:rFonts w:ascii="新宋体" w:eastAsia="新宋体" w:hAnsi="新宋体" w:cs="Times New Roman" w:hint="eastAsia"/>
          <w:b/>
          <w:szCs w:val="21"/>
          <w:lang w:val="zh-CN"/>
        </w:rPr>
        <w:lastRenderedPageBreak/>
        <w:t>《</w:t>
      </w:r>
      <w:r w:rsidRPr="00B52D07">
        <w:rPr>
          <w:rFonts w:ascii="新宋体" w:eastAsia="新宋体" w:hAnsi="新宋体" w:cs="Times New Roman" w:hint="eastAsia"/>
          <w:b/>
          <w:szCs w:val="21"/>
        </w:rPr>
        <w:t>项目可行性研究报告</w:t>
      </w:r>
      <w:r w:rsidRPr="00B52D07">
        <w:rPr>
          <w:rFonts w:ascii="新宋体" w:eastAsia="新宋体" w:hAnsi="新宋体" w:cs="Times New Roman" w:hint="eastAsia"/>
          <w:b/>
          <w:szCs w:val="21"/>
          <w:lang w:val="zh-CN"/>
        </w:rPr>
        <w:t>》编制要求</w:t>
      </w:r>
    </w:p>
    <w:p w:rsidR="00B52D07" w:rsidRPr="00B52D07" w:rsidRDefault="00B52D07" w:rsidP="00B52D07">
      <w:pPr>
        <w:numPr>
          <w:ilvl w:val="0"/>
          <w:numId w:val="8"/>
        </w:numPr>
        <w:spacing w:line="360" w:lineRule="auto"/>
        <w:ind w:left="1265"/>
        <w:rPr>
          <w:rFonts w:ascii="新宋体" w:eastAsia="新宋体" w:hAnsi="新宋体" w:cs="Times New Roman"/>
          <w:szCs w:val="21"/>
        </w:rPr>
      </w:pPr>
      <w:r w:rsidRPr="00B52D07">
        <w:rPr>
          <w:rFonts w:ascii="新宋体" w:eastAsia="新宋体" w:hAnsi="新宋体" w:cs="Times New Roman" w:hint="eastAsia"/>
          <w:bCs/>
          <w:szCs w:val="21"/>
          <w:lang w:val="zh-CN"/>
        </w:rPr>
        <w:t>充分反映</w:t>
      </w:r>
      <w:r w:rsidRPr="00B52D07">
        <w:rPr>
          <w:rFonts w:ascii="新宋体" w:eastAsia="新宋体" w:hAnsi="新宋体" w:cs="Times New Roman" w:hint="eastAsia"/>
          <w:szCs w:val="21"/>
        </w:rPr>
        <w:t>与本项目相关的建设的现状及建设方案</w:t>
      </w:r>
      <w:r w:rsidRPr="00B52D07">
        <w:rPr>
          <w:rFonts w:ascii="新宋体" w:eastAsia="新宋体" w:hAnsi="新宋体" w:cs="Times New Roman" w:hint="eastAsia"/>
          <w:bCs/>
          <w:szCs w:val="21"/>
          <w:lang w:val="zh-CN"/>
        </w:rPr>
        <w:t>，内容要齐全，结论要明确，数据要准确，论据要充分，要满足决策单位和项目承建单位的要求；</w:t>
      </w:r>
    </w:p>
    <w:p w:rsidR="00B52D07" w:rsidRPr="00B52D07" w:rsidRDefault="00B52D07" w:rsidP="00B52D07">
      <w:pPr>
        <w:numPr>
          <w:ilvl w:val="0"/>
          <w:numId w:val="8"/>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根据参考资料和项目经验，理解并给出系统的项目工程设计方案和建设目标；提出为达到项目建设目标和实现功能，项目应涉及的技术内容和解决方案；提出技术体系、系统设计、实施和管理等方面具体的建设性意见；</w:t>
      </w:r>
    </w:p>
    <w:p w:rsidR="00B52D07" w:rsidRPr="00B52D07" w:rsidRDefault="00B52D07" w:rsidP="00B52D07">
      <w:pPr>
        <w:numPr>
          <w:ilvl w:val="0"/>
          <w:numId w:val="8"/>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体现出投标人的总体技术水平、工程理论水平、项目调研和系统建设经验、项目管理和技术实力；</w:t>
      </w:r>
    </w:p>
    <w:p w:rsidR="00B52D07" w:rsidRPr="00B52D07" w:rsidRDefault="00B52D07" w:rsidP="00B52D07">
      <w:pPr>
        <w:numPr>
          <w:ilvl w:val="0"/>
          <w:numId w:val="8"/>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立足梅林数据中心实际和特点，有较好的可操作性、现实性、前瞻性和创新性；</w:t>
      </w:r>
    </w:p>
    <w:p w:rsidR="00B52D07" w:rsidRPr="00B52D07" w:rsidRDefault="00B52D07" w:rsidP="00B52D07">
      <w:pPr>
        <w:numPr>
          <w:ilvl w:val="0"/>
          <w:numId w:val="8"/>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明确工程的工作范围、具体工作任务和各单位所履行的职责；</w:t>
      </w:r>
    </w:p>
    <w:p w:rsidR="00B52D07" w:rsidRPr="00B52D07" w:rsidRDefault="00B52D07" w:rsidP="00B52D07">
      <w:pPr>
        <w:numPr>
          <w:ilvl w:val="0"/>
          <w:numId w:val="8"/>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突出建设重点、轻重缓急和先后次序，前置和后置任务，分阶段实施的方案步骤，以及明确提出每一阶段工程建设的时间点；</w:t>
      </w:r>
    </w:p>
    <w:p w:rsidR="00B52D07" w:rsidRPr="00B52D07" w:rsidRDefault="00B52D07" w:rsidP="00B52D07">
      <w:pPr>
        <w:numPr>
          <w:ilvl w:val="0"/>
          <w:numId w:val="8"/>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bCs/>
          <w:szCs w:val="21"/>
        </w:rPr>
        <w:t>改造方案</w:t>
      </w:r>
      <w:r w:rsidRPr="00B52D07">
        <w:rPr>
          <w:rFonts w:ascii="新宋体" w:eastAsia="新宋体" w:hAnsi="新宋体" w:cs="Times New Roman" w:hint="eastAsia"/>
          <w:szCs w:val="21"/>
        </w:rPr>
        <w:t>切实可行，能够全面指导学校信息化工程的招标、建设；</w:t>
      </w:r>
    </w:p>
    <w:p w:rsidR="00B52D07" w:rsidRPr="00B52D07" w:rsidRDefault="00B52D07" w:rsidP="00B52D07">
      <w:pPr>
        <w:numPr>
          <w:ilvl w:val="0"/>
          <w:numId w:val="8"/>
        </w:numPr>
        <w:spacing w:before="120" w:after="120" w:line="360" w:lineRule="auto"/>
        <w:ind w:left="1265"/>
        <w:rPr>
          <w:rFonts w:ascii="新宋体" w:eastAsia="新宋体" w:hAnsi="新宋体" w:cs="Times New Roman"/>
          <w:bCs/>
          <w:szCs w:val="21"/>
          <w:lang w:val="zh-CN"/>
        </w:rPr>
      </w:pPr>
      <w:r w:rsidRPr="00B52D07">
        <w:rPr>
          <w:rFonts w:ascii="新宋体" w:eastAsia="新宋体" w:hAnsi="新宋体" w:cs="Times New Roman" w:hint="eastAsia"/>
          <w:bCs/>
          <w:szCs w:val="21"/>
          <w:lang w:val="zh-CN"/>
        </w:rPr>
        <w:t>对方案进行环境评价、财务评价、国民经济评价、社会评价及风险分析，以判别项目的环境可行性、经济可行性、社会可行性和抗风险能力。当有关评价指标结论不足以支持项目方案成立时，应对原设计方案进行调整或重新设计；</w:t>
      </w:r>
    </w:p>
    <w:p w:rsidR="00B52D07" w:rsidRPr="00B52D07" w:rsidRDefault="00B52D07" w:rsidP="00B52D07">
      <w:pPr>
        <w:numPr>
          <w:ilvl w:val="0"/>
          <w:numId w:val="8"/>
        </w:numPr>
        <w:spacing w:line="360" w:lineRule="auto"/>
        <w:ind w:left="1265"/>
        <w:rPr>
          <w:rFonts w:ascii="新宋体" w:eastAsia="新宋体" w:hAnsi="新宋体" w:cs="Times New Roman"/>
          <w:bCs/>
          <w:szCs w:val="21"/>
          <w:lang w:val="zh-CN"/>
        </w:rPr>
      </w:pPr>
      <w:r w:rsidRPr="00B52D07">
        <w:rPr>
          <w:rFonts w:ascii="新宋体" w:eastAsia="新宋体" w:hAnsi="新宋体" w:cs="Times New Roman" w:hint="eastAsia"/>
          <w:szCs w:val="21"/>
        </w:rPr>
        <w:t>明确建设部门在系统建设过程中的责、权、利，并对系统建设</w:t>
      </w:r>
      <w:proofErr w:type="gramStart"/>
      <w:r w:rsidRPr="00B52D07">
        <w:rPr>
          <w:rFonts w:ascii="新宋体" w:eastAsia="新宋体" w:hAnsi="新宋体" w:cs="Times New Roman" w:hint="eastAsia"/>
          <w:szCs w:val="21"/>
        </w:rPr>
        <w:t>作出</w:t>
      </w:r>
      <w:proofErr w:type="gramEnd"/>
      <w:r w:rsidRPr="00B52D07">
        <w:rPr>
          <w:rFonts w:ascii="新宋体" w:eastAsia="新宋体" w:hAnsi="新宋体" w:cs="Times New Roman" w:hint="eastAsia"/>
          <w:szCs w:val="21"/>
        </w:rPr>
        <w:t>风险分析（业务、技术、政策）和资金预算，</w:t>
      </w:r>
      <w:r w:rsidRPr="00B52D07">
        <w:rPr>
          <w:rFonts w:ascii="新宋体" w:eastAsia="新宋体" w:hAnsi="新宋体" w:cs="Times New Roman" w:hint="eastAsia"/>
          <w:bCs/>
          <w:szCs w:val="21"/>
          <w:lang w:val="zh-CN"/>
        </w:rPr>
        <w:t>投资</w:t>
      </w:r>
      <w:r w:rsidRPr="00B52D07">
        <w:rPr>
          <w:rFonts w:ascii="新宋体" w:eastAsia="新宋体" w:hAnsi="新宋体" w:cs="Times New Roman" w:hint="eastAsia"/>
          <w:bCs/>
          <w:szCs w:val="21"/>
        </w:rPr>
        <w:t>预算</w:t>
      </w:r>
      <w:r w:rsidRPr="00B52D07">
        <w:rPr>
          <w:rFonts w:ascii="新宋体" w:eastAsia="新宋体" w:hAnsi="新宋体" w:cs="Times New Roman" w:hint="eastAsia"/>
          <w:bCs/>
          <w:szCs w:val="21"/>
          <w:lang w:val="zh-CN"/>
        </w:rPr>
        <w:t>的深度应能满足投资控制准确度的要求</w:t>
      </w:r>
      <w:r w:rsidRPr="00B52D07">
        <w:rPr>
          <w:rFonts w:ascii="新宋体" w:eastAsia="新宋体" w:hAnsi="新宋体" w:cs="Times New Roman" w:hint="eastAsia"/>
          <w:szCs w:val="21"/>
        </w:rPr>
        <w:t>；</w:t>
      </w:r>
    </w:p>
    <w:p w:rsidR="00B52D07" w:rsidRPr="00B52D07" w:rsidRDefault="00B52D07" w:rsidP="00B52D07">
      <w:pPr>
        <w:numPr>
          <w:ilvl w:val="0"/>
          <w:numId w:val="8"/>
        </w:numPr>
        <w:spacing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若在本文件的需求或要求中出现不合理或不完整的问题时，投标人有责任和义务提出补充修改方案，并在投标书中明确列出。</w:t>
      </w:r>
    </w:p>
    <w:p w:rsidR="00B52D07" w:rsidRPr="00B52D07" w:rsidRDefault="00B52D07" w:rsidP="00B52D07">
      <w:pPr>
        <w:numPr>
          <w:ilvl w:val="0"/>
          <w:numId w:val="6"/>
        </w:numPr>
        <w:spacing w:before="120" w:after="120" w:line="360" w:lineRule="auto"/>
        <w:ind w:firstLine="215"/>
        <w:rPr>
          <w:rFonts w:ascii="新宋体" w:eastAsia="新宋体" w:hAnsi="新宋体" w:cs="Times New Roman"/>
          <w:b/>
          <w:szCs w:val="21"/>
        </w:rPr>
      </w:pPr>
      <w:r w:rsidRPr="00B52D07">
        <w:rPr>
          <w:rFonts w:ascii="新宋体" w:eastAsia="新宋体" w:hAnsi="新宋体" w:cs="Times New Roman" w:hint="eastAsia"/>
          <w:b/>
          <w:szCs w:val="21"/>
        </w:rPr>
        <w:t>建设内容</w:t>
      </w:r>
      <w:r w:rsidRPr="00B52D07">
        <w:rPr>
          <w:rFonts w:ascii="新宋体" w:eastAsia="新宋体" w:hAnsi="新宋体" w:cs="Times New Roman" w:hint="eastAsia"/>
          <w:b/>
          <w:szCs w:val="21"/>
          <w:lang w:val="zh-CN"/>
        </w:rPr>
        <w:t>要求</w:t>
      </w:r>
    </w:p>
    <w:p w:rsidR="00B52D07" w:rsidRPr="00B52D07" w:rsidRDefault="00B52D07" w:rsidP="00B52D07">
      <w:pPr>
        <w:numPr>
          <w:ilvl w:val="0"/>
          <w:numId w:val="9"/>
        </w:numPr>
        <w:spacing w:line="360" w:lineRule="auto"/>
        <w:ind w:left="1265"/>
        <w:rPr>
          <w:rFonts w:ascii="新宋体" w:eastAsia="新宋体" w:hAnsi="新宋体" w:cs="Times New Roman"/>
          <w:szCs w:val="21"/>
        </w:rPr>
      </w:pPr>
      <w:r w:rsidRPr="00B52D07">
        <w:rPr>
          <w:rFonts w:ascii="新宋体" w:eastAsia="新宋体" w:hAnsi="新宋体" w:cs="Times New Roman" w:hint="eastAsia"/>
          <w:b/>
          <w:bCs/>
          <w:szCs w:val="21"/>
        </w:rPr>
        <w:t>供配电子系统：</w:t>
      </w:r>
      <w:r w:rsidRPr="00B52D07">
        <w:rPr>
          <w:rFonts w:ascii="新宋体" w:eastAsia="新宋体" w:hAnsi="新宋体" w:cs="Times New Roman" w:hint="eastAsia"/>
          <w:szCs w:val="21"/>
        </w:rPr>
        <w:t>包含高低压配电系统、UPS系统、柴油发电机系统、机房电源系统等，提供给原机楼及扩建</w:t>
      </w:r>
      <w:r w:rsidRPr="00B52D07">
        <w:rPr>
          <w:rFonts w:ascii="新宋体" w:eastAsia="新宋体" w:hAnsi="新宋体" w:cs="Times New Roman"/>
          <w:szCs w:val="21"/>
        </w:rPr>
        <w:t>机楼所需的配电</w:t>
      </w:r>
      <w:r w:rsidRPr="00B52D07">
        <w:rPr>
          <w:rFonts w:ascii="新宋体" w:eastAsia="新宋体" w:hAnsi="新宋体" w:cs="Times New Roman" w:hint="eastAsia"/>
          <w:szCs w:val="21"/>
        </w:rPr>
        <w:t>。</w:t>
      </w:r>
    </w:p>
    <w:p w:rsidR="00B52D07" w:rsidRPr="00B52D07" w:rsidRDefault="00B52D07" w:rsidP="00B52D07">
      <w:pPr>
        <w:numPr>
          <w:ilvl w:val="0"/>
          <w:numId w:val="9"/>
        </w:numPr>
        <w:spacing w:line="360" w:lineRule="auto"/>
        <w:ind w:left="1265"/>
        <w:rPr>
          <w:rFonts w:ascii="新宋体" w:eastAsia="新宋体" w:hAnsi="新宋体" w:cs="Times New Roman"/>
          <w:szCs w:val="21"/>
        </w:rPr>
      </w:pPr>
      <w:r w:rsidRPr="00B52D07">
        <w:rPr>
          <w:rFonts w:ascii="新宋体" w:eastAsia="新宋体" w:hAnsi="新宋体" w:cs="Times New Roman"/>
          <w:b/>
          <w:bCs/>
          <w:szCs w:val="21"/>
        </w:rPr>
        <w:t>机</w:t>
      </w:r>
      <w:r w:rsidRPr="00B52D07">
        <w:rPr>
          <w:rFonts w:ascii="新宋体" w:eastAsia="新宋体" w:hAnsi="新宋体" w:cs="Times New Roman" w:hint="eastAsia"/>
          <w:b/>
          <w:bCs/>
          <w:szCs w:val="21"/>
        </w:rPr>
        <w:t>房子系统：</w:t>
      </w:r>
      <w:r w:rsidRPr="00B52D07">
        <w:rPr>
          <w:rFonts w:ascii="新宋体" w:eastAsia="新宋体" w:hAnsi="新宋体" w:cs="Times New Roman" w:hint="eastAsia"/>
          <w:szCs w:val="21"/>
        </w:rPr>
        <w:t>通过机房</w:t>
      </w:r>
      <w:r w:rsidRPr="00B52D07">
        <w:rPr>
          <w:rFonts w:ascii="新宋体" w:eastAsia="新宋体" w:hAnsi="新宋体" w:cs="Times New Roman"/>
          <w:szCs w:val="21"/>
        </w:rPr>
        <w:t>子系统的建设，</w:t>
      </w:r>
      <w:r w:rsidRPr="00B52D07">
        <w:rPr>
          <w:rFonts w:ascii="新宋体" w:eastAsia="新宋体" w:hAnsi="新宋体" w:cs="Times New Roman" w:hint="eastAsia"/>
          <w:szCs w:val="21"/>
        </w:rPr>
        <w:t>提高数据中心的整体效率，既包括提高数据中心内IT设备的效率，也包括提高能源的使用效率，机房子系统拥有先进</w:t>
      </w:r>
      <w:proofErr w:type="gramStart"/>
      <w:r w:rsidRPr="00B52D07">
        <w:rPr>
          <w:rFonts w:ascii="新宋体" w:eastAsia="新宋体" w:hAnsi="新宋体" w:cs="Times New Roman" w:hint="eastAsia"/>
          <w:szCs w:val="21"/>
        </w:rPr>
        <w:t>的列间空调</w:t>
      </w:r>
      <w:proofErr w:type="gramEnd"/>
      <w:r w:rsidRPr="00B52D07">
        <w:rPr>
          <w:rFonts w:ascii="新宋体" w:eastAsia="新宋体" w:hAnsi="新宋体" w:cs="Times New Roman" w:hint="eastAsia"/>
          <w:szCs w:val="21"/>
        </w:rPr>
        <w:t>制冷和冷热通道隔离技术，支持水冷和冷媒两种制冷模式，实现数据中心的绿色化。机房子系统，制冷、供电及管理系统实现区域化，互不干扰，可以独立运行，</w:t>
      </w:r>
      <w:r w:rsidRPr="00B52D07">
        <w:rPr>
          <w:rFonts w:ascii="新宋体" w:eastAsia="新宋体" w:hAnsi="新宋体" w:cs="Times New Roman" w:hint="eastAsia"/>
          <w:szCs w:val="21"/>
        </w:rPr>
        <w:lastRenderedPageBreak/>
        <w:t>无共享部分，确保</w:t>
      </w:r>
      <w:r w:rsidRPr="00B52D07">
        <w:rPr>
          <w:rFonts w:ascii="新宋体" w:eastAsia="新宋体" w:hAnsi="新宋体" w:cs="Times New Roman"/>
          <w:szCs w:val="21"/>
        </w:rPr>
        <w:t>绿色数据中心的</w:t>
      </w:r>
      <w:r w:rsidRPr="00B52D07">
        <w:rPr>
          <w:rFonts w:ascii="新宋体" w:eastAsia="新宋体" w:hAnsi="新宋体" w:cs="Times New Roman" w:hint="eastAsia"/>
          <w:szCs w:val="21"/>
        </w:rPr>
        <w:t>优势。</w:t>
      </w:r>
    </w:p>
    <w:p w:rsidR="00B52D07" w:rsidRPr="00B52D07" w:rsidRDefault="00B52D07" w:rsidP="00B52D07">
      <w:pPr>
        <w:numPr>
          <w:ilvl w:val="0"/>
          <w:numId w:val="9"/>
        </w:numPr>
        <w:spacing w:line="360" w:lineRule="auto"/>
        <w:ind w:left="1265"/>
        <w:jc w:val="left"/>
        <w:rPr>
          <w:rFonts w:ascii="新宋体" w:eastAsia="新宋体" w:hAnsi="新宋体" w:cs="Times New Roman"/>
          <w:bCs/>
          <w:kern w:val="0"/>
          <w:szCs w:val="21"/>
        </w:rPr>
      </w:pPr>
      <w:r w:rsidRPr="00B52D07">
        <w:rPr>
          <w:rFonts w:ascii="新宋体" w:eastAsia="新宋体" w:hAnsi="新宋体" w:cs="Times New Roman" w:hint="eastAsia"/>
          <w:b/>
          <w:kern w:val="0"/>
          <w:szCs w:val="21"/>
        </w:rPr>
        <w:t>智能</w:t>
      </w:r>
      <w:r w:rsidRPr="00B52D07">
        <w:rPr>
          <w:rFonts w:ascii="新宋体" w:eastAsia="新宋体" w:hAnsi="新宋体" w:cs="Times New Roman"/>
          <w:b/>
          <w:kern w:val="0"/>
          <w:szCs w:val="21"/>
        </w:rPr>
        <w:t>门禁</w:t>
      </w:r>
      <w:r w:rsidRPr="00B52D07">
        <w:rPr>
          <w:rFonts w:ascii="新宋体" w:eastAsia="新宋体" w:hAnsi="新宋体" w:cs="Times New Roman" w:hint="eastAsia"/>
          <w:b/>
          <w:kern w:val="0"/>
          <w:szCs w:val="21"/>
        </w:rPr>
        <w:t>系统：</w:t>
      </w:r>
      <w:r w:rsidRPr="00B52D07">
        <w:rPr>
          <w:rFonts w:ascii="新宋体" w:eastAsia="新宋体" w:hAnsi="新宋体" w:cs="Times New Roman" w:hint="eastAsia"/>
          <w:bCs/>
          <w:kern w:val="0"/>
          <w:szCs w:val="21"/>
        </w:rPr>
        <w:t>门禁系统</w:t>
      </w:r>
      <w:r w:rsidRPr="00B52D07">
        <w:rPr>
          <w:rFonts w:ascii="新宋体" w:eastAsia="新宋体" w:hAnsi="新宋体" w:cs="宋体" w:hint="eastAsia"/>
          <w:bCs/>
          <w:kern w:val="0"/>
          <w:szCs w:val="21"/>
        </w:rPr>
        <w:t>选用人脸</w:t>
      </w:r>
      <w:r w:rsidRPr="00B52D07">
        <w:rPr>
          <w:rFonts w:ascii="新宋体" w:eastAsia="新宋体" w:hAnsi="新宋体" w:cs="Times New Roman" w:hint="eastAsia"/>
          <w:bCs/>
          <w:kern w:val="0"/>
          <w:szCs w:val="21"/>
        </w:rPr>
        <w:t>、指纹、指静脉、</w:t>
      </w:r>
      <w:proofErr w:type="gramStart"/>
      <w:r w:rsidRPr="00B52D07">
        <w:rPr>
          <w:rFonts w:ascii="新宋体" w:eastAsia="新宋体" w:hAnsi="新宋体" w:cs="Times New Roman" w:hint="eastAsia"/>
          <w:bCs/>
          <w:kern w:val="0"/>
          <w:szCs w:val="21"/>
        </w:rPr>
        <w:t>二维码等</w:t>
      </w:r>
      <w:proofErr w:type="gramEnd"/>
      <w:r w:rsidRPr="00B52D07">
        <w:rPr>
          <w:rFonts w:ascii="新宋体" w:eastAsia="新宋体" w:hAnsi="新宋体" w:cs="Times New Roman" w:hint="eastAsia"/>
          <w:bCs/>
          <w:kern w:val="0"/>
          <w:szCs w:val="21"/>
        </w:rPr>
        <w:t>其它智能化介质</w:t>
      </w:r>
      <w:r w:rsidRPr="00B52D07">
        <w:rPr>
          <w:rFonts w:ascii="新宋体" w:eastAsia="新宋体" w:hAnsi="新宋体" w:cs="宋体" w:hint="eastAsia"/>
          <w:bCs/>
          <w:kern w:val="0"/>
          <w:szCs w:val="21"/>
        </w:rPr>
        <w:t>为认证介质</w:t>
      </w:r>
      <w:r w:rsidRPr="00B52D07">
        <w:rPr>
          <w:rFonts w:ascii="新宋体" w:eastAsia="新宋体" w:hAnsi="新宋体" w:cs="Times New Roman"/>
          <w:bCs/>
          <w:kern w:val="0"/>
          <w:szCs w:val="21"/>
        </w:rPr>
        <w:t>。</w:t>
      </w:r>
    </w:p>
    <w:p w:rsidR="00B52D07" w:rsidRPr="00B52D07" w:rsidRDefault="00B52D07" w:rsidP="00B52D07">
      <w:pPr>
        <w:numPr>
          <w:ilvl w:val="0"/>
          <w:numId w:val="9"/>
        </w:numPr>
        <w:spacing w:line="360" w:lineRule="auto"/>
        <w:ind w:left="1265"/>
        <w:jc w:val="left"/>
        <w:rPr>
          <w:rFonts w:ascii="新宋体" w:eastAsia="新宋体" w:hAnsi="新宋体" w:cs="Times New Roman"/>
          <w:bCs/>
          <w:kern w:val="0"/>
          <w:szCs w:val="21"/>
        </w:rPr>
      </w:pPr>
      <w:r w:rsidRPr="00B52D07">
        <w:rPr>
          <w:rFonts w:ascii="新宋体" w:eastAsia="新宋体" w:hAnsi="新宋体" w:cs="Times New Roman"/>
          <w:b/>
          <w:kern w:val="0"/>
          <w:szCs w:val="21"/>
        </w:rPr>
        <w:t>监控</w:t>
      </w:r>
      <w:r w:rsidRPr="00B52D07">
        <w:rPr>
          <w:rFonts w:ascii="新宋体" w:eastAsia="新宋体" w:hAnsi="新宋体" w:cs="Times New Roman" w:hint="eastAsia"/>
          <w:b/>
          <w:kern w:val="0"/>
          <w:szCs w:val="21"/>
        </w:rPr>
        <w:t>系统：</w:t>
      </w:r>
      <w:r w:rsidRPr="00B52D07">
        <w:rPr>
          <w:rFonts w:ascii="新宋体" w:eastAsia="新宋体" w:hAnsi="新宋体" w:cs="Times New Roman" w:hint="eastAsia"/>
          <w:bCs/>
          <w:kern w:val="0"/>
          <w:szCs w:val="21"/>
        </w:rPr>
        <w:t>通过把前端网络高清摄像机、后端高清存储设备、视频综合平台和显示大屏等进行有机组合，实现整个系统的全高清、全网络化，体现出系统的高集成化、高智能化、高可靠性、高扩展性、高易用性等优势。</w:t>
      </w:r>
    </w:p>
    <w:p w:rsidR="00B52D07" w:rsidRPr="00B52D07" w:rsidRDefault="00B52D07" w:rsidP="00B52D07">
      <w:pPr>
        <w:numPr>
          <w:ilvl w:val="0"/>
          <w:numId w:val="9"/>
        </w:numPr>
        <w:spacing w:line="360" w:lineRule="auto"/>
        <w:ind w:left="1265"/>
        <w:jc w:val="left"/>
        <w:rPr>
          <w:rFonts w:ascii="新宋体" w:eastAsia="新宋体" w:hAnsi="新宋体" w:cs="Times New Roman"/>
          <w:bCs/>
          <w:kern w:val="0"/>
          <w:szCs w:val="21"/>
        </w:rPr>
      </w:pPr>
      <w:proofErr w:type="gramStart"/>
      <w:r w:rsidRPr="00B52D07">
        <w:rPr>
          <w:rFonts w:ascii="新宋体" w:eastAsia="新宋体" w:hAnsi="新宋体" w:cs="Times New Roman" w:hint="eastAsia"/>
          <w:b/>
          <w:kern w:val="0"/>
          <w:szCs w:val="21"/>
        </w:rPr>
        <w:t>动环监控系统</w:t>
      </w:r>
      <w:proofErr w:type="gramEnd"/>
      <w:r w:rsidRPr="00B52D07">
        <w:rPr>
          <w:rFonts w:ascii="新宋体" w:eastAsia="新宋体" w:hAnsi="新宋体" w:cs="Times New Roman" w:hint="eastAsia"/>
          <w:b/>
          <w:kern w:val="0"/>
          <w:szCs w:val="21"/>
        </w:rPr>
        <w:t>：</w:t>
      </w:r>
      <w:r w:rsidRPr="00B52D07">
        <w:rPr>
          <w:rFonts w:ascii="新宋体" w:eastAsia="新宋体" w:hAnsi="新宋体" w:cs="Times New Roman" w:hint="eastAsia"/>
          <w:bCs/>
          <w:kern w:val="0"/>
          <w:szCs w:val="21"/>
        </w:rPr>
        <w:t>集中管理系统，通过监控、分析数据中心基础设施的运行信息，帮助政府管理者掌握机房运行情况（当前与趋势），管理机房中资产、资源（基础设施的空间、电力、冷量等）、能耗，提高基础设施可用性、资源利用率、管理效率与能效；通过监控、分析数据中心基础设施的运行信息，并提炼、整合成为有用的数据。</w:t>
      </w:r>
    </w:p>
    <w:p w:rsidR="00B52D07" w:rsidRPr="00B52D07" w:rsidRDefault="00B52D07" w:rsidP="00B52D07">
      <w:pPr>
        <w:numPr>
          <w:ilvl w:val="0"/>
          <w:numId w:val="9"/>
        </w:numPr>
        <w:spacing w:line="360" w:lineRule="auto"/>
        <w:ind w:left="1265"/>
        <w:jc w:val="left"/>
        <w:rPr>
          <w:rFonts w:ascii="新宋体" w:eastAsia="新宋体" w:hAnsi="新宋体" w:cs="Times New Roman"/>
          <w:bCs/>
          <w:kern w:val="0"/>
          <w:szCs w:val="21"/>
        </w:rPr>
      </w:pPr>
      <w:r w:rsidRPr="00B52D07">
        <w:rPr>
          <w:rFonts w:ascii="新宋体" w:eastAsia="新宋体" w:hAnsi="新宋体" w:cs="Times New Roman" w:hint="eastAsia"/>
          <w:b/>
          <w:kern w:val="0"/>
          <w:szCs w:val="21"/>
        </w:rPr>
        <w:t>综合布线系统</w:t>
      </w:r>
      <w:r w:rsidRPr="00B52D07">
        <w:rPr>
          <w:rFonts w:ascii="新宋体" w:eastAsia="新宋体" w:hAnsi="新宋体" w:cs="Times New Roman" w:hint="eastAsia"/>
          <w:bCs/>
          <w:kern w:val="0"/>
          <w:szCs w:val="21"/>
        </w:rPr>
        <w:t>、</w:t>
      </w:r>
      <w:r w:rsidRPr="00B52D07">
        <w:rPr>
          <w:rFonts w:ascii="新宋体" w:eastAsia="新宋体" w:hAnsi="新宋体" w:cs="Times New Roman"/>
          <w:bCs/>
          <w:kern w:val="0"/>
          <w:szCs w:val="21"/>
        </w:rPr>
        <w:t>节能系统</w:t>
      </w:r>
      <w:r w:rsidRPr="00B52D07">
        <w:rPr>
          <w:rFonts w:ascii="新宋体" w:eastAsia="新宋体" w:hAnsi="新宋体" w:cs="Times New Roman" w:hint="eastAsia"/>
          <w:bCs/>
          <w:kern w:val="0"/>
          <w:szCs w:val="21"/>
        </w:rPr>
        <w:t>及</w:t>
      </w:r>
      <w:r w:rsidRPr="00B52D07">
        <w:rPr>
          <w:rFonts w:ascii="新宋体" w:eastAsia="新宋体" w:hAnsi="新宋体" w:cs="Times New Roman"/>
          <w:bCs/>
          <w:kern w:val="0"/>
          <w:szCs w:val="21"/>
        </w:rPr>
        <w:t>资产管理系统</w:t>
      </w:r>
      <w:r w:rsidRPr="00B52D07">
        <w:rPr>
          <w:rFonts w:ascii="新宋体" w:eastAsia="新宋体" w:hAnsi="新宋体" w:cs="Times New Roman" w:hint="eastAsia"/>
          <w:bCs/>
          <w:kern w:val="0"/>
          <w:szCs w:val="21"/>
        </w:rPr>
        <w:t>等；通过</w:t>
      </w:r>
      <w:r w:rsidRPr="00B52D07">
        <w:rPr>
          <w:rFonts w:ascii="新宋体" w:eastAsia="新宋体" w:hAnsi="新宋体" w:cs="Times New Roman"/>
          <w:bCs/>
          <w:kern w:val="0"/>
          <w:szCs w:val="21"/>
        </w:rPr>
        <w:t>智能子系统的建设，</w:t>
      </w:r>
      <w:r w:rsidRPr="00B52D07">
        <w:rPr>
          <w:rFonts w:ascii="新宋体" w:eastAsia="新宋体" w:hAnsi="新宋体" w:cs="Times New Roman" w:hint="eastAsia"/>
          <w:bCs/>
          <w:kern w:val="0"/>
          <w:szCs w:val="21"/>
        </w:rPr>
        <w:t>为管理</w:t>
      </w:r>
      <w:r w:rsidRPr="00B52D07">
        <w:rPr>
          <w:rFonts w:ascii="新宋体" w:eastAsia="新宋体" w:hAnsi="新宋体" w:cs="Times New Roman"/>
          <w:bCs/>
          <w:kern w:val="0"/>
          <w:szCs w:val="21"/>
        </w:rPr>
        <w:t>部门提供了智能化的管理手段，提升运</w:t>
      </w:r>
      <w:proofErr w:type="gramStart"/>
      <w:r w:rsidRPr="00B52D07">
        <w:rPr>
          <w:rFonts w:ascii="新宋体" w:eastAsia="新宋体" w:hAnsi="新宋体" w:cs="Times New Roman"/>
          <w:bCs/>
          <w:kern w:val="0"/>
          <w:szCs w:val="21"/>
        </w:rPr>
        <w:t>维管理</w:t>
      </w:r>
      <w:proofErr w:type="gramEnd"/>
      <w:r w:rsidRPr="00B52D07">
        <w:rPr>
          <w:rFonts w:ascii="新宋体" w:eastAsia="新宋体" w:hAnsi="新宋体" w:cs="Times New Roman"/>
          <w:bCs/>
          <w:kern w:val="0"/>
          <w:szCs w:val="21"/>
        </w:rPr>
        <w:t>的水平，</w:t>
      </w:r>
      <w:r w:rsidRPr="00B52D07">
        <w:rPr>
          <w:rFonts w:ascii="新宋体" w:eastAsia="新宋体" w:hAnsi="新宋体" w:cs="Times New Roman" w:hint="eastAsia"/>
          <w:bCs/>
          <w:kern w:val="0"/>
          <w:szCs w:val="21"/>
        </w:rPr>
        <w:t>保障</w:t>
      </w:r>
      <w:r w:rsidRPr="00B52D07">
        <w:rPr>
          <w:rFonts w:ascii="新宋体" w:eastAsia="新宋体" w:hAnsi="新宋体" w:cs="Times New Roman"/>
          <w:bCs/>
          <w:kern w:val="0"/>
          <w:szCs w:val="21"/>
        </w:rPr>
        <w:t>了数据中心的安全性</w:t>
      </w:r>
      <w:r w:rsidRPr="00B52D07">
        <w:rPr>
          <w:rFonts w:ascii="新宋体" w:eastAsia="新宋体" w:hAnsi="新宋体" w:cs="Times New Roman" w:hint="eastAsia"/>
          <w:bCs/>
          <w:kern w:val="0"/>
          <w:szCs w:val="21"/>
        </w:rPr>
        <w:t>及</w:t>
      </w:r>
      <w:r w:rsidRPr="00B52D07">
        <w:rPr>
          <w:rFonts w:ascii="新宋体" w:eastAsia="新宋体" w:hAnsi="新宋体" w:cs="Times New Roman"/>
          <w:bCs/>
          <w:kern w:val="0"/>
          <w:szCs w:val="21"/>
        </w:rPr>
        <w:t>管理</w:t>
      </w:r>
      <w:r w:rsidRPr="00B52D07">
        <w:rPr>
          <w:rFonts w:ascii="新宋体" w:eastAsia="新宋体" w:hAnsi="新宋体" w:cs="Times New Roman" w:hint="eastAsia"/>
          <w:bCs/>
          <w:kern w:val="0"/>
          <w:szCs w:val="21"/>
        </w:rPr>
        <w:t>性</w:t>
      </w:r>
      <w:r w:rsidRPr="00B52D07">
        <w:rPr>
          <w:rFonts w:ascii="新宋体" w:eastAsia="新宋体" w:hAnsi="新宋体" w:cs="Times New Roman"/>
          <w:bCs/>
          <w:kern w:val="0"/>
          <w:szCs w:val="21"/>
        </w:rPr>
        <w:t>，同时，</w:t>
      </w:r>
      <w:r w:rsidRPr="00B52D07">
        <w:rPr>
          <w:rFonts w:ascii="新宋体" w:eastAsia="新宋体" w:hAnsi="新宋体" w:cs="Times New Roman" w:hint="eastAsia"/>
          <w:bCs/>
          <w:kern w:val="0"/>
          <w:szCs w:val="21"/>
        </w:rPr>
        <w:t>智能的管理系统能够帮助节能降耗，实现数据机房多层级、精细化能耗管理，通过多种报表精确定位能源额外损耗点。基于大数据分析，输出节能优化方案，构建绿色数据机房。</w:t>
      </w:r>
    </w:p>
    <w:p w:rsidR="00B52D07" w:rsidRPr="00B52D07" w:rsidRDefault="00B52D07" w:rsidP="00B52D07">
      <w:pPr>
        <w:numPr>
          <w:ilvl w:val="0"/>
          <w:numId w:val="9"/>
        </w:numPr>
        <w:spacing w:line="360" w:lineRule="auto"/>
        <w:ind w:left="1265"/>
        <w:rPr>
          <w:rFonts w:ascii="新宋体" w:eastAsia="新宋体" w:hAnsi="新宋体" w:cs="Times New Roman"/>
          <w:szCs w:val="21"/>
        </w:rPr>
      </w:pPr>
      <w:r w:rsidRPr="00B52D07">
        <w:rPr>
          <w:rFonts w:ascii="新宋体" w:eastAsia="新宋体" w:hAnsi="新宋体" w:cs="Times New Roman" w:hint="eastAsia"/>
          <w:b/>
          <w:bCs/>
          <w:szCs w:val="21"/>
        </w:rPr>
        <w:t>暖通子系统：</w:t>
      </w:r>
      <w:r w:rsidRPr="00B52D07">
        <w:rPr>
          <w:rFonts w:ascii="新宋体" w:eastAsia="新宋体" w:hAnsi="新宋体" w:cs="Times New Roman" w:hint="eastAsia"/>
          <w:szCs w:val="21"/>
        </w:rPr>
        <w:t>包含空调</w:t>
      </w:r>
      <w:r w:rsidRPr="00B52D07">
        <w:rPr>
          <w:rFonts w:ascii="新宋体" w:eastAsia="新宋体" w:hAnsi="新宋体" w:cs="Times New Roman"/>
          <w:szCs w:val="21"/>
        </w:rPr>
        <w:t>系统、给排水系统</w:t>
      </w:r>
      <w:r w:rsidRPr="00B52D07">
        <w:rPr>
          <w:rFonts w:ascii="新宋体" w:eastAsia="新宋体" w:hAnsi="新宋体" w:cs="Times New Roman" w:hint="eastAsia"/>
          <w:szCs w:val="21"/>
        </w:rPr>
        <w:t>。</w:t>
      </w:r>
    </w:p>
    <w:p w:rsidR="00B52D07" w:rsidRPr="00B52D07" w:rsidRDefault="00B52D07" w:rsidP="00B52D07">
      <w:pPr>
        <w:numPr>
          <w:ilvl w:val="0"/>
          <w:numId w:val="9"/>
        </w:numPr>
        <w:spacing w:line="360" w:lineRule="auto"/>
        <w:ind w:left="1265"/>
        <w:rPr>
          <w:rFonts w:ascii="新宋体" w:eastAsia="新宋体" w:hAnsi="新宋体" w:cs="Times New Roman"/>
          <w:szCs w:val="21"/>
        </w:rPr>
      </w:pPr>
      <w:r w:rsidRPr="00B52D07">
        <w:rPr>
          <w:rFonts w:ascii="新宋体" w:eastAsia="新宋体" w:hAnsi="新宋体" w:cs="Times New Roman" w:hint="eastAsia"/>
          <w:b/>
          <w:bCs/>
          <w:szCs w:val="21"/>
        </w:rPr>
        <w:t>消防子系统：</w:t>
      </w:r>
      <w:r w:rsidRPr="00B52D07">
        <w:rPr>
          <w:rFonts w:ascii="新宋体" w:eastAsia="新宋体" w:hAnsi="新宋体" w:cs="Times New Roman" w:hint="eastAsia"/>
          <w:szCs w:val="21"/>
        </w:rPr>
        <w:t>机房消防系统应该为相对独立的系统，必须与消防控制中心的联动。</w:t>
      </w:r>
      <w:r w:rsidRPr="00B52D07">
        <w:rPr>
          <w:rFonts w:ascii="新宋体" w:eastAsia="新宋体" w:hAnsi="新宋体" w:cs="Times New Roman"/>
          <w:szCs w:val="21"/>
        </w:rPr>
        <w:t>通过</w:t>
      </w:r>
      <w:r w:rsidRPr="00B52D07">
        <w:rPr>
          <w:rFonts w:ascii="新宋体" w:eastAsia="新宋体" w:hAnsi="新宋体" w:cs="Times New Roman" w:hint="eastAsia"/>
          <w:szCs w:val="21"/>
        </w:rPr>
        <w:t>消防</w:t>
      </w:r>
      <w:r w:rsidRPr="00B52D07">
        <w:rPr>
          <w:rFonts w:ascii="新宋体" w:eastAsia="新宋体" w:hAnsi="新宋体" w:cs="Times New Roman"/>
          <w:szCs w:val="21"/>
        </w:rPr>
        <w:t>子系统的建设</w:t>
      </w:r>
      <w:r w:rsidRPr="00B52D07">
        <w:rPr>
          <w:rFonts w:ascii="新宋体" w:eastAsia="新宋体" w:hAnsi="新宋体" w:cs="Times New Roman" w:hint="eastAsia"/>
          <w:szCs w:val="21"/>
        </w:rPr>
        <w:t>，保障</w:t>
      </w:r>
      <w:r w:rsidRPr="00B52D07">
        <w:rPr>
          <w:rFonts w:ascii="新宋体" w:eastAsia="新宋体" w:hAnsi="新宋体" w:cs="Times New Roman"/>
          <w:szCs w:val="21"/>
        </w:rPr>
        <w:t>了机房生产的安全。</w:t>
      </w:r>
    </w:p>
    <w:p w:rsidR="00B52D07" w:rsidRPr="00B52D07" w:rsidRDefault="00B52D07" w:rsidP="00B52D07">
      <w:pPr>
        <w:numPr>
          <w:ilvl w:val="0"/>
          <w:numId w:val="9"/>
        </w:numPr>
        <w:spacing w:line="360" w:lineRule="auto"/>
        <w:ind w:left="1265"/>
        <w:jc w:val="left"/>
        <w:rPr>
          <w:rFonts w:ascii="新宋体" w:eastAsia="新宋体" w:hAnsi="新宋体" w:cs="Times New Roman"/>
          <w:bCs/>
          <w:kern w:val="0"/>
          <w:szCs w:val="21"/>
        </w:rPr>
      </w:pPr>
      <w:r w:rsidRPr="00B52D07">
        <w:rPr>
          <w:rFonts w:ascii="新宋体" w:eastAsia="新宋体" w:hAnsi="新宋体" w:cs="Times New Roman" w:hint="eastAsia"/>
          <w:b/>
          <w:kern w:val="0"/>
          <w:szCs w:val="21"/>
        </w:rPr>
        <w:t>网络配置：</w:t>
      </w:r>
      <w:r w:rsidRPr="00B52D07">
        <w:rPr>
          <w:rFonts w:ascii="新宋体" w:eastAsia="新宋体" w:hAnsi="新宋体" w:cs="Times New Roman" w:hint="eastAsia"/>
          <w:bCs/>
          <w:kern w:val="0"/>
          <w:szCs w:val="21"/>
        </w:rPr>
        <w:t>大型数据中心（或区域中心）IDC网络内机柜数不少于400架的机房划分为大型数据中心（或区域中心）；出口带宽：不少于200G。</w:t>
      </w:r>
    </w:p>
    <w:p w:rsidR="00B52D07" w:rsidRPr="00B52D07" w:rsidRDefault="00B52D07" w:rsidP="00B52D07">
      <w:pPr>
        <w:numPr>
          <w:ilvl w:val="0"/>
          <w:numId w:val="9"/>
        </w:numPr>
        <w:spacing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梅林数据中心扩建项目，充分考虑绿色数据中心的绿色理念，借鉴并应用其它绿色数据中心优秀实例，大幅度降低数据中心能耗，以确保PUE不大于1.4。</w:t>
      </w:r>
    </w:p>
    <w:p w:rsidR="00B52D07" w:rsidRPr="00B52D07" w:rsidRDefault="00B52D07" w:rsidP="00B52D07">
      <w:pPr>
        <w:numPr>
          <w:ilvl w:val="0"/>
          <w:numId w:val="9"/>
        </w:numPr>
        <w:spacing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其他配合本次扩容改造需要配套的内容。</w:t>
      </w:r>
    </w:p>
    <w:p w:rsidR="00B52D07" w:rsidRPr="00B52D07" w:rsidRDefault="00B52D07" w:rsidP="00B52D07">
      <w:pPr>
        <w:numPr>
          <w:ilvl w:val="0"/>
          <w:numId w:val="6"/>
        </w:numPr>
        <w:spacing w:before="120" w:after="120" w:line="360" w:lineRule="auto"/>
        <w:ind w:firstLine="215"/>
        <w:rPr>
          <w:rFonts w:ascii="新宋体" w:eastAsia="新宋体" w:hAnsi="新宋体" w:cs="Times New Roman"/>
          <w:b/>
          <w:szCs w:val="21"/>
          <w:lang w:val="zh-CN"/>
        </w:rPr>
      </w:pPr>
      <w:r w:rsidRPr="00B52D07">
        <w:rPr>
          <w:rFonts w:ascii="新宋体" w:eastAsia="新宋体" w:hAnsi="新宋体" w:cs="Times New Roman" w:hint="eastAsia"/>
          <w:b/>
          <w:szCs w:val="21"/>
        </w:rPr>
        <w:t>编制依据及参考标准</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lang w:val="zh-CN"/>
        </w:rPr>
      </w:pPr>
      <w:r w:rsidRPr="00B52D07">
        <w:rPr>
          <w:rFonts w:ascii="新宋体" w:eastAsia="新宋体" w:hAnsi="新宋体" w:cs="宋体" w:hint="eastAsia"/>
          <w:color w:val="070707"/>
          <w:szCs w:val="21"/>
        </w:rPr>
        <w:t>《国务院关于印发</w:t>
      </w:r>
      <w:r w:rsidRPr="00B52D07">
        <w:rPr>
          <w:rFonts w:ascii="新宋体" w:eastAsia="新宋体" w:hAnsi="新宋体" w:cs="Times New Roman" w:hint="eastAsia"/>
          <w:szCs w:val="21"/>
        </w:rPr>
        <w:t>促进大数据发展行动纲要的通知》（国发〔2015〕50 号）</w:t>
      </w:r>
      <w:r w:rsidRPr="00B52D07">
        <w:rPr>
          <w:rFonts w:ascii="新宋体" w:eastAsia="新宋体" w:hAnsi="新宋体" w:cs="宋体" w:hint="eastAsia"/>
          <w:color w:val="070707"/>
          <w:szCs w:val="21"/>
        </w:rPr>
        <w:t>；</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lang w:val="zh-CN"/>
        </w:rPr>
      </w:pPr>
      <w:r w:rsidRPr="00B52D07">
        <w:rPr>
          <w:rFonts w:ascii="新宋体" w:eastAsia="新宋体" w:hAnsi="新宋体" w:cs="Times New Roman" w:hint="eastAsia"/>
          <w:szCs w:val="21"/>
        </w:rPr>
        <w:t>《深圳市促进大数据发展行动计划（2016—2018年）》；</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lang w:val="zh-CN"/>
        </w:rPr>
      </w:pPr>
      <w:r w:rsidRPr="00B52D07">
        <w:rPr>
          <w:rFonts w:ascii="新宋体" w:eastAsia="新宋体" w:hAnsi="新宋体" w:cs="Times New Roman" w:hint="eastAsia"/>
          <w:szCs w:val="21"/>
          <w:lang w:val="zh-CN"/>
        </w:rPr>
        <w:t>《深圳市电子政务总体框架》；</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lang w:val="zh-CN"/>
        </w:rPr>
        <w:t>《</w:t>
      </w:r>
      <w:r w:rsidRPr="00B52D07">
        <w:rPr>
          <w:rFonts w:ascii="新宋体" w:eastAsia="新宋体" w:hAnsi="新宋体" w:cs="Times New Roman" w:hint="eastAsia"/>
          <w:szCs w:val="21"/>
        </w:rPr>
        <w:t>深圳市人民政府关于印发深圳市政务信息资源共享管理办法的通知</w:t>
      </w:r>
      <w:r w:rsidRPr="00B52D07">
        <w:rPr>
          <w:rFonts w:ascii="新宋体" w:eastAsia="新宋体" w:hAnsi="新宋体" w:cs="Times New Roman" w:hint="eastAsia"/>
          <w:szCs w:val="21"/>
          <w:lang w:val="zh-CN"/>
        </w:rPr>
        <w:t>》</w:t>
      </w:r>
      <w:r w:rsidRPr="00B52D07">
        <w:rPr>
          <w:rFonts w:ascii="新宋体" w:eastAsia="新宋体" w:hAnsi="新宋体" w:cs="Times New Roman" w:hint="eastAsia"/>
          <w:szCs w:val="21"/>
        </w:rPr>
        <w:t>（深府</w:t>
      </w:r>
      <w:r w:rsidRPr="00B52D07">
        <w:rPr>
          <w:rFonts w:ascii="新宋体" w:eastAsia="新宋体" w:hAnsi="新宋体" w:cs="Times New Roman"/>
          <w:szCs w:val="21"/>
        </w:rPr>
        <w:lastRenderedPageBreak/>
        <w:t>[2015]99</w:t>
      </w:r>
      <w:r w:rsidRPr="00B52D07">
        <w:rPr>
          <w:rFonts w:ascii="新宋体" w:eastAsia="新宋体" w:hAnsi="新宋体" w:cs="Times New Roman" w:hint="eastAsia"/>
          <w:szCs w:val="21"/>
        </w:rPr>
        <w:t>号）；</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《深圳市人民政府办公厅关于印发深圳市推进互联网+政务服务暨一门式一网式政府服务模式改革实施方案的通知》；</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《深圳市2017年推进“互联网+政务服务”改革工作计划通知》；</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szCs w:val="21"/>
        </w:rPr>
        <w:t>《深圳市政府投资信息化工程建设项目</w:t>
      </w:r>
      <w:r w:rsidRPr="00B52D07">
        <w:rPr>
          <w:rFonts w:ascii="新宋体" w:eastAsia="新宋体" w:hAnsi="新宋体" w:cs="Times New Roman" w:hint="eastAsia"/>
          <w:szCs w:val="21"/>
        </w:rPr>
        <w:t>可行性研究报告</w:t>
      </w:r>
      <w:r w:rsidRPr="00B52D07">
        <w:rPr>
          <w:rFonts w:ascii="新宋体" w:eastAsia="新宋体" w:hAnsi="新宋体" w:cs="Times New Roman"/>
          <w:szCs w:val="21"/>
        </w:rPr>
        <w:t>编制指南》</w:t>
      </w:r>
      <w:r w:rsidRPr="00B52D07">
        <w:rPr>
          <w:rFonts w:ascii="新宋体" w:eastAsia="新宋体" w:hAnsi="新宋体" w:cs="Times New Roman" w:hint="eastAsia"/>
          <w:szCs w:val="21"/>
        </w:rPr>
        <w:t>；</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szCs w:val="21"/>
        </w:rPr>
        <w:t>《深圳市信息系统工程造价指导》最新版</w:t>
      </w:r>
      <w:r w:rsidRPr="00B52D07">
        <w:rPr>
          <w:rFonts w:ascii="新宋体" w:eastAsia="新宋体" w:hAnsi="新宋体" w:cs="Times New Roman" w:hint="eastAsia"/>
          <w:szCs w:val="21"/>
        </w:rPr>
        <w:t>；</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&lt;&lt;电信基础设施标准的数据中心&gt;&gt;（TIA 942-A-2014 （T3+））；</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&lt;&lt;数据中心设计规范&gt;&gt;（GB50174-2017 ）；</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&lt;&lt;数据中心基础设施施工及验收规范&gt;&gt;（GB 50462-2015 ）；</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&lt;&lt;电子计算机场地通用规范&gt;&gt;（GB/T 2887-2011）；</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&lt;&lt;火灾自动报警系统设计规范&gt;&gt;（GB 50116-2008）；</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&lt;&lt;供配电系统设计规范&gt;&gt;（GB 50052-2009）；</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w:t>
      </w:r>
      <w:proofErr w:type="gramStart"/>
      <w:r w:rsidRPr="00B52D07">
        <w:rPr>
          <w:rFonts w:ascii="新宋体" w:eastAsia="新宋体" w:hAnsi="新宋体" w:cs="Times New Roman" w:hint="eastAsia"/>
          <w:szCs w:val="21"/>
        </w:rPr>
        <w:t>《</w:t>
      </w:r>
      <w:proofErr w:type="gramEnd"/>
      <w:r w:rsidRPr="00B52D07">
        <w:rPr>
          <w:rFonts w:ascii="新宋体" w:eastAsia="新宋体" w:hAnsi="新宋体" w:cs="Times New Roman" w:hint="eastAsia"/>
          <w:szCs w:val="21"/>
        </w:rPr>
        <w:t>建筑工程施工质量验收统一标准&gt;&gt;（GB50300-2013）；</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&lt;&lt;建筑物电子信息系统防雷技术规范&gt;&gt;（GB 50343-2004）；</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&lt;&lt;建筑物防雷设计规范&gt;&gt;（GB 50057-2010）；</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&lt;&lt;综合布线系统工程设计规范&gt;&gt;（GB/T50311-2007）；</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rPr>
      </w:pPr>
      <w:r w:rsidRPr="00B52D07">
        <w:rPr>
          <w:rFonts w:ascii="新宋体" w:eastAsia="新宋体" w:hAnsi="新宋体" w:cs="Times New Roman" w:hint="eastAsia"/>
          <w:szCs w:val="21"/>
        </w:rPr>
        <w:t>&lt;&lt;视频安防监控系统工程设计规范&gt;&gt;（GB50395-2007）；</w:t>
      </w:r>
    </w:p>
    <w:p w:rsidR="00B52D07" w:rsidRPr="00B52D07" w:rsidRDefault="00B52D07" w:rsidP="00B52D07">
      <w:pPr>
        <w:numPr>
          <w:ilvl w:val="0"/>
          <w:numId w:val="10"/>
        </w:numPr>
        <w:spacing w:before="120" w:after="120" w:line="360" w:lineRule="auto"/>
        <w:ind w:left="1265"/>
        <w:rPr>
          <w:rFonts w:ascii="新宋体" w:eastAsia="新宋体" w:hAnsi="新宋体" w:cs="Times New Roman"/>
          <w:szCs w:val="21"/>
          <w:lang w:val="zh-CN"/>
        </w:rPr>
      </w:pPr>
      <w:r w:rsidRPr="00B52D07">
        <w:rPr>
          <w:rFonts w:ascii="新宋体" w:eastAsia="新宋体" w:hAnsi="新宋体" w:cs="Times New Roman" w:hint="eastAsia"/>
          <w:szCs w:val="21"/>
        </w:rPr>
        <w:t>&lt;&lt;信息系统安全等级保护基本要求&gt;&gt;（GBT22239—2008）。</w:t>
      </w:r>
    </w:p>
    <w:p w:rsidR="00B52D07" w:rsidRPr="00B52D07" w:rsidRDefault="00B52D07" w:rsidP="00B52D07">
      <w:pPr>
        <w:spacing w:line="360" w:lineRule="auto"/>
        <w:rPr>
          <w:rFonts w:ascii="新宋体" w:eastAsia="新宋体" w:hAnsi="新宋体" w:cs="Times New Roman"/>
          <w:b/>
          <w:szCs w:val="21"/>
        </w:rPr>
      </w:pPr>
      <w:r w:rsidRPr="00B52D07">
        <w:rPr>
          <w:rFonts w:ascii="新宋体" w:eastAsia="新宋体" w:hAnsi="新宋体" w:cs="Times New Roman" w:hint="eastAsia"/>
          <w:b/>
          <w:szCs w:val="21"/>
        </w:rPr>
        <w:t>二、管理要求</w:t>
      </w:r>
    </w:p>
    <w:p w:rsidR="00B52D07" w:rsidRPr="00B52D07" w:rsidRDefault="00B52D07" w:rsidP="00B52D07">
      <w:p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b/>
          <w:szCs w:val="21"/>
        </w:rPr>
        <w:t>（一）</w:t>
      </w:r>
      <w:r w:rsidRPr="00B52D07">
        <w:rPr>
          <w:rFonts w:ascii="新宋体" w:eastAsia="新宋体" w:hAnsi="新宋体" w:cs="Times New Roman" w:hint="eastAsia"/>
          <w:b/>
          <w:szCs w:val="21"/>
        </w:rPr>
        <w:t>工作制度要求</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投标人应制定本项目咨询服务工作制度，通过制度规范项目咨询文件编制工作相关流程，达到有效协调各方关系的目的。</w:t>
      </w:r>
    </w:p>
    <w:p w:rsidR="00B52D07" w:rsidRPr="00B52D07" w:rsidRDefault="00B52D07" w:rsidP="00B52D07">
      <w:p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hint="eastAsia"/>
          <w:b/>
          <w:szCs w:val="21"/>
        </w:rPr>
        <w:t>（二）文档管理要求</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投标人应制定有关本项目咨询工作的管理流程，规范咨询工作相关文件，并负责整理记录归</w:t>
      </w:r>
      <w:r w:rsidRPr="00B52D07">
        <w:rPr>
          <w:rFonts w:ascii="新宋体" w:eastAsia="新宋体" w:hAnsi="新宋体" w:cs="Times New Roman" w:hint="eastAsia"/>
          <w:szCs w:val="21"/>
        </w:rPr>
        <w:lastRenderedPageBreak/>
        <w:t>档投标人与采购单位来往的文档、合同、协议及会议记录等各种资料。</w:t>
      </w:r>
    </w:p>
    <w:p w:rsidR="00B52D07" w:rsidRPr="00B52D07" w:rsidRDefault="00B52D07" w:rsidP="00B52D07">
      <w:p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b/>
          <w:szCs w:val="21"/>
        </w:rPr>
        <w:t>（三）</w:t>
      </w:r>
      <w:r w:rsidRPr="00B52D07">
        <w:rPr>
          <w:rFonts w:ascii="新宋体" w:eastAsia="新宋体" w:hAnsi="新宋体" w:cs="Times New Roman" w:hint="eastAsia"/>
          <w:b/>
          <w:szCs w:val="21"/>
        </w:rPr>
        <w:t>项目人员安排要求</w:t>
      </w:r>
    </w:p>
    <w:p w:rsidR="00B52D07" w:rsidRPr="00B52D07" w:rsidRDefault="00B52D07" w:rsidP="00B52D07">
      <w:pPr>
        <w:numPr>
          <w:ilvl w:val="0"/>
          <w:numId w:val="11"/>
        </w:numPr>
        <w:spacing w:before="120" w:after="120" w:line="360" w:lineRule="auto"/>
        <w:ind w:left="1265"/>
        <w:rPr>
          <w:rFonts w:ascii="新宋体" w:eastAsia="新宋体" w:hAnsi="新宋体" w:cs="Times New Roman"/>
          <w:color w:val="000000"/>
          <w:szCs w:val="21"/>
        </w:rPr>
      </w:pPr>
      <w:r w:rsidRPr="00B52D07">
        <w:rPr>
          <w:rFonts w:ascii="新宋体" w:eastAsia="新宋体" w:hAnsi="新宋体" w:cs="Times New Roman" w:hint="eastAsia"/>
          <w:color w:val="000000"/>
          <w:szCs w:val="21"/>
        </w:rPr>
        <w:t>投标人在合同签订后3个日历日内委派项目经理（1名）和咨询工程师（</w:t>
      </w:r>
      <w:r w:rsidRPr="00B52D07">
        <w:rPr>
          <w:rFonts w:ascii="新宋体" w:eastAsia="新宋体" w:hAnsi="新宋体" w:cs="Times New Roman"/>
          <w:color w:val="000000"/>
          <w:szCs w:val="21"/>
        </w:rPr>
        <w:t>2</w:t>
      </w:r>
      <w:r w:rsidRPr="00B52D07">
        <w:rPr>
          <w:rFonts w:ascii="新宋体" w:eastAsia="新宋体" w:hAnsi="新宋体" w:cs="Times New Roman" w:hint="eastAsia"/>
          <w:color w:val="000000"/>
          <w:szCs w:val="21"/>
        </w:rPr>
        <w:t>名）常驻采购单位现场开展本项目的项目可行性研究报告等咨询文档编制工作；</w:t>
      </w:r>
    </w:p>
    <w:p w:rsidR="00B52D07" w:rsidRPr="00B52D07" w:rsidRDefault="00B52D07" w:rsidP="00B52D07">
      <w:pPr>
        <w:numPr>
          <w:ilvl w:val="0"/>
          <w:numId w:val="11"/>
        </w:numPr>
        <w:spacing w:before="120" w:after="120" w:line="360" w:lineRule="auto"/>
        <w:ind w:left="1265"/>
        <w:rPr>
          <w:rFonts w:ascii="新宋体" w:eastAsia="新宋体" w:hAnsi="新宋体" w:cs="Times New Roman"/>
          <w:color w:val="000000"/>
          <w:szCs w:val="21"/>
        </w:rPr>
      </w:pPr>
      <w:r w:rsidRPr="00B52D07">
        <w:rPr>
          <w:rFonts w:ascii="新宋体" w:eastAsia="新宋体" w:hAnsi="新宋体" w:cs="Times New Roman" w:hint="eastAsia"/>
          <w:color w:val="000000"/>
          <w:szCs w:val="21"/>
        </w:rPr>
        <w:t>未经采购单位同意，投标人不得随意更换项目经理和咨询工程师，如需更换，应书面向采购单位提出申请，并获得采购单位同意；</w:t>
      </w:r>
    </w:p>
    <w:p w:rsidR="00B52D07" w:rsidRPr="00B52D07" w:rsidRDefault="00B52D07" w:rsidP="00B52D07">
      <w:pPr>
        <w:numPr>
          <w:ilvl w:val="0"/>
          <w:numId w:val="11"/>
        </w:numPr>
        <w:spacing w:before="120" w:after="120" w:line="360" w:lineRule="auto"/>
        <w:ind w:left="1265"/>
        <w:rPr>
          <w:rFonts w:ascii="新宋体" w:eastAsia="新宋体" w:hAnsi="新宋体" w:cs="Times New Roman"/>
          <w:color w:val="000000"/>
          <w:szCs w:val="21"/>
        </w:rPr>
      </w:pPr>
      <w:r w:rsidRPr="00B52D07">
        <w:rPr>
          <w:rFonts w:ascii="新宋体" w:eastAsia="新宋体" w:hAnsi="新宋体" w:cs="Times New Roman" w:hint="eastAsia"/>
          <w:color w:val="000000"/>
          <w:szCs w:val="21"/>
        </w:rPr>
        <w:t>项目经理（1名）和咨询工程师（</w:t>
      </w:r>
      <w:r w:rsidRPr="00B52D07">
        <w:rPr>
          <w:rFonts w:ascii="新宋体" w:eastAsia="新宋体" w:hAnsi="新宋体" w:cs="Times New Roman"/>
          <w:color w:val="000000"/>
          <w:szCs w:val="21"/>
        </w:rPr>
        <w:t>2</w:t>
      </w:r>
      <w:r w:rsidRPr="00B52D07">
        <w:rPr>
          <w:rFonts w:ascii="新宋体" w:eastAsia="新宋体" w:hAnsi="新宋体" w:cs="Times New Roman" w:hint="eastAsia"/>
          <w:color w:val="000000"/>
          <w:szCs w:val="21"/>
        </w:rPr>
        <w:t>名）均要求具有通信、</w:t>
      </w:r>
      <w:r w:rsidRPr="00B52D07">
        <w:rPr>
          <w:rFonts w:ascii="新宋体" w:eastAsia="新宋体" w:hAnsi="新宋体" w:cs="Times New Roman" w:hint="eastAsia"/>
          <w:bCs/>
          <w:color w:val="000000"/>
          <w:szCs w:val="21"/>
        </w:rPr>
        <w:t>建筑、结构、电气、空调、给排水、造价</w:t>
      </w:r>
      <w:r w:rsidRPr="00B52D07">
        <w:rPr>
          <w:rFonts w:ascii="新宋体" w:eastAsia="新宋体" w:hAnsi="新宋体" w:cs="Times New Roman" w:hint="eastAsia"/>
          <w:color w:val="000000"/>
          <w:szCs w:val="21"/>
        </w:rPr>
        <w:t>相关专业本科或以上学历，二年咨询相关工作经验，有数据中心项目咨询文件编制工作经验。</w:t>
      </w:r>
    </w:p>
    <w:p w:rsidR="00B52D07" w:rsidRPr="00B52D07" w:rsidRDefault="00B52D07" w:rsidP="00B52D07">
      <w:p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b/>
          <w:szCs w:val="21"/>
        </w:rPr>
        <w:t>（四）工作内容要求</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szCs w:val="21"/>
        </w:rPr>
        <w:t>投标人委派的</w:t>
      </w:r>
      <w:r w:rsidRPr="00B52D07">
        <w:rPr>
          <w:rFonts w:ascii="新宋体" w:eastAsia="新宋体" w:hAnsi="新宋体" w:cs="Times New Roman" w:hint="eastAsia"/>
          <w:szCs w:val="21"/>
        </w:rPr>
        <w:t>项目经理（1名）和咨询工程师（</w:t>
      </w:r>
      <w:r w:rsidRPr="00B52D07">
        <w:rPr>
          <w:rFonts w:ascii="新宋体" w:eastAsia="新宋体" w:hAnsi="新宋体" w:cs="Times New Roman"/>
          <w:szCs w:val="21"/>
        </w:rPr>
        <w:t>2</w:t>
      </w:r>
      <w:r w:rsidRPr="00B52D07">
        <w:rPr>
          <w:rFonts w:ascii="新宋体" w:eastAsia="新宋体" w:hAnsi="新宋体" w:cs="Times New Roman" w:hint="eastAsia"/>
          <w:szCs w:val="21"/>
        </w:rPr>
        <w:t>名）负责编制采购单位要求的可行性研究报告等与市发展改革委要求的所有咨询文件。</w:t>
      </w:r>
    </w:p>
    <w:p w:rsidR="00B52D07" w:rsidRPr="00B52D07" w:rsidRDefault="00B52D07" w:rsidP="00B52D07">
      <w:pPr>
        <w:spacing w:before="120" w:after="120" w:line="360" w:lineRule="auto"/>
        <w:ind w:firstLineChars="200" w:firstLine="422"/>
        <w:rPr>
          <w:rFonts w:ascii="新宋体" w:eastAsia="新宋体" w:hAnsi="新宋体" w:cs="Times New Roman"/>
          <w:szCs w:val="21"/>
        </w:rPr>
      </w:pPr>
      <w:r w:rsidRPr="00B52D07">
        <w:rPr>
          <w:rFonts w:ascii="新宋体" w:eastAsia="新宋体" w:hAnsi="新宋体" w:cs="Times New Roman" w:hint="eastAsia"/>
          <w:b/>
          <w:szCs w:val="21"/>
        </w:rPr>
        <w:t>（五）工作终止要求</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在咨询文档编制过程中，发生下列几种情况之一的，采购单位有权向有关部门申请，终止与投标人所签订的咨询服务合同：</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1、要求委派的项目经理和咨询工程师出现严重的脱岗情况（未经采购方同意两天或以上不在指定办公地点）的；</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2、参与本项目的项目经理和咨询工程师频繁更换且未经采购单位同意的；</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3、投标人所派出的项目经理和咨询工程师的服务质量较差；</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4、投标人将项目转包给其他单位的；</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5、投标人泄露本项目的工作秘密的；</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6、投标人未能依法履行设计职责的；</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7、本项目未通过市发展改革委立项审批。</w:t>
      </w:r>
    </w:p>
    <w:p w:rsidR="00B52D07" w:rsidRPr="00B52D07" w:rsidRDefault="00B52D07" w:rsidP="00B52D07">
      <w:pPr>
        <w:spacing w:line="360" w:lineRule="auto"/>
        <w:rPr>
          <w:rFonts w:ascii="新宋体" w:eastAsia="新宋体" w:hAnsi="新宋体" w:cs="Times New Roman"/>
          <w:b/>
          <w:szCs w:val="21"/>
        </w:rPr>
      </w:pPr>
      <w:r w:rsidRPr="00B52D07">
        <w:rPr>
          <w:rFonts w:ascii="新宋体" w:eastAsia="新宋体" w:hAnsi="新宋体" w:cs="Times New Roman" w:hint="eastAsia"/>
          <w:b/>
          <w:szCs w:val="21"/>
        </w:rPr>
        <w:t>三、技术要求</w:t>
      </w:r>
    </w:p>
    <w:p w:rsidR="00B52D07" w:rsidRPr="00B52D07" w:rsidRDefault="00B52D07" w:rsidP="00B52D07">
      <w:p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hint="eastAsia"/>
          <w:b/>
          <w:szCs w:val="21"/>
        </w:rPr>
        <w:t>（一）咨询文件编制要求</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szCs w:val="21"/>
        </w:rPr>
        <w:lastRenderedPageBreak/>
        <w:t>1、</w:t>
      </w:r>
      <w:r w:rsidRPr="00B52D07">
        <w:rPr>
          <w:rFonts w:ascii="新宋体" w:eastAsia="新宋体" w:hAnsi="新宋体" w:cs="Times New Roman" w:hint="eastAsia"/>
          <w:szCs w:val="21"/>
        </w:rPr>
        <w:t>咨询文件内容应按照项目需求单位业务实际需要，符合《深圳市政府投资信息化工程建设项目可行性研究报告编制指南》和市发展改革委有关要求。</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szCs w:val="21"/>
        </w:rPr>
        <w:t>2、</w:t>
      </w:r>
      <w:r w:rsidRPr="00B52D07">
        <w:rPr>
          <w:rFonts w:ascii="新宋体" w:eastAsia="新宋体" w:hAnsi="新宋体" w:cs="Times New Roman" w:hint="eastAsia"/>
          <w:szCs w:val="21"/>
        </w:rPr>
        <w:t>咨询文件对项目总体架构、逻辑架构、系统功能、部署方式进行合理的设计和规划，并理清各子系统之间的逻辑关系和物理关系，保证所服务的实体之间能够安全地互联互通和数据共享。</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szCs w:val="21"/>
        </w:rPr>
        <w:t>3、</w:t>
      </w:r>
      <w:r w:rsidRPr="00B52D07">
        <w:rPr>
          <w:rFonts w:ascii="新宋体" w:eastAsia="新宋体" w:hAnsi="新宋体" w:cs="Times New Roman" w:hint="eastAsia"/>
          <w:szCs w:val="21"/>
        </w:rPr>
        <w:t>咨询文件要充分考虑整体安全要求，必须从一个完整的安全体系结构出发，综合考虑系统及其相关的各种实体和环节，综合使用各层次不同的安全手段，为系统提供安全管理和安全服务。</w:t>
      </w:r>
    </w:p>
    <w:p w:rsidR="00B52D07" w:rsidRPr="00B52D07" w:rsidRDefault="00B52D07" w:rsidP="00B52D07">
      <w:p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hint="eastAsia"/>
          <w:b/>
          <w:szCs w:val="21"/>
        </w:rPr>
        <w:t>（二）咨询文件重点难点分析</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投标人应根据采购范围中的项目涉及部门、建设规模、建设内容、建设难度等特点，从实际出发分析可行性研究报告编制工作的重点、难点，并根据分析的结果制定相应的工作规划、对策和策略，以便日后有针对性的开展可行性研究报告编制的服务工作。</w:t>
      </w:r>
    </w:p>
    <w:p w:rsidR="00B52D07" w:rsidRPr="00B52D07" w:rsidRDefault="00B52D07" w:rsidP="00B52D07">
      <w:p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hint="eastAsia"/>
          <w:b/>
          <w:szCs w:val="21"/>
        </w:rPr>
        <w:t>（三）保障措施</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投标人须根据自身特点，在公司资质、案例、质量保障体系、人员结构、设施配置等不同角度说明按时完成上述咨询文档编制工作的保障措施。</w:t>
      </w:r>
    </w:p>
    <w:p w:rsidR="00B52D07" w:rsidRPr="00B52D07" w:rsidRDefault="00B52D07" w:rsidP="00B52D07">
      <w:p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hint="eastAsia"/>
          <w:b/>
          <w:szCs w:val="21"/>
        </w:rPr>
        <w:t>（四）保密要求</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本项目要求投标人制定一套安全保密制度（随同投标文档一起递交），确定项目保密责任人，同时要求投标人：</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1、按照国家、省的有关法规文件规定，履行保密责任，中标后须与采购单位签订保密协议，协议样本请随同投标文件一起递交；</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hint="eastAsia"/>
          <w:szCs w:val="21"/>
        </w:rPr>
        <w:t>2、中标后按照公司内部保密规定开展项目可行性研究报告等咨询文档编制工作。</w:t>
      </w:r>
    </w:p>
    <w:p w:rsidR="00B52D07" w:rsidRPr="00B52D07" w:rsidRDefault="00B52D07" w:rsidP="00B52D07">
      <w:pPr>
        <w:spacing w:before="120" w:after="120" w:line="360" w:lineRule="auto"/>
        <w:ind w:firstLineChars="200" w:firstLine="422"/>
        <w:rPr>
          <w:rFonts w:ascii="新宋体" w:eastAsia="新宋体" w:hAnsi="新宋体" w:cs="Times New Roman"/>
          <w:b/>
          <w:szCs w:val="21"/>
        </w:rPr>
      </w:pPr>
      <w:r w:rsidRPr="00B52D07">
        <w:rPr>
          <w:rFonts w:ascii="新宋体" w:eastAsia="新宋体" w:hAnsi="新宋体" w:cs="Times New Roman" w:hint="eastAsia"/>
          <w:b/>
          <w:szCs w:val="21"/>
        </w:rPr>
        <w:t>（五）项目成果提交及验收要求</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szCs w:val="21"/>
        </w:rPr>
        <w:t>1、投标人负责编制</w:t>
      </w:r>
      <w:r w:rsidRPr="00B52D07">
        <w:rPr>
          <w:rFonts w:ascii="新宋体" w:eastAsia="新宋体" w:hAnsi="新宋体" w:cs="Times New Roman" w:hint="eastAsia"/>
          <w:szCs w:val="21"/>
        </w:rPr>
        <w:t>可行性研究报告，</w:t>
      </w:r>
      <w:r w:rsidRPr="00B52D07">
        <w:rPr>
          <w:rFonts w:ascii="新宋体" w:eastAsia="新宋体" w:hAnsi="新宋体" w:cs="Times New Roman"/>
          <w:szCs w:val="21"/>
        </w:rPr>
        <w:t>本次提交成果包括</w:t>
      </w:r>
      <w:r w:rsidRPr="00B52D07">
        <w:rPr>
          <w:rFonts w:ascii="新宋体" w:eastAsia="新宋体" w:hAnsi="新宋体" w:cs="Times New Roman" w:hint="eastAsia"/>
          <w:szCs w:val="21"/>
        </w:rPr>
        <w:t>可行性研究报告等文件；</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szCs w:val="21"/>
        </w:rPr>
        <w:t>2、</w:t>
      </w:r>
      <w:r w:rsidRPr="00B52D07">
        <w:rPr>
          <w:rFonts w:ascii="新宋体" w:eastAsia="新宋体" w:hAnsi="新宋体" w:cs="Times New Roman" w:hint="eastAsia"/>
          <w:szCs w:val="21"/>
        </w:rPr>
        <w:t>投标人向采购单位提交的咨询文件，须通过市信息化管理部门的方案评审并获得市发展改革委的审查批复；</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szCs w:val="21"/>
        </w:rPr>
        <w:t>3、</w:t>
      </w:r>
      <w:r w:rsidRPr="00B52D07">
        <w:rPr>
          <w:rFonts w:ascii="新宋体" w:eastAsia="新宋体" w:hAnsi="新宋体" w:cs="Times New Roman" w:hint="eastAsia"/>
          <w:szCs w:val="21"/>
        </w:rPr>
        <w:t>投标人向采购单位提交所有咨询文档（纸质件），每个项目需提供不少于十份纸质文档，最终所需文档数量根据采购单位实际情况而定；</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szCs w:val="21"/>
        </w:rPr>
        <w:t>4、</w:t>
      </w:r>
      <w:r w:rsidRPr="00B52D07">
        <w:rPr>
          <w:rFonts w:ascii="新宋体" w:eastAsia="新宋体" w:hAnsi="新宋体" w:cs="Times New Roman" w:hint="eastAsia"/>
          <w:szCs w:val="21"/>
        </w:rPr>
        <w:t>投标人向采购单位提交所有咨询文件（电子件）。</w:t>
      </w:r>
    </w:p>
    <w:p w:rsidR="00B52D07" w:rsidRPr="00B52D07" w:rsidRDefault="00B52D07" w:rsidP="00B52D07">
      <w:pPr>
        <w:spacing w:before="120" w:after="120" w:line="360" w:lineRule="auto"/>
        <w:ind w:firstLineChars="200" w:firstLine="422"/>
        <w:rPr>
          <w:rFonts w:ascii="新宋体" w:eastAsia="新宋体" w:hAnsi="新宋体" w:cs="Times New Roman"/>
          <w:szCs w:val="21"/>
        </w:rPr>
      </w:pPr>
      <w:r w:rsidRPr="00B52D07">
        <w:rPr>
          <w:rFonts w:ascii="新宋体" w:eastAsia="新宋体" w:hAnsi="新宋体" w:cs="Times New Roman" w:hint="eastAsia"/>
          <w:b/>
          <w:szCs w:val="21"/>
        </w:rPr>
        <w:lastRenderedPageBreak/>
        <w:t>（六）服务要求</w:t>
      </w:r>
    </w:p>
    <w:p w:rsidR="00B52D07" w:rsidRPr="00B52D07" w:rsidRDefault="00B52D07" w:rsidP="00B52D07">
      <w:pPr>
        <w:spacing w:before="120" w:after="120" w:line="360" w:lineRule="auto"/>
        <w:ind w:leftChars="200" w:left="735" w:hangingChars="150" w:hanging="315"/>
        <w:rPr>
          <w:rFonts w:ascii="新宋体" w:eastAsia="新宋体" w:hAnsi="新宋体" w:cs="Times New Roman"/>
          <w:szCs w:val="21"/>
        </w:rPr>
      </w:pPr>
      <w:r w:rsidRPr="00B52D07">
        <w:rPr>
          <w:rFonts w:ascii="新宋体" w:eastAsia="新宋体" w:hAnsi="新宋体" w:cs="Times New Roman" w:hint="eastAsia"/>
          <w:szCs w:val="21"/>
        </w:rPr>
        <w:t>1、投标人委派的项目经理和咨询工程师必须接受采购单位工作场所进出及办公相关管理要求;</w:t>
      </w:r>
    </w:p>
    <w:p w:rsidR="00B52D07" w:rsidRPr="00B52D07" w:rsidRDefault="00B52D07" w:rsidP="00B52D07">
      <w:pPr>
        <w:spacing w:before="120" w:after="120" w:line="360" w:lineRule="auto"/>
        <w:ind w:firstLineChars="200" w:firstLine="420"/>
        <w:rPr>
          <w:rFonts w:ascii="新宋体" w:eastAsia="新宋体" w:hAnsi="新宋体" w:cs="Times New Roman"/>
          <w:szCs w:val="21"/>
        </w:rPr>
      </w:pPr>
      <w:r w:rsidRPr="00B52D07">
        <w:rPr>
          <w:rFonts w:ascii="新宋体" w:eastAsia="新宋体" w:hAnsi="新宋体" w:cs="Times New Roman"/>
          <w:szCs w:val="21"/>
        </w:rPr>
        <w:t>2、</w:t>
      </w:r>
      <w:r w:rsidRPr="00B52D07">
        <w:rPr>
          <w:rFonts w:ascii="新宋体" w:eastAsia="新宋体" w:hAnsi="新宋体" w:cs="Times New Roman" w:hint="eastAsia"/>
          <w:szCs w:val="21"/>
        </w:rPr>
        <w:t>投标人委派的项目经理和咨询工程师必须与采购单位签订工作场所安全责任书；</w:t>
      </w:r>
    </w:p>
    <w:p w:rsidR="00B52D07" w:rsidRPr="00B52D07" w:rsidRDefault="00B52D07" w:rsidP="00B52D07">
      <w:pPr>
        <w:spacing w:before="120" w:after="120" w:line="360" w:lineRule="auto"/>
        <w:ind w:leftChars="200" w:left="735" w:hangingChars="150" w:hanging="315"/>
        <w:rPr>
          <w:rFonts w:ascii="新宋体" w:eastAsia="新宋体" w:hAnsi="新宋体" w:cs="Times New Roman"/>
          <w:szCs w:val="21"/>
        </w:rPr>
      </w:pPr>
      <w:r w:rsidRPr="00B52D07">
        <w:rPr>
          <w:rFonts w:ascii="新宋体" w:eastAsia="新宋体" w:hAnsi="新宋体" w:cs="Times New Roman"/>
          <w:szCs w:val="21"/>
        </w:rPr>
        <w:t>3、</w:t>
      </w:r>
      <w:r w:rsidRPr="00B52D07">
        <w:rPr>
          <w:rFonts w:ascii="新宋体" w:eastAsia="新宋体" w:hAnsi="新宋体" w:cs="Times New Roman" w:hint="eastAsia"/>
          <w:szCs w:val="21"/>
        </w:rPr>
        <w:t>投标人委派的项目经理和咨询工程师必须按月接受采购单位的用人评价考核，对于不合格的人员，采购单位有权要求更换。</w:t>
      </w:r>
    </w:p>
    <w:p w:rsidR="00B52D07" w:rsidRPr="00B52D07" w:rsidRDefault="00B52D07" w:rsidP="00B52D07">
      <w:pPr>
        <w:spacing w:line="360" w:lineRule="auto"/>
        <w:ind w:firstLine="480"/>
        <w:rPr>
          <w:rFonts w:ascii="新宋体" w:eastAsia="新宋体" w:hAnsi="新宋体" w:cs="Times New Roman"/>
          <w:szCs w:val="21"/>
        </w:rPr>
      </w:pPr>
      <w:r w:rsidRPr="00B52D07">
        <w:rPr>
          <w:rFonts w:ascii="新宋体" w:eastAsia="新宋体" w:hAnsi="新宋体" w:cs="Times New Roman" w:hint="eastAsia"/>
          <w:szCs w:val="21"/>
        </w:rPr>
        <w:t>4、投标人负责本项目评审的组织工作、相关评审及专家费等费用；</w:t>
      </w:r>
    </w:p>
    <w:p w:rsidR="00B52D07" w:rsidRPr="00B52D07" w:rsidRDefault="00B52D07" w:rsidP="00B52D07">
      <w:pPr>
        <w:adjustRightInd w:val="0"/>
        <w:snapToGrid w:val="0"/>
        <w:spacing w:line="360" w:lineRule="auto"/>
        <w:jc w:val="left"/>
        <w:outlineLvl w:val="0"/>
        <w:rPr>
          <w:rFonts w:ascii="新宋体" w:eastAsia="新宋体" w:hAnsi="新宋体" w:cs="Times New Roman"/>
          <w:b/>
          <w:bCs/>
          <w:sz w:val="24"/>
          <w:szCs w:val="24"/>
        </w:rPr>
      </w:pPr>
      <w:r w:rsidRPr="00B52D07">
        <w:rPr>
          <w:rFonts w:ascii="新宋体" w:eastAsia="新宋体" w:hAnsi="新宋体" w:cs="Times New Roman" w:hint="eastAsia"/>
          <w:b/>
          <w:bCs/>
          <w:sz w:val="24"/>
          <w:szCs w:val="24"/>
        </w:rPr>
        <w:t>Ⅱ、商务需求</w:t>
      </w:r>
    </w:p>
    <w:p w:rsidR="00B52D07" w:rsidRPr="00B52D07" w:rsidRDefault="00B52D07" w:rsidP="00B52D07">
      <w:pPr>
        <w:numPr>
          <w:ilvl w:val="0"/>
          <w:numId w:val="13"/>
        </w:numPr>
        <w:spacing w:line="360" w:lineRule="auto"/>
        <w:rPr>
          <w:rFonts w:ascii="新宋体" w:eastAsia="新宋体" w:hAnsi="新宋体" w:cs="Times New Roman"/>
          <w:b/>
          <w:kern w:val="0"/>
          <w:sz w:val="20"/>
          <w:szCs w:val="21"/>
        </w:rPr>
      </w:pPr>
      <w:r w:rsidRPr="00B52D07">
        <w:rPr>
          <w:rFonts w:ascii="新宋体" w:eastAsia="新宋体" w:hAnsi="新宋体" w:cs="Times New Roman" w:hint="eastAsia"/>
          <w:b/>
          <w:kern w:val="0"/>
          <w:sz w:val="20"/>
          <w:szCs w:val="21"/>
        </w:rPr>
        <w:t>项目服务期限</w:t>
      </w:r>
    </w:p>
    <w:p w:rsidR="00B52D07" w:rsidRPr="00B52D07" w:rsidRDefault="00B52D07" w:rsidP="00B52D07">
      <w:pPr>
        <w:spacing w:line="360" w:lineRule="auto"/>
        <w:ind w:left="456"/>
        <w:rPr>
          <w:rFonts w:ascii="新宋体" w:eastAsia="新宋体" w:hAnsi="新宋体" w:cs="Times New Roman"/>
          <w:kern w:val="0"/>
          <w:sz w:val="20"/>
          <w:szCs w:val="21"/>
        </w:rPr>
      </w:pPr>
      <w:r w:rsidRPr="00B52D07">
        <w:rPr>
          <w:rFonts w:ascii="新宋体" w:eastAsia="新宋体" w:hAnsi="新宋体" w:cs="Times New Roman" w:hint="eastAsia"/>
          <w:kern w:val="0"/>
          <w:sz w:val="20"/>
          <w:szCs w:val="21"/>
        </w:rPr>
        <w:t>合同签订后30个日历日内完成本项目可行性研究报告文档编制工作，并协助采购单位按期完成本项目市发展改革委的审查批复（不包括招标人进行成果审核和验收的时间）。</w:t>
      </w:r>
    </w:p>
    <w:p w:rsidR="00B52D07" w:rsidRPr="00B52D07" w:rsidRDefault="00B52D07" w:rsidP="00B52D07">
      <w:pPr>
        <w:numPr>
          <w:ilvl w:val="0"/>
          <w:numId w:val="13"/>
        </w:numPr>
        <w:spacing w:line="360" w:lineRule="auto"/>
        <w:rPr>
          <w:rFonts w:ascii="新宋体" w:eastAsia="新宋体" w:hAnsi="新宋体" w:cs="Times New Roman"/>
          <w:b/>
          <w:kern w:val="0"/>
          <w:sz w:val="20"/>
          <w:szCs w:val="21"/>
        </w:rPr>
      </w:pPr>
      <w:r w:rsidRPr="00B52D07">
        <w:rPr>
          <w:rFonts w:ascii="新宋体" w:eastAsia="新宋体" w:hAnsi="新宋体" w:cs="Times New Roman" w:hint="eastAsia"/>
          <w:b/>
          <w:kern w:val="0"/>
          <w:sz w:val="20"/>
          <w:szCs w:val="21"/>
        </w:rPr>
        <w:t>付款方式</w:t>
      </w:r>
    </w:p>
    <w:p w:rsidR="00B52D07" w:rsidRPr="00B52D07" w:rsidRDefault="00B52D07" w:rsidP="00B52D07">
      <w:pPr>
        <w:spacing w:line="360" w:lineRule="auto"/>
        <w:ind w:left="456"/>
        <w:rPr>
          <w:rFonts w:ascii="新宋体" w:eastAsia="新宋体" w:hAnsi="新宋体" w:cs="Times New Roman"/>
          <w:kern w:val="0"/>
          <w:sz w:val="20"/>
          <w:szCs w:val="21"/>
        </w:rPr>
      </w:pPr>
      <w:r w:rsidRPr="00B52D07">
        <w:rPr>
          <w:rFonts w:ascii="新宋体" w:eastAsia="新宋体" w:hAnsi="新宋体" w:cs="Times New Roman" w:hint="eastAsia"/>
          <w:kern w:val="0"/>
          <w:sz w:val="20"/>
          <w:szCs w:val="21"/>
        </w:rPr>
        <w:t>本项目交付物：可行性研究报告通过市发展改革委批复后，根据市发展改革委关于项目可行性研究报告前期经费批复金额支付。采购人申请办理财政支付的手续即视为付款，投标方需在每次甲方付款前提供等额的合格发票。</w:t>
      </w:r>
      <w:bookmarkStart w:id="0" w:name="_GoBack"/>
      <w:bookmarkEnd w:id="0"/>
    </w:p>
    <w:p w:rsidR="00B52D07" w:rsidRPr="00B52D07" w:rsidRDefault="00B52D07" w:rsidP="00B52D07">
      <w:pPr>
        <w:numPr>
          <w:ilvl w:val="0"/>
          <w:numId w:val="12"/>
        </w:numPr>
        <w:spacing w:line="360" w:lineRule="auto"/>
        <w:ind w:left="845"/>
        <w:rPr>
          <w:rFonts w:ascii="新宋体" w:eastAsia="新宋体" w:hAnsi="新宋体" w:cs="Times New Roman"/>
          <w:b/>
          <w:szCs w:val="21"/>
        </w:rPr>
      </w:pPr>
      <w:r w:rsidRPr="00B52D07">
        <w:rPr>
          <w:rFonts w:ascii="新宋体" w:eastAsia="新宋体" w:hAnsi="新宋体" w:cs="Times New Roman" w:hint="eastAsia"/>
          <w:szCs w:val="21"/>
        </w:rPr>
        <w:t>合同签订后支付30%预付款；</w:t>
      </w:r>
    </w:p>
    <w:p w:rsidR="00B52D07" w:rsidRPr="00B52D07" w:rsidRDefault="00B52D07" w:rsidP="00B52D07">
      <w:pPr>
        <w:numPr>
          <w:ilvl w:val="0"/>
          <w:numId w:val="12"/>
        </w:numPr>
        <w:spacing w:line="360" w:lineRule="auto"/>
        <w:ind w:left="845"/>
        <w:rPr>
          <w:rFonts w:ascii="新宋体" w:eastAsia="新宋体" w:hAnsi="新宋体" w:cs="Times New Roman"/>
          <w:b/>
          <w:szCs w:val="21"/>
        </w:rPr>
      </w:pPr>
      <w:r w:rsidRPr="00B52D07">
        <w:rPr>
          <w:rFonts w:ascii="新宋体" w:eastAsia="新宋体" w:hAnsi="新宋体" w:cs="Times New Roman" w:hint="eastAsia"/>
          <w:szCs w:val="21"/>
        </w:rPr>
        <w:t>项目可行性研究报告通过深圳市发展改革委批复后支付70%进度款；</w:t>
      </w:r>
    </w:p>
    <w:p w:rsidR="00B52D07" w:rsidRPr="00B52D07" w:rsidRDefault="00B52D07" w:rsidP="00B52D07">
      <w:pPr>
        <w:spacing w:line="360" w:lineRule="auto"/>
        <w:rPr>
          <w:rFonts w:ascii="新宋体" w:eastAsia="新宋体" w:hAnsi="新宋体" w:cs="Times New Roman"/>
          <w:b/>
          <w:szCs w:val="21"/>
        </w:rPr>
      </w:pPr>
      <w:r w:rsidRPr="00B52D07">
        <w:rPr>
          <w:rFonts w:ascii="新宋体" w:eastAsia="新宋体" w:hAnsi="新宋体" w:cs="Times New Roman" w:hint="eastAsia"/>
          <w:b/>
          <w:szCs w:val="21"/>
        </w:rPr>
        <w:t>三、其它</w:t>
      </w:r>
    </w:p>
    <w:p w:rsidR="00B52D07" w:rsidRPr="00B52D07" w:rsidRDefault="00B52D07" w:rsidP="00B52D07">
      <w:pPr>
        <w:spacing w:line="360" w:lineRule="auto"/>
        <w:ind w:firstLineChars="200" w:firstLine="420"/>
        <w:rPr>
          <w:rFonts w:ascii="新宋体" w:eastAsia="新宋体" w:hAnsi="新宋体" w:cs="Times New Roman"/>
          <w:kern w:val="0"/>
          <w:szCs w:val="21"/>
        </w:rPr>
      </w:pPr>
      <w:r w:rsidRPr="00B52D07">
        <w:rPr>
          <w:rFonts w:ascii="新宋体" w:eastAsia="新宋体" w:hAnsi="新宋体" w:cs="Times New Roman" w:hint="eastAsia"/>
          <w:szCs w:val="21"/>
        </w:rPr>
        <w:t>本项目服务费采用包干制，应包括服务成本、法定税费和企业的利润。由企业根据招标文件所提供的资料自行测算投标报价；一经中标，投标报价总价作为中标单位与采购单位</w:t>
      </w:r>
      <w:proofErr w:type="gramStart"/>
      <w:r w:rsidRPr="00B52D07">
        <w:rPr>
          <w:rFonts w:ascii="新宋体" w:eastAsia="新宋体" w:hAnsi="新宋体" w:cs="Times New Roman" w:hint="eastAsia"/>
          <w:szCs w:val="21"/>
        </w:rPr>
        <w:t>签定</w:t>
      </w:r>
      <w:proofErr w:type="gramEnd"/>
      <w:r w:rsidRPr="00B52D07">
        <w:rPr>
          <w:rFonts w:ascii="新宋体" w:eastAsia="新宋体" w:hAnsi="新宋体" w:cs="Times New Roman" w:hint="eastAsia"/>
          <w:szCs w:val="21"/>
        </w:rPr>
        <w:t>的合同金额。</w:t>
      </w:r>
    </w:p>
    <w:p w:rsidR="00E34D08" w:rsidRPr="00B52D07" w:rsidRDefault="00E34D08" w:rsidP="00E34658"/>
    <w:sectPr w:rsidR="00E34D08" w:rsidRPr="00B52D07"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B52D07"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035FDC">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035FDC">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391D2A"/>
    <w:rsid w:val="00584311"/>
    <w:rsid w:val="0087030C"/>
    <w:rsid w:val="00914F23"/>
    <w:rsid w:val="00AC2812"/>
    <w:rsid w:val="00AE721F"/>
    <w:rsid w:val="00B52D07"/>
    <w:rsid w:val="00BD3F95"/>
    <w:rsid w:val="00BE7455"/>
    <w:rsid w:val="00D71CF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731</Words>
  <Characters>4169</Characters>
  <Application>Microsoft Office Word</Application>
  <DocSecurity>0</DocSecurity>
  <Lines>34</Lines>
  <Paragraphs>9</Paragraphs>
  <ScaleCrop>false</ScaleCrop>
  <Company>china</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17</cp:revision>
  <dcterms:created xsi:type="dcterms:W3CDTF">2018-07-14T05:06:00Z</dcterms:created>
  <dcterms:modified xsi:type="dcterms:W3CDTF">2018-11-26T09:58:00Z</dcterms:modified>
</cp:coreProperties>
</file>