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E6DF2E" w14:textId="77777777" w:rsidR="00365685" w:rsidRPr="00365685" w:rsidRDefault="00365685" w:rsidP="00365685">
      <w:pPr>
        <w:keepNext/>
        <w:keepLines/>
        <w:spacing w:before="260" w:after="260"/>
        <w:outlineLvl w:val="2"/>
        <w:rPr>
          <w:rFonts w:ascii="新宋体" w:eastAsia="新宋体" w:hAnsi="新宋体" w:hint="eastAsia"/>
          <w:b/>
          <w:bCs/>
          <w:kern w:val="44"/>
          <w:sz w:val="28"/>
          <w:szCs w:val="28"/>
        </w:rPr>
      </w:pPr>
      <w:r w:rsidRPr="00365685">
        <w:rPr>
          <w:rFonts w:ascii="新宋体" w:eastAsia="新宋体" w:hAnsi="新宋体" w:hint="eastAsia"/>
          <w:b/>
          <w:bCs/>
          <w:kern w:val="44"/>
          <w:sz w:val="28"/>
          <w:szCs w:val="28"/>
        </w:rPr>
        <w:t>三、招标项目概况</w:t>
      </w:r>
    </w:p>
    <w:p w14:paraId="470CC5BF"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 xml:space="preserve">1、项目概况: </w:t>
      </w:r>
    </w:p>
    <w:p w14:paraId="500B08A7" w14:textId="77777777" w:rsidR="00365685" w:rsidRPr="00365685" w:rsidRDefault="00365685" w:rsidP="00365685">
      <w:pPr>
        <w:spacing w:line="360" w:lineRule="auto"/>
        <w:ind w:firstLineChars="202" w:firstLine="424"/>
        <w:rPr>
          <w:rFonts w:ascii="新宋体" w:eastAsia="新宋体" w:hAnsi="新宋体" w:hint="eastAsia"/>
        </w:rPr>
      </w:pPr>
      <w:r w:rsidRPr="00365685">
        <w:rPr>
          <w:rFonts w:ascii="新宋体" w:eastAsia="新宋体" w:hAnsi="新宋体" w:hint="eastAsia"/>
        </w:rPr>
        <w:t>天平大厦18</w:t>
      </w:r>
      <w:proofErr w:type="gramStart"/>
      <w:r w:rsidRPr="00365685">
        <w:rPr>
          <w:rFonts w:ascii="新宋体" w:eastAsia="新宋体" w:hAnsi="新宋体" w:hint="eastAsia"/>
        </w:rPr>
        <w:t>楼数据</w:t>
      </w:r>
      <w:proofErr w:type="gramEnd"/>
      <w:r w:rsidRPr="00365685">
        <w:rPr>
          <w:rFonts w:ascii="新宋体" w:eastAsia="新宋体" w:hAnsi="新宋体" w:hint="eastAsia"/>
        </w:rPr>
        <w:t xml:space="preserve">中心机房改造升级项目已完工，同时旧址（18楼东北侧）已空出。为消除安全隐患，合理利用现有空间，经对原区域统一规划，现对原数据中心机房及配套设备用房进行拆除和更新改造，内容包括：一是拆除原机房强、弱电系统、气体消防系统和精密空调系统；二是对原址（18楼东北侧）统一整体装修，打造简约环保、高效节能、多元化的现代智慧办公空间样板。 </w:t>
      </w:r>
    </w:p>
    <w:p w14:paraId="5257C775"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2、</w:t>
      </w:r>
      <w:r w:rsidRPr="00365685">
        <w:rPr>
          <w:rFonts w:ascii="新宋体" w:eastAsia="新宋体" w:hAnsi="新宋体"/>
        </w:rPr>
        <w:t>预算</w:t>
      </w:r>
      <w:r w:rsidRPr="00365685">
        <w:rPr>
          <w:rFonts w:ascii="新宋体" w:eastAsia="新宋体" w:hAnsi="新宋体" w:hint="eastAsia"/>
        </w:rPr>
        <w:t>金额: 人民币</w:t>
      </w:r>
      <w:proofErr w:type="gramStart"/>
      <w:r w:rsidRPr="00365685">
        <w:rPr>
          <w:rFonts w:ascii="新宋体" w:eastAsia="新宋体" w:hAnsi="新宋体" w:hint="eastAsia"/>
        </w:rPr>
        <w:t>肆拾玖万陆仟肆佰壹拾叁</w:t>
      </w:r>
      <w:proofErr w:type="gramEnd"/>
      <w:r w:rsidRPr="00365685">
        <w:rPr>
          <w:rFonts w:ascii="新宋体" w:eastAsia="新宋体" w:hAnsi="新宋体" w:hint="eastAsia"/>
        </w:rPr>
        <w:t>元（496,413.00），</w:t>
      </w:r>
      <w:r w:rsidRPr="00365685">
        <w:rPr>
          <w:rFonts w:ascii="新宋体" w:eastAsia="新宋体" w:hAnsi="新宋体"/>
        </w:rPr>
        <w:t>最高投标限价</w:t>
      </w:r>
      <w:r w:rsidRPr="00365685">
        <w:rPr>
          <w:rFonts w:ascii="新宋体" w:eastAsia="新宋体" w:hAnsi="新宋体" w:hint="eastAsia"/>
        </w:rPr>
        <w:t>: 人民币</w:t>
      </w:r>
      <w:proofErr w:type="gramStart"/>
      <w:r w:rsidRPr="00365685">
        <w:rPr>
          <w:rFonts w:ascii="新宋体" w:eastAsia="新宋体" w:hAnsi="新宋体" w:hint="eastAsia"/>
        </w:rPr>
        <w:t>肆拾玖万陆仟肆佰壹拾叁</w:t>
      </w:r>
      <w:proofErr w:type="gramEnd"/>
      <w:r w:rsidRPr="00365685">
        <w:rPr>
          <w:rFonts w:ascii="新宋体" w:eastAsia="新宋体" w:hAnsi="新宋体" w:hint="eastAsia"/>
        </w:rPr>
        <w:t xml:space="preserve">元（496,413.00） </w:t>
      </w:r>
    </w:p>
    <w:p w14:paraId="0C8BB6B6"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3、项目实施地点： 深圳市</w:t>
      </w:r>
    </w:p>
    <w:p w14:paraId="66ED2A79" w14:textId="77777777" w:rsidR="00365685" w:rsidRPr="00365685" w:rsidRDefault="00365685" w:rsidP="00365685">
      <w:pPr>
        <w:spacing w:line="360" w:lineRule="auto"/>
        <w:rPr>
          <w:rFonts w:ascii="新宋体" w:eastAsia="新宋体" w:hAnsi="新宋体" w:hint="eastAsia"/>
          <w:kern w:val="0"/>
        </w:rPr>
      </w:pPr>
      <w:r w:rsidRPr="00365685">
        <w:rPr>
          <w:rFonts w:ascii="新宋体" w:eastAsia="新宋体" w:hAnsi="新宋体" w:hint="eastAsia"/>
        </w:rPr>
        <w:t>4、项目</w:t>
      </w:r>
      <w:r w:rsidRPr="00365685">
        <w:rPr>
          <w:rFonts w:ascii="新宋体" w:eastAsia="新宋体" w:hAnsi="新宋体" w:hint="eastAsia"/>
          <w:kern w:val="0"/>
        </w:rPr>
        <w:t>工期要求：</w:t>
      </w:r>
      <w:r w:rsidRPr="00365685">
        <w:rPr>
          <w:rFonts w:ascii="新宋体" w:eastAsia="新宋体" w:hAnsi="新宋体" w:hint="eastAsia"/>
        </w:rPr>
        <w:t>合同签订后</w:t>
      </w:r>
      <w:r w:rsidRPr="00365685">
        <w:rPr>
          <w:rFonts w:ascii="新宋体" w:eastAsia="新宋体" w:hAnsi="新宋体" w:hint="eastAsia"/>
          <w:b/>
          <w:u w:val="single"/>
        </w:rPr>
        <w:t xml:space="preserve">  30  </w:t>
      </w:r>
      <w:proofErr w:type="gramStart"/>
      <w:r w:rsidRPr="00365685">
        <w:rPr>
          <w:rFonts w:ascii="新宋体" w:eastAsia="新宋体" w:hAnsi="新宋体" w:hint="eastAsia"/>
          <w:b/>
        </w:rPr>
        <w:t>个</w:t>
      </w:r>
      <w:proofErr w:type="gramEnd"/>
      <w:r w:rsidRPr="00365685">
        <w:rPr>
          <w:rFonts w:ascii="新宋体" w:eastAsia="新宋体" w:hAnsi="新宋体" w:hint="eastAsia"/>
          <w:b/>
        </w:rPr>
        <w:t>日历天</w:t>
      </w:r>
      <w:r w:rsidRPr="00365685">
        <w:rPr>
          <w:rFonts w:ascii="新宋体" w:eastAsia="新宋体" w:hAnsi="新宋体" w:hint="eastAsia"/>
        </w:rPr>
        <w:t>；</w:t>
      </w:r>
    </w:p>
    <w:p w14:paraId="3383534D"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5、合同方式：</w:t>
      </w:r>
    </w:p>
    <w:p w14:paraId="501F87AA"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 xml:space="preserve">（1）固定单价合同，工程结算时，项目单价不做调整，按实际完成的工程量结算； </w:t>
      </w:r>
    </w:p>
    <w:p w14:paraId="64A464AA"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（2）固定总价合同，工程结算时，结算不做调整；</w:t>
      </w:r>
    </w:p>
    <w:p w14:paraId="11B6BAC8"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本项目选用方式</w:t>
      </w:r>
      <w:r w:rsidRPr="00365685">
        <w:rPr>
          <w:rFonts w:ascii="新宋体" w:eastAsia="新宋体" w:hAnsi="新宋体" w:hint="eastAsia"/>
          <w:u w:val="single"/>
        </w:rPr>
        <w:t xml:space="preserve">  2  </w:t>
      </w:r>
      <w:r w:rsidRPr="00365685">
        <w:rPr>
          <w:rFonts w:ascii="新宋体" w:eastAsia="新宋体" w:hAnsi="新宋体" w:hint="eastAsia"/>
        </w:rPr>
        <w:t>。</w:t>
      </w:r>
    </w:p>
    <w:p w14:paraId="2A284926" w14:textId="77777777" w:rsidR="00365685" w:rsidRPr="00365685" w:rsidRDefault="00365685" w:rsidP="00365685">
      <w:pPr>
        <w:rPr>
          <w:rFonts w:hint="eastAsia"/>
          <w:b/>
        </w:rPr>
      </w:pPr>
    </w:p>
    <w:p w14:paraId="668AFD03" w14:textId="77777777" w:rsidR="00365685" w:rsidRPr="00365685" w:rsidRDefault="00365685" w:rsidP="00365685">
      <w:pPr>
        <w:keepNext/>
        <w:keepLines/>
        <w:spacing w:before="260" w:after="260"/>
        <w:outlineLvl w:val="2"/>
        <w:rPr>
          <w:rFonts w:ascii="新宋体" w:eastAsia="新宋体" w:hAnsi="新宋体" w:hint="eastAsia"/>
          <w:b/>
          <w:bCs/>
          <w:kern w:val="44"/>
          <w:sz w:val="28"/>
          <w:szCs w:val="28"/>
        </w:rPr>
      </w:pPr>
      <w:r w:rsidRPr="00365685">
        <w:rPr>
          <w:rFonts w:ascii="新宋体" w:eastAsia="新宋体" w:hAnsi="新宋体" w:hint="eastAsia"/>
          <w:b/>
          <w:bCs/>
          <w:kern w:val="44"/>
          <w:sz w:val="28"/>
          <w:szCs w:val="28"/>
        </w:rPr>
        <w:t>四、项目管理要求</w:t>
      </w:r>
    </w:p>
    <w:p w14:paraId="7D193D7E"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t>1、中标单位必须作好施工记录、隐蔽工程记录、施工资料的整理、竣工资料的编制等工作。</w:t>
      </w:r>
    </w:p>
    <w:p w14:paraId="4C591012"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t>2、中标单位必须在施工现场显眼位置设置正规施工警示牌、工程概况牌，标注“温馨提示”语言。靠近人行通道边（或建设方以为有必要的其他周边）必须用整齐美观的板材围护密封施工。</w:t>
      </w:r>
    </w:p>
    <w:p w14:paraId="0FCA61C7"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t>3、中标单位施工必须达到有关部门规定的安全文明施工标准，服从</w:t>
      </w:r>
      <w:r w:rsidRPr="00365685">
        <w:rPr>
          <w:rFonts w:ascii="新宋体" w:eastAsia="新宋体" w:hAnsi="新宋体" w:hint="eastAsia"/>
        </w:rPr>
        <w:t>采购人的</w:t>
      </w:r>
      <w:r w:rsidRPr="00365685">
        <w:rPr>
          <w:rFonts w:ascii="新宋体" w:eastAsia="新宋体" w:hAnsi="新宋体"/>
        </w:rPr>
        <w:t>管理，避免干扰</w:t>
      </w:r>
      <w:r w:rsidRPr="00365685">
        <w:rPr>
          <w:rFonts w:ascii="新宋体" w:eastAsia="新宋体" w:hAnsi="新宋体" w:hint="eastAsia"/>
        </w:rPr>
        <w:t>采购人</w:t>
      </w:r>
      <w:r w:rsidRPr="00365685">
        <w:rPr>
          <w:rFonts w:ascii="新宋体" w:eastAsia="新宋体" w:hAnsi="新宋体"/>
        </w:rPr>
        <w:t>的正常工作秩序，认真做好施工现场防护、防火、噪音、用电等安全文明施工各项管理工作，承担相应一切责任，确保施工场地区域道路通畅，保持施工现场整洁，做到工完场清，达到国家卫生城市标准。</w:t>
      </w:r>
    </w:p>
    <w:p w14:paraId="6215BD99"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t>4、中标单位必须在施工过程中注意自身及周边安全，做好现场及周边安全设施搭设，遵守有关安全保护规程，负责施工过程中的所有事故处理和费用。</w:t>
      </w:r>
    </w:p>
    <w:p w14:paraId="77177A29"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lastRenderedPageBreak/>
        <w:t>5、中标单位必须服从采购单位，监理公司的监督、指导并积极主动配合上述管理机构的工作。</w:t>
      </w:r>
    </w:p>
    <w:p w14:paraId="5AB66018"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t>6、中标单位施工时须提供材料样板，经采购人最终确认后，方可进场使用，供应商所提供的样板或厂家应符合设计图纸要求及甲方确认要求，如供应商不能提供的可由采购人根据市场考察情况确认并实施。</w:t>
      </w:r>
    </w:p>
    <w:p w14:paraId="21915376"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t>7、用在本工程的任何材料在使用前必须得到采购</w:t>
      </w:r>
      <w:r w:rsidRPr="00365685">
        <w:rPr>
          <w:rFonts w:ascii="新宋体" w:eastAsia="新宋体" w:hAnsi="新宋体" w:hint="eastAsia"/>
        </w:rPr>
        <w:t>人</w:t>
      </w:r>
      <w:r w:rsidRPr="00365685">
        <w:rPr>
          <w:rFonts w:ascii="新宋体" w:eastAsia="新宋体" w:hAnsi="新宋体"/>
        </w:rPr>
        <w:t>的批准，样品须在大批订货前送审。获准的样品存放在工地，作为以后验收材料的标准。样品和其包装，由中标人无偿提供。</w:t>
      </w:r>
    </w:p>
    <w:p w14:paraId="5F3B8811"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t>8、承包人在工程施工前，须全面检查工地情况，若发现错误须立刻通知工程师。若未能遵从此规定，使本工程的任何项目因此等错误或缺陷而错误地建造，则中标人须自费予以拆除及重建。</w:t>
      </w:r>
    </w:p>
    <w:p w14:paraId="09DFE8D8"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rPr>
        <w:t>9、实行项目经理负责制，并按投标文件配备项目管理班子。如未经采购人同意更换项目班子成员，采购人有权取消投标人的中标资格或单方面终止合同，由此造成的违约责任由承包人承担。</w:t>
      </w:r>
    </w:p>
    <w:p w14:paraId="6DF452D3" w14:textId="77777777" w:rsidR="00365685" w:rsidRPr="00365685" w:rsidRDefault="00365685" w:rsidP="00365685">
      <w:pPr>
        <w:ind w:firstLineChars="200" w:firstLine="420"/>
        <w:rPr>
          <w:szCs w:val="21"/>
        </w:rPr>
      </w:pPr>
    </w:p>
    <w:p w14:paraId="511A56DF" w14:textId="77777777" w:rsidR="00365685" w:rsidRPr="00365685" w:rsidRDefault="00365685" w:rsidP="00365685">
      <w:pPr>
        <w:keepNext/>
        <w:keepLines/>
        <w:spacing w:before="260" w:after="260"/>
        <w:outlineLvl w:val="2"/>
        <w:rPr>
          <w:rFonts w:ascii="新宋体" w:eastAsia="新宋体" w:hAnsi="新宋体" w:hint="eastAsia"/>
          <w:b/>
          <w:bCs/>
          <w:kern w:val="44"/>
          <w:sz w:val="28"/>
          <w:szCs w:val="28"/>
        </w:rPr>
      </w:pPr>
      <w:bookmarkStart w:id="0" w:name="_GoBack"/>
      <w:bookmarkEnd w:id="0"/>
      <w:r w:rsidRPr="00365685">
        <w:rPr>
          <w:rFonts w:ascii="新宋体" w:eastAsia="新宋体" w:hAnsi="新宋体" w:hint="eastAsia"/>
          <w:b/>
          <w:bCs/>
          <w:kern w:val="44"/>
          <w:sz w:val="28"/>
          <w:szCs w:val="28"/>
        </w:rPr>
        <w:t>五、项目技术要求</w:t>
      </w:r>
    </w:p>
    <w:p w14:paraId="7A838A57"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（1）现场踏勘</w:t>
      </w:r>
    </w:p>
    <w:p w14:paraId="235F29F0"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结合本项目实际情况及施工复杂程度，为使投标人对项目由更完整的认识，需要投标单位项目负责人进行现场勘验，需要现场勘验的携带本单位盖章的授权委托书（格式自定），踏勘人员须于2023年10月24日18：00</w:t>
      </w:r>
      <w:proofErr w:type="gramStart"/>
      <w:r w:rsidRPr="00365685">
        <w:rPr>
          <w:rFonts w:ascii="新宋体" w:eastAsia="新宋体" w:hAnsi="新宋体" w:hint="eastAsia"/>
        </w:rPr>
        <w:t>前联系</w:t>
      </w:r>
      <w:proofErr w:type="gramEnd"/>
      <w:r w:rsidRPr="00365685">
        <w:rPr>
          <w:rFonts w:ascii="新宋体" w:eastAsia="新宋体" w:hAnsi="新宋体" w:hint="eastAsia"/>
        </w:rPr>
        <w:t>踏勘联系人，在2023年10月25日14：00-16：00（北京时间）前到天平大厦联系袁超18998918688。未在规定时间到场踏勘的投标人视为自动放弃本次项目的踏勘资格。</w:t>
      </w:r>
    </w:p>
    <w:p w14:paraId="14D89942" w14:textId="77777777" w:rsidR="00365685" w:rsidRPr="00365685" w:rsidRDefault="00365685" w:rsidP="00365685">
      <w:pPr>
        <w:spacing w:line="360" w:lineRule="auto"/>
        <w:rPr>
          <w:rFonts w:ascii="新宋体" w:eastAsia="新宋体" w:hAnsi="新宋体" w:hint="eastAsia"/>
          <w:color w:val="FF0000"/>
        </w:rPr>
      </w:pPr>
    </w:p>
    <w:p w14:paraId="547C2DE0" w14:textId="77777777" w:rsidR="00365685" w:rsidRPr="00365685" w:rsidRDefault="00365685" w:rsidP="00365685">
      <w:pPr>
        <w:keepNext/>
        <w:keepLines/>
        <w:spacing w:before="260" w:after="260"/>
        <w:outlineLvl w:val="2"/>
        <w:rPr>
          <w:rFonts w:ascii="新宋体" w:eastAsia="新宋体" w:hAnsi="新宋体" w:hint="eastAsia"/>
          <w:b/>
          <w:bCs/>
          <w:kern w:val="44"/>
          <w:sz w:val="28"/>
          <w:szCs w:val="28"/>
        </w:rPr>
      </w:pPr>
      <w:r w:rsidRPr="00365685">
        <w:rPr>
          <w:rFonts w:ascii="新宋体" w:eastAsia="新宋体" w:hAnsi="新宋体" w:hint="eastAsia"/>
          <w:b/>
          <w:bCs/>
          <w:kern w:val="44"/>
          <w:sz w:val="28"/>
          <w:szCs w:val="28"/>
        </w:rPr>
        <w:t>六、图纸(见附件)</w:t>
      </w:r>
    </w:p>
    <w:p w14:paraId="3AF8CD5B" w14:textId="77777777" w:rsidR="00365685" w:rsidRPr="00365685" w:rsidRDefault="00365685" w:rsidP="00365685">
      <w:pPr>
        <w:rPr>
          <w:rFonts w:hint="eastAsia"/>
        </w:rPr>
      </w:pPr>
    </w:p>
    <w:p w14:paraId="75EAF3DF" w14:textId="77777777" w:rsidR="00365685" w:rsidRPr="00365685" w:rsidRDefault="00365685" w:rsidP="00365685">
      <w:pPr>
        <w:keepNext/>
        <w:keepLines/>
        <w:spacing w:before="260" w:after="260"/>
        <w:outlineLvl w:val="2"/>
        <w:rPr>
          <w:rFonts w:ascii="新宋体" w:eastAsia="新宋体" w:hAnsi="新宋体" w:hint="eastAsia"/>
          <w:b/>
          <w:bCs/>
          <w:kern w:val="44"/>
          <w:sz w:val="28"/>
          <w:szCs w:val="28"/>
        </w:rPr>
      </w:pPr>
      <w:r w:rsidRPr="00365685">
        <w:rPr>
          <w:rFonts w:ascii="新宋体" w:eastAsia="新宋体" w:hAnsi="新宋体" w:hint="eastAsia"/>
          <w:b/>
          <w:bCs/>
          <w:kern w:val="44"/>
          <w:sz w:val="28"/>
          <w:szCs w:val="28"/>
        </w:rPr>
        <w:t>七、工程量清单（见附件）</w:t>
      </w:r>
    </w:p>
    <w:p w14:paraId="519AADB8" w14:textId="77777777" w:rsidR="00365685" w:rsidRPr="00365685" w:rsidRDefault="00365685" w:rsidP="00365685">
      <w:pPr>
        <w:spacing w:line="360" w:lineRule="auto"/>
        <w:rPr>
          <w:rFonts w:ascii="宋体" w:hAnsi="宋体" w:hint="eastAsia"/>
          <w:b/>
          <w:bCs/>
          <w:snapToGrid w:val="0"/>
          <w:kern w:val="0"/>
          <w:szCs w:val="21"/>
          <w:lang w:val="zh-CN"/>
        </w:rPr>
      </w:pPr>
      <w:r w:rsidRPr="00365685">
        <w:rPr>
          <w:rFonts w:ascii="宋体" w:hAnsi="宋体" w:hint="eastAsia"/>
          <w:b/>
          <w:bCs/>
          <w:snapToGrid w:val="0"/>
          <w:kern w:val="0"/>
          <w:szCs w:val="21"/>
          <w:lang w:val="zh-CN"/>
        </w:rPr>
        <w:t>说明：</w:t>
      </w:r>
    </w:p>
    <w:p w14:paraId="3607417D"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lastRenderedPageBreak/>
        <w:t>1、工程计价办法：综合单价法。</w:t>
      </w:r>
    </w:p>
    <w:p w14:paraId="4F68237D"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2、工程量清单应与投标须知、合同条件、工程建设标准及技术要求和图纸等文件结合起来理解或解释。</w:t>
      </w:r>
    </w:p>
    <w:p w14:paraId="69264C66"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3、本工程量清单是采购人委托相关单位根据本招标文件中所提供的设计文件编制的。</w:t>
      </w:r>
    </w:p>
    <w:p w14:paraId="7D4DC4A9"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4、按照《建设工程工程量清单计价规范》的规定，“工程量清单格式”主要包括以下几个部分，但不局限于以下部分：</w:t>
      </w:r>
    </w:p>
    <w:p w14:paraId="2B7E7EE8"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⑴.清单封面；</w:t>
      </w:r>
    </w:p>
    <w:p w14:paraId="2ED75955"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⑵.总说明；</w:t>
      </w:r>
    </w:p>
    <w:p w14:paraId="168ADD8F"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包括：工程概况、工程招标范围、工程量清单编制依据、工程质量、材料、施工的特殊要求、预留金及暂定金额的情况等。</w:t>
      </w:r>
    </w:p>
    <w:p w14:paraId="68627BF5"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⑶. 工程项目/单项工程汇总表；</w:t>
      </w:r>
    </w:p>
    <w:p w14:paraId="253A4B02"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指本次招标的工程项目所包含的单项工程及每个单项工程所包含的单位工程，只有一个单位工程时可不填此表。</w:t>
      </w:r>
    </w:p>
    <w:p w14:paraId="485C5FDF"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⑷.分部分项工程量清单；</w:t>
      </w:r>
    </w:p>
    <w:p w14:paraId="1AD6C72E"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⑸. 措施项目清单汇总表；</w:t>
      </w:r>
    </w:p>
    <w:p w14:paraId="3CA3E908"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⑹.</w:t>
      </w:r>
      <w:r w:rsidRPr="00365685">
        <w:rPr>
          <w:rFonts w:ascii="新宋体" w:eastAsia="新宋体" w:hAnsi="新宋体"/>
        </w:rPr>
        <w:t xml:space="preserve"> </w:t>
      </w:r>
      <w:r w:rsidRPr="00365685">
        <w:rPr>
          <w:rFonts w:ascii="新宋体" w:eastAsia="新宋体" w:hAnsi="新宋体" w:hint="eastAsia"/>
        </w:rPr>
        <w:t>措施项目清单（一）：指按分部分项工程量清单的方式采用综合单价计价的措施项目；</w:t>
      </w:r>
    </w:p>
    <w:p w14:paraId="772FB005"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⑺. 其他项目清单汇总表；</w:t>
      </w:r>
    </w:p>
    <w:p w14:paraId="7B80A108"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该表分为采购人部分和投标人部分，采购人部分可采购人另行招标采购材料设备费用等，由采购人填写；投标人部分可包括总承包服务费、零星工作项目费等，由投标人根据工程情况，投标报价时填写。</w:t>
      </w:r>
    </w:p>
    <w:p w14:paraId="10AE9B6E"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(8)材料设备暂估价表；</w:t>
      </w:r>
    </w:p>
    <w:p w14:paraId="158D979E"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(9)计日工表；</w:t>
      </w:r>
    </w:p>
    <w:p w14:paraId="73FE34E7"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(10)总承包服务费表；</w:t>
      </w:r>
    </w:p>
    <w:p w14:paraId="7A407E12"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(11)发包人供应材料设备明细表：指招标人计划自行采购的材料设备的数量价格等情况。</w:t>
      </w:r>
    </w:p>
    <w:p w14:paraId="173177FF"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(12)</w:t>
      </w:r>
      <w:proofErr w:type="gramStart"/>
      <w:r w:rsidRPr="00365685">
        <w:rPr>
          <w:rFonts w:ascii="新宋体" w:eastAsia="新宋体" w:hAnsi="新宋体" w:hint="eastAsia"/>
        </w:rPr>
        <w:t>规</w:t>
      </w:r>
      <w:proofErr w:type="gramEnd"/>
      <w:r w:rsidRPr="00365685">
        <w:rPr>
          <w:rFonts w:ascii="新宋体" w:eastAsia="新宋体" w:hAnsi="新宋体" w:hint="eastAsia"/>
        </w:rPr>
        <w:t>费、税金项目清单；</w:t>
      </w:r>
    </w:p>
    <w:p w14:paraId="5FD52410"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(13)暂列金额明细表；</w:t>
      </w:r>
    </w:p>
    <w:p w14:paraId="0ED55D05"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(14)工程建设其他费：指招标人要求投标人完成的工程建设其他费项目。</w:t>
      </w:r>
    </w:p>
    <w:p w14:paraId="2A5E4F2D"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(15)设备及工器具购置费：指招标工程中包含的不计算营业税的设备名称、规格、数量等情况。</w:t>
      </w:r>
    </w:p>
    <w:p w14:paraId="7F103A53"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5、本工程要求采用的工程量计算规则，应作为本工程招投标双方进行工程招投标和结算计</w:t>
      </w:r>
      <w:r w:rsidRPr="00365685">
        <w:rPr>
          <w:rFonts w:ascii="新宋体" w:eastAsia="新宋体" w:hAnsi="新宋体" w:hint="eastAsia"/>
        </w:rPr>
        <w:lastRenderedPageBreak/>
        <w:t>量、计价的共同依据。</w:t>
      </w:r>
    </w:p>
    <w:p w14:paraId="2C9A7F36"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6、本工程要求采用的工程量计算规则是《13清单计价规范》及《13清单计价规范》补充规范（深圳2013）；</w:t>
      </w:r>
    </w:p>
    <w:p w14:paraId="3E0EF43D"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7、对“分部分项工程量清单”的说明和报价要求</w:t>
      </w:r>
    </w:p>
    <w:p w14:paraId="5EBC95C9"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⑴.该清单所列的</w:t>
      </w:r>
      <w:proofErr w:type="gramStart"/>
      <w:r w:rsidRPr="00365685">
        <w:rPr>
          <w:rFonts w:ascii="新宋体" w:eastAsia="新宋体" w:hAnsi="新宋体" w:hint="eastAsia"/>
        </w:rPr>
        <w:t>工程量系采购</w:t>
      </w:r>
      <w:proofErr w:type="gramEnd"/>
      <w:r w:rsidRPr="00365685">
        <w:rPr>
          <w:rFonts w:ascii="新宋体" w:eastAsia="新宋体" w:hAnsi="新宋体" w:hint="eastAsia"/>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03CB20C2"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⑵.该清单中所填入的综合单价和合价应包括直接成本（即人工、材料、机械）和费用（管理费、利润）、风险金等全部费用。但涉及到采购人自行采购的设备材料的项目</w:t>
      </w:r>
      <w:proofErr w:type="gramStart"/>
      <w:r w:rsidRPr="00365685">
        <w:rPr>
          <w:rFonts w:ascii="新宋体" w:eastAsia="新宋体" w:hAnsi="新宋体" w:hint="eastAsia"/>
        </w:rPr>
        <w:t>不</w:t>
      </w:r>
      <w:proofErr w:type="gramEnd"/>
      <w:r w:rsidRPr="00365685">
        <w:rPr>
          <w:rFonts w:ascii="新宋体" w:eastAsia="新宋体" w:hAnsi="新宋体" w:hint="eastAsia"/>
        </w:rPr>
        <w:t>得计入材料设备的价格。</w:t>
      </w:r>
    </w:p>
    <w:p w14:paraId="22B452B3"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⑶. 该清单中不再重复或概括工程及材料的一般说明，在编制和填写工程量清单的每一项的综合单价和合价时应参考投标须知和合同条件的有关条款。</w:t>
      </w:r>
    </w:p>
    <w:p w14:paraId="7AD5548C"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⑷.该清单的各项</w:t>
      </w:r>
      <w:proofErr w:type="gramStart"/>
      <w:r w:rsidRPr="00365685">
        <w:rPr>
          <w:rFonts w:ascii="新宋体" w:eastAsia="新宋体" w:hAnsi="新宋体" w:hint="eastAsia"/>
        </w:rPr>
        <w:t>目说明</w:t>
      </w:r>
      <w:proofErr w:type="gramEnd"/>
      <w:r w:rsidRPr="00365685">
        <w:rPr>
          <w:rFonts w:ascii="新宋体" w:eastAsia="新宋体" w:hAnsi="新宋体" w:hint="eastAsia"/>
        </w:rPr>
        <w:t>中含有“暂定材料设备单价”的，应明确说明此单价是否包括运输费、采保费等费用。投标时投标人不得修改。结算时，应按本招标文件的合同条件中约定的方法调整。</w:t>
      </w:r>
    </w:p>
    <w:p w14:paraId="65196F8D"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⑸.针对该清单，投标人报价时应提供 “分部分项工程量清单综合单价分析表”。</w:t>
      </w:r>
    </w:p>
    <w:p w14:paraId="1BD95542"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8、对</w:t>
      </w:r>
      <w:r w:rsidRPr="00365685">
        <w:rPr>
          <w:rFonts w:ascii="新宋体" w:eastAsia="新宋体" w:hAnsi="新宋体"/>
        </w:rPr>
        <w:t>“</w:t>
      </w:r>
      <w:r w:rsidRPr="00365685">
        <w:rPr>
          <w:rFonts w:ascii="新宋体" w:eastAsia="新宋体" w:hAnsi="新宋体" w:hint="eastAsia"/>
        </w:rPr>
        <w:t>措施项目清单</w:t>
      </w:r>
      <w:r w:rsidRPr="00365685">
        <w:rPr>
          <w:rFonts w:ascii="新宋体" w:eastAsia="新宋体" w:hAnsi="新宋体"/>
        </w:rPr>
        <w:t>”</w:t>
      </w:r>
      <w:r w:rsidRPr="00365685">
        <w:rPr>
          <w:rFonts w:ascii="新宋体" w:eastAsia="新宋体" w:hAnsi="新宋体" w:hint="eastAsia"/>
        </w:rPr>
        <w:t>的说明和报价要求：</w:t>
      </w:r>
    </w:p>
    <w:p w14:paraId="7BA88111"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⑴</w:t>
      </w:r>
      <w:r w:rsidRPr="00365685">
        <w:rPr>
          <w:rFonts w:ascii="新宋体" w:eastAsia="新宋体" w:hAnsi="新宋体"/>
        </w:rPr>
        <w:t>.</w:t>
      </w:r>
      <w:r w:rsidRPr="00365685">
        <w:rPr>
          <w:rFonts w:ascii="新宋体" w:eastAsia="新宋体" w:hAnsi="新宋体" w:hint="eastAsia"/>
        </w:rPr>
        <w:t>该清单所列项目均以</w:t>
      </w:r>
      <w:r w:rsidRPr="00365685">
        <w:rPr>
          <w:rFonts w:ascii="新宋体" w:eastAsia="新宋体" w:hAnsi="新宋体"/>
        </w:rPr>
        <w:t>“</w:t>
      </w:r>
      <w:r w:rsidRPr="00365685">
        <w:rPr>
          <w:rFonts w:ascii="新宋体" w:eastAsia="新宋体" w:hAnsi="新宋体" w:hint="eastAsia"/>
        </w:rPr>
        <w:t>一项</w:t>
      </w:r>
      <w:r w:rsidRPr="00365685">
        <w:rPr>
          <w:rFonts w:ascii="新宋体" w:eastAsia="新宋体" w:hAnsi="新宋体"/>
        </w:rPr>
        <w:t>”</w:t>
      </w:r>
      <w:r w:rsidRPr="00365685">
        <w:rPr>
          <w:rFonts w:ascii="新宋体" w:eastAsia="新宋体" w:hAnsi="新宋体" w:hint="eastAsia"/>
        </w:rPr>
        <w:t>提出，是采购人根据一般情况估计的项目，投标人实际措施项目不同的，可以对具体列项内容进行调整。</w:t>
      </w:r>
    </w:p>
    <w:p w14:paraId="0A6C5CF2"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⑵</w:t>
      </w:r>
      <w:r w:rsidRPr="00365685">
        <w:rPr>
          <w:rFonts w:ascii="新宋体" w:eastAsia="新宋体" w:hAnsi="新宋体"/>
        </w:rPr>
        <w:t>.</w:t>
      </w:r>
      <w:r w:rsidRPr="00365685">
        <w:rPr>
          <w:rFonts w:ascii="新宋体" w:eastAsia="新宋体" w:hAnsi="新宋体" w:hint="eastAsia"/>
        </w:rPr>
        <w:t xml:space="preserve"> 该清单中以“项”为单位的措施项目，投标人填报的价格应包括除</w:t>
      </w:r>
      <w:proofErr w:type="gramStart"/>
      <w:r w:rsidRPr="00365685">
        <w:rPr>
          <w:rFonts w:ascii="新宋体" w:eastAsia="新宋体" w:hAnsi="新宋体" w:hint="eastAsia"/>
        </w:rPr>
        <w:t>规</w:t>
      </w:r>
      <w:proofErr w:type="gramEnd"/>
      <w:r w:rsidRPr="00365685">
        <w:rPr>
          <w:rFonts w:ascii="新宋体" w:eastAsia="新宋体" w:hAnsi="新宋体" w:hint="eastAsia"/>
        </w:rPr>
        <w:t>费、税金外的全部费用。</w:t>
      </w:r>
    </w:p>
    <w:p w14:paraId="7A365573"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措施项目中可以计算工程量的项目，投标人应根据招标人在“措施项目清单（一）”提供的工程量填报综合单价和合价。该清单所列的</w:t>
      </w:r>
      <w:proofErr w:type="gramStart"/>
      <w:r w:rsidRPr="00365685">
        <w:rPr>
          <w:rFonts w:ascii="新宋体" w:eastAsia="新宋体" w:hAnsi="新宋体" w:hint="eastAsia"/>
        </w:rPr>
        <w:t>工程量系招标</w:t>
      </w:r>
      <w:proofErr w:type="gramEnd"/>
      <w:r w:rsidRPr="00365685">
        <w:rPr>
          <w:rFonts w:ascii="新宋体" w:eastAsia="新宋体" w:hAnsi="新宋体" w:hint="eastAsia"/>
        </w:rPr>
        <w:t>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14:paraId="11791D0F"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⑶.针对该清单，要求投标人报价时提供“措施项目清单与计价表（二）”。</w:t>
      </w:r>
    </w:p>
    <w:p w14:paraId="6E5C7AB9"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⑷.该清单中列入了“安全文明施工措施费”，该费用包括临时设施费、安全施工费、文明施工费、环境保护费。编制招标控制价时，招标人将按《〈建设工程工程清单计价规范〉补充</w:t>
      </w:r>
      <w:r w:rsidRPr="00365685">
        <w:rPr>
          <w:rFonts w:ascii="新宋体" w:eastAsia="新宋体" w:hAnsi="新宋体" w:hint="eastAsia"/>
        </w:rPr>
        <w:lastRenderedPageBreak/>
        <w:t>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14:paraId="6CDD06D6"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14:paraId="765C34DA"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⑸.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14:paraId="4A648BCD"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投标人应当按照本招标文件的规定，结合自身实际及施工组织设计或施工方案，确定投标工期，自主填报夜间施工费和赶工措施费，并计入投标总价。</w:t>
      </w:r>
    </w:p>
    <w:p w14:paraId="0E541403"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9、对“其他项目清单”的说明和报价要求：</w:t>
      </w:r>
    </w:p>
    <w:p w14:paraId="4A907714"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(1)材料设备暂估价指招标人提供的用于支付必然发生但暂时不能确定价格的材料、设备的清单。投标时，投标人应将材料设备</w:t>
      </w:r>
      <w:proofErr w:type="gramStart"/>
      <w:r w:rsidRPr="00365685">
        <w:rPr>
          <w:rFonts w:ascii="新宋体" w:eastAsia="新宋体" w:hAnsi="新宋体" w:hint="eastAsia"/>
        </w:rPr>
        <w:t>的暂估单价</w:t>
      </w:r>
      <w:proofErr w:type="gramEnd"/>
      <w:r w:rsidRPr="00365685">
        <w:rPr>
          <w:rFonts w:ascii="新宋体" w:eastAsia="新宋体" w:hAnsi="新宋体" w:hint="eastAsia"/>
        </w:rPr>
        <w:t>计入分部分项工程量清单综合单价报价中。结算时，按发、承包双方最终确认的价格调整价差，价差部分不计利润。</w:t>
      </w:r>
    </w:p>
    <w:p w14:paraId="233518C1"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(2)计日工指招标人提出的施工图纸以外的</w:t>
      </w:r>
      <w:proofErr w:type="gramStart"/>
      <w:r w:rsidRPr="00365685">
        <w:rPr>
          <w:rFonts w:ascii="新宋体" w:eastAsia="新宋体" w:hAnsi="新宋体" w:hint="eastAsia"/>
        </w:rPr>
        <w:t>零星项目</w:t>
      </w:r>
      <w:proofErr w:type="gramEnd"/>
      <w:r w:rsidRPr="00365685">
        <w:rPr>
          <w:rFonts w:ascii="新宋体" w:eastAsia="新宋体" w:hAnsi="新宋体" w:hint="eastAsia"/>
        </w:rPr>
        <w:t>或工作。投标时，投标人应根据招标人提出的计日工表的要求自主确定综合单价，计算汇总后计入其他项目清单汇总表。</w:t>
      </w:r>
    </w:p>
    <w:p w14:paraId="47035976"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(3)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14:paraId="668BEA4B"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10、工程量清单作为本招标文件的组成部分，其准确性和完整性由招标人负责。如发现招标人提供的工程量清单的项目及工程量与图纸实际不符时，除招标文件另有要求外，投标人应在答疑期间提出，采购人应进行复核并在网上发出修正。如没有做出修正，投标人仍应按</w:t>
      </w:r>
      <w:proofErr w:type="gramStart"/>
      <w:r w:rsidRPr="00365685">
        <w:rPr>
          <w:rFonts w:ascii="新宋体" w:eastAsia="新宋体" w:hAnsi="新宋体" w:hint="eastAsia"/>
        </w:rPr>
        <w:t>原提供</w:t>
      </w:r>
      <w:proofErr w:type="gramEnd"/>
      <w:r w:rsidRPr="00365685">
        <w:rPr>
          <w:rFonts w:ascii="新宋体" w:eastAsia="新宋体" w:hAnsi="新宋体" w:hint="eastAsia"/>
        </w:rPr>
        <w:t>的项目及工程量报价，并</w:t>
      </w:r>
      <w:proofErr w:type="gramStart"/>
      <w:r w:rsidRPr="00365685">
        <w:rPr>
          <w:rFonts w:ascii="新宋体" w:eastAsia="新宋体" w:hAnsi="新宋体" w:hint="eastAsia"/>
        </w:rPr>
        <w:t>将项差与</w:t>
      </w:r>
      <w:proofErr w:type="gramEnd"/>
      <w:r w:rsidRPr="00365685">
        <w:rPr>
          <w:rFonts w:ascii="新宋体" w:eastAsia="新宋体" w:hAnsi="新宋体" w:hint="eastAsia"/>
        </w:rPr>
        <w:t>量差体现在报价中，并在备注中注明，但不得对工程</w:t>
      </w:r>
      <w:r w:rsidRPr="00365685">
        <w:rPr>
          <w:rFonts w:ascii="新宋体" w:eastAsia="新宋体" w:hAnsi="新宋体" w:hint="eastAsia"/>
        </w:rPr>
        <w:lastRenderedPageBreak/>
        <w:t>量清单进行修改。</w:t>
      </w:r>
    </w:p>
    <w:p w14:paraId="20A824B4" w14:textId="77777777" w:rsidR="00365685" w:rsidRPr="00365685" w:rsidRDefault="00365685" w:rsidP="00365685">
      <w:pPr>
        <w:rPr>
          <w:rFonts w:ascii="宋体" w:hAnsi="宋体" w:hint="eastAsia"/>
          <w:szCs w:val="21"/>
        </w:rPr>
      </w:pPr>
    </w:p>
    <w:p w14:paraId="6D94BE9E" w14:textId="77777777" w:rsidR="00365685" w:rsidRPr="00365685" w:rsidRDefault="00365685" w:rsidP="00365685">
      <w:pPr>
        <w:keepNext/>
        <w:keepLines/>
        <w:spacing w:before="260" w:after="260"/>
        <w:outlineLvl w:val="2"/>
        <w:rPr>
          <w:rFonts w:ascii="新宋体" w:eastAsia="新宋体" w:hAnsi="新宋体" w:hint="eastAsia"/>
          <w:b/>
          <w:bCs/>
          <w:kern w:val="44"/>
          <w:sz w:val="28"/>
          <w:szCs w:val="28"/>
        </w:rPr>
      </w:pPr>
      <w:r w:rsidRPr="00365685">
        <w:rPr>
          <w:rFonts w:ascii="新宋体" w:eastAsia="新宋体" w:hAnsi="新宋体" w:hint="eastAsia"/>
          <w:b/>
          <w:bCs/>
          <w:kern w:val="44"/>
          <w:sz w:val="28"/>
          <w:szCs w:val="28"/>
        </w:rPr>
        <w:t xml:space="preserve">八、项目商务要求 </w:t>
      </w:r>
    </w:p>
    <w:p w14:paraId="7E619A32" w14:textId="77777777" w:rsidR="00365685" w:rsidRPr="00365685" w:rsidRDefault="00365685" w:rsidP="00365685">
      <w:pPr>
        <w:autoSpaceDE w:val="0"/>
        <w:autoSpaceDN w:val="0"/>
        <w:adjustRightInd w:val="0"/>
        <w:spacing w:line="360" w:lineRule="auto"/>
        <w:jc w:val="left"/>
        <w:rPr>
          <w:rFonts w:ascii="宋体" w:hAnsi="宋体" w:cs="宋体" w:hint="eastAsia"/>
          <w:b/>
          <w:kern w:val="0"/>
          <w:sz w:val="22"/>
          <w:szCs w:val="21"/>
        </w:rPr>
      </w:pPr>
      <w:r w:rsidRPr="00365685">
        <w:rPr>
          <w:rFonts w:ascii="宋体" w:hAnsi="宋体" w:cs="宋体" w:hint="eastAsia"/>
          <w:b/>
          <w:kern w:val="0"/>
          <w:sz w:val="22"/>
          <w:szCs w:val="21"/>
        </w:rPr>
        <w:t>（一）付款方式</w:t>
      </w:r>
    </w:p>
    <w:p w14:paraId="01657876"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1、付款原则：工程进度</w:t>
      </w:r>
      <w:proofErr w:type="gramStart"/>
      <w:r w:rsidRPr="00365685">
        <w:rPr>
          <w:rFonts w:ascii="新宋体" w:eastAsia="新宋体" w:hAnsi="新宋体" w:hint="eastAsia"/>
        </w:rPr>
        <w:t>款根据</w:t>
      </w:r>
      <w:proofErr w:type="gramEnd"/>
      <w:r w:rsidRPr="00365685">
        <w:rPr>
          <w:rFonts w:ascii="新宋体" w:eastAsia="新宋体" w:hAnsi="新宋体" w:hint="eastAsia"/>
        </w:rPr>
        <w:t>市财政拨款情况、监督、监理情况分期付给。由于投标单位原因造成工程款不能支付，责任由投标单位承担。</w:t>
      </w:r>
    </w:p>
    <w:p w14:paraId="2CCB09EE"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2、预付款的支付：本工程开工预付款为合同价的 30 % ，在本合同协议书签订生效且中标人提交开工预付款担保后，并经监理工程师签发的开工预付款证书报采购人后14天内，办理支付手续并提交给相关付款部门。</w:t>
      </w:r>
    </w:p>
    <w:p w14:paraId="0448B8BF"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 xml:space="preserve">3、工程进度款的支付：完成验收后提供项目金额5%的银行保函后支付余款。 </w:t>
      </w:r>
    </w:p>
    <w:p w14:paraId="74E428B9" w14:textId="77777777" w:rsidR="00365685" w:rsidRPr="00365685" w:rsidRDefault="00365685" w:rsidP="00365685">
      <w:pPr>
        <w:autoSpaceDE w:val="0"/>
        <w:autoSpaceDN w:val="0"/>
        <w:adjustRightInd w:val="0"/>
        <w:spacing w:line="360" w:lineRule="auto"/>
        <w:jc w:val="left"/>
        <w:rPr>
          <w:rFonts w:ascii="宋体" w:hAnsi="宋体" w:cs="宋体" w:hint="eastAsia"/>
          <w:b/>
          <w:kern w:val="0"/>
          <w:sz w:val="22"/>
          <w:szCs w:val="21"/>
        </w:rPr>
      </w:pPr>
      <w:r w:rsidRPr="00365685">
        <w:rPr>
          <w:rFonts w:ascii="宋体" w:hAnsi="宋体" w:cs="宋体" w:hint="eastAsia"/>
          <w:b/>
          <w:kern w:val="0"/>
          <w:sz w:val="22"/>
          <w:szCs w:val="21"/>
        </w:rPr>
        <w:t>（二）项目保修要求</w:t>
      </w:r>
    </w:p>
    <w:p w14:paraId="6FFB45A4"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根据《住房城乡建设部  财政部关于印发建设工程质量保证金管理办法的通知(建质[2017]138号)》意见，装修保修期为二年，防水保修期为五年，保修质保金为合同金额的3%。</w:t>
      </w:r>
    </w:p>
    <w:p w14:paraId="15AB938D"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 xml:space="preserve"> 验收标准：符合国家相关规定。</w:t>
      </w:r>
    </w:p>
    <w:p w14:paraId="72483C25" w14:textId="77777777" w:rsidR="00365685" w:rsidRPr="00365685" w:rsidRDefault="00365685" w:rsidP="00365685">
      <w:pPr>
        <w:keepNext/>
        <w:keepLines/>
        <w:spacing w:before="260" w:after="260"/>
        <w:outlineLvl w:val="2"/>
        <w:rPr>
          <w:rFonts w:ascii="新宋体" w:eastAsia="新宋体" w:hAnsi="新宋体" w:hint="eastAsia"/>
          <w:b/>
          <w:bCs/>
          <w:kern w:val="44"/>
          <w:sz w:val="28"/>
          <w:szCs w:val="28"/>
        </w:rPr>
      </w:pPr>
      <w:r w:rsidRPr="00365685">
        <w:rPr>
          <w:rFonts w:ascii="新宋体" w:eastAsia="新宋体" w:hAnsi="新宋体" w:hint="eastAsia"/>
          <w:b/>
          <w:bCs/>
          <w:kern w:val="44"/>
          <w:sz w:val="28"/>
          <w:szCs w:val="28"/>
        </w:rPr>
        <w:t>九、投标报价</w:t>
      </w:r>
    </w:p>
    <w:p w14:paraId="583852EC"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1、本工程的工程量清单的投标单价</w:t>
      </w:r>
      <w:bookmarkStart w:id="1" w:name="工程量清单计价方式"/>
      <w:r w:rsidRPr="00365685">
        <w:rPr>
          <w:rFonts w:ascii="新宋体" w:eastAsia="新宋体" w:hAnsi="新宋体" w:hint="eastAsia"/>
        </w:rPr>
        <w:t>按综合单价方式</w:t>
      </w:r>
      <w:bookmarkEnd w:id="1"/>
      <w:r w:rsidRPr="00365685">
        <w:rPr>
          <w:rFonts w:ascii="新宋体" w:eastAsia="新宋体" w:hAnsi="新宋体" w:hint="eastAsia"/>
        </w:rPr>
        <w:t>进行报价；</w:t>
      </w:r>
    </w:p>
    <w:p w14:paraId="03D20EC4"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C8D1F50"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3、投标人的投标报价，应是本项目招标范围和招标文件及合同条款上所列的各项内容中所述的全部，不得以任何理由予以重复，并以投标人在工程量清单中提出的综合单价或总价为依据；</w:t>
      </w:r>
    </w:p>
    <w:p w14:paraId="3CF71D0D"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4、除非政府集中采购机构通过修改招标文件予以更正，否则，投标人应毫无例外地按工程量清单中列出的工程项目和数量填报综合单价和合价。投标人未</w:t>
      </w:r>
      <w:proofErr w:type="gramStart"/>
      <w:r w:rsidRPr="00365685">
        <w:rPr>
          <w:rFonts w:ascii="新宋体" w:eastAsia="新宋体" w:hAnsi="新宋体" w:hint="eastAsia"/>
        </w:rPr>
        <w:t>填综合</w:t>
      </w:r>
      <w:proofErr w:type="gramEnd"/>
      <w:r w:rsidRPr="00365685">
        <w:rPr>
          <w:rFonts w:ascii="新宋体" w:eastAsia="新宋体" w:hAnsi="新宋体" w:hint="eastAsia"/>
        </w:rPr>
        <w:t>单价或合价的项目，</w:t>
      </w:r>
      <w:r w:rsidRPr="00365685">
        <w:rPr>
          <w:rFonts w:ascii="新宋体" w:eastAsia="新宋体" w:hAnsi="新宋体" w:hint="eastAsia"/>
        </w:rPr>
        <w:lastRenderedPageBreak/>
        <w:t>在实施后，将不得以支付，并视作该项费用已包括在其它有价款的综合单价或合价内；</w:t>
      </w:r>
    </w:p>
    <w:p w14:paraId="6F223F28"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5、投标人应先到工地踏勘以充分了解工地的位置、情况、道路、储存空间、装卸限制及任何其它足以影响投标报价的情况，任何因忽视或误解工地情况而导致的索赔或工期延长申请将不获批准；</w:t>
      </w:r>
    </w:p>
    <w:p w14:paraId="0FDDCDA8"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14:paraId="4B275DB4"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7、投标人投标报价总额一经中标后，即作为中标单位与采购单位签订该项目合同的总价。合同方式见第一章相关条款。</w:t>
      </w:r>
    </w:p>
    <w:p w14:paraId="40429AA8"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5633F7D2"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（2）如本项目采用固定单价合同。工程量清单所列的</w:t>
      </w:r>
      <w:proofErr w:type="gramStart"/>
      <w:r w:rsidRPr="00365685">
        <w:rPr>
          <w:rFonts w:ascii="新宋体" w:eastAsia="新宋体" w:hAnsi="新宋体" w:hint="eastAsia"/>
        </w:rPr>
        <w:t>工程量系采购</w:t>
      </w:r>
      <w:proofErr w:type="gramEnd"/>
      <w:r w:rsidRPr="00365685">
        <w:rPr>
          <w:rFonts w:ascii="新宋体" w:eastAsia="新宋体" w:hAnsi="新宋体" w:hint="eastAsia"/>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2B7167F" w14:textId="77777777" w:rsidR="00365685" w:rsidRPr="00365685" w:rsidRDefault="00365685" w:rsidP="00365685">
      <w:pPr>
        <w:spacing w:line="360" w:lineRule="auto"/>
        <w:rPr>
          <w:rFonts w:ascii="新宋体" w:eastAsia="新宋体" w:hAnsi="新宋体"/>
        </w:rPr>
      </w:pPr>
      <w:r w:rsidRPr="00365685">
        <w:rPr>
          <w:rFonts w:ascii="新宋体" w:eastAsia="新宋体" w:hAnsi="新宋体" w:hint="eastAsia"/>
        </w:rPr>
        <w:t>（3）投标人的投标报价必须充分考虑到在施工中实施的施工组织设计对工程造价的影响,并在投标报价中反映出来。</w:t>
      </w:r>
    </w:p>
    <w:p w14:paraId="64E6CC7E"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8、本项目不接受总价优惠折扣形式的报价，投标人应将对项目的优惠直接在清单报价中体现出来。</w:t>
      </w:r>
    </w:p>
    <w:p w14:paraId="053FED1F"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9、采购单位委托承包人办理的保险事项：</w:t>
      </w:r>
      <w:bookmarkStart w:id="2" w:name="发包人委托承包人办理的保险事项"/>
      <w:r w:rsidRPr="00365685">
        <w:rPr>
          <w:rFonts w:ascii="新宋体" w:eastAsia="新宋体" w:hAnsi="新宋体" w:hint="eastAsia"/>
        </w:rPr>
        <w:t>建设工程一切险和第三者责任险，所需的保险费应包含在投标价中</w:t>
      </w:r>
      <w:bookmarkEnd w:id="2"/>
      <w:r w:rsidRPr="00365685">
        <w:rPr>
          <w:rFonts w:ascii="新宋体" w:eastAsia="新宋体" w:hAnsi="新宋体" w:hint="eastAsia"/>
        </w:rPr>
        <w:t>，施工中若发生安全事故，一切责任及费用由施工单位负责。</w:t>
      </w:r>
    </w:p>
    <w:p w14:paraId="00786E98"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10、工程完工后，承包人应恢复修建前的原有状态（工程量按实计算），并使监理工程师和采购单位满意，满足政府管理部门的规定和要求。</w:t>
      </w:r>
    </w:p>
    <w:p w14:paraId="273776C4"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15D403DD"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lastRenderedPageBreak/>
        <w:t>12、一切与施工相关的检验实验费（政府有关部门规定由建设单位支付的检验实验费除外）已含在投标价中。</w:t>
      </w:r>
    </w:p>
    <w:p w14:paraId="01A4FF48" w14:textId="77777777" w:rsidR="00365685" w:rsidRPr="00365685" w:rsidRDefault="00365685" w:rsidP="00365685">
      <w:pPr>
        <w:spacing w:line="360" w:lineRule="auto"/>
        <w:rPr>
          <w:rFonts w:ascii="新宋体" w:eastAsia="新宋体" w:hAnsi="新宋体" w:hint="eastAsia"/>
        </w:rPr>
      </w:pPr>
      <w:r w:rsidRPr="00365685">
        <w:rPr>
          <w:rFonts w:ascii="新宋体" w:eastAsia="新宋体" w:hAnsi="新宋体" w:hint="eastAsia"/>
        </w:rPr>
        <w:t>13、承包人的交通维护方案必须保证施工期间的交通组织符合深圳市公安交通管理的有关规定，保证小区车辆运行通畅和施工安全，其费用已含在投标价中。</w:t>
      </w:r>
    </w:p>
    <w:p w14:paraId="68CDB98B" w14:textId="3BC2814B" w:rsidR="00F516D7" w:rsidRPr="00365685" w:rsidRDefault="00F516D7" w:rsidP="00365685"/>
    <w:sectPr w:rsidR="00F516D7" w:rsidRPr="003656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DC90A" w14:textId="77777777" w:rsidR="00A51E8D" w:rsidRDefault="00A51E8D" w:rsidP="00A51E8D">
      <w:r>
        <w:separator/>
      </w:r>
    </w:p>
  </w:endnote>
  <w:endnote w:type="continuationSeparator" w:id="0">
    <w:p w14:paraId="3DB02413" w14:textId="77777777" w:rsidR="00A51E8D" w:rsidRDefault="00A51E8D" w:rsidP="00A5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88D23" w14:textId="77777777" w:rsidR="00A51E8D" w:rsidRDefault="00A51E8D" w:rsidP="00A51E8D">
      <w:r>
        <w:separator/>
      </w:r>
    </w:p>
  </w:footnote>
  <w:footnote w:type="continuationSeparator" w:id="0">
    <w:p w14:paraId="154CDAB9" w14:textId="77777777" w:rsidR="00A51E8D" w:rsidRDefault="00A51E8D" w:rsidP="00A51E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D49"/>
    <w:rsid w:val="00365685"/>
    <w:rsid w:val="00532D49"/>
    <w:rsid w:val="00A51E8D"/>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E8D"/>
    <w:pPr>
      <w:widowControl w:val="0"/>
      <w:jc w:val="both"/>
    </w:pPr>
    <w:rPr>
      <w:rFonts w:ascii="Times New Roman" w:eastAsia="宋体" w:hAnsi="Times New Roman" w:cs="Times New Roman"/>
      <w:szCs w:val="24"/>
    </w:rPr>
  </w:style>
  <w:style w:type="paragraph" w:styleId="3">
    <w:name w:val="heading 3"/>
    <w:basedOn w:val="4"/>
    <w:next w:val="a"/>
    <w:link w:val="3Char"/>
    <w:qFormat/>
    <w:rsid w:val="00A51E8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51E8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1E8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1E8D"/>
    <w:rPr>
      <w:sz w:val="18"/>
      <w:szCs w:val="18"/>
    </w:rPr>
  </w:style>
  <w:style w:type="paragraph" w:styleId="a4">
    <w:name w:val="footer"/>
    <w:basedOn w:val="a"/>
    <w:link w:val="Char0"/>
    <w:uiPriority w:val="99"/>
    <w:unhideWhenUsed/>
    <w:rsid w:val="00A51E8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1E8D"/>
    <w:rPr>
      <w:sz w:val="18"/>
      <w:szCs w:val="18"/>
    </w:rPr>
  </w:style>
  <w:style w:type="character" w:customStyle="1" w:styleId="30">
    <w:name w:val="标题 3 字符"/>
    <w:basedOn w:val="a0"/>
    <w:uiPriority w:val="9"/>
    <w:semiHidden/>
    <w:rsid w:val="00A51E8D"/>
    <w:rPr>
      <w:rFonts w:ascii="Times New Roman" w:eastAsia="宋体" w:hAnsi="Times New Roman" w:cs="Times New Roman"/>
      <w:b/>
      <w:bCs/>
      <w:sz w:val="32"/>
      <w:szCs w:val="32"/>
    </w:rPr>
  </w:style>
  <w:style w:type="character" w:customStyle="1" w:styleId="3Char">
    <w:name w:val="标题 3 Char"/>
    <w:link w:val="3"/>
    <w:qFormat/>
    <w:rsid w:val="00A51E8D"/>
    <w:rPr>
      <w:rFonts w:ascii="宋体" w:eastAsia="宋体" w:hAnsi="宋体" w:cs="Times New Roman"/>
      <w:b/>
      <w:bCs/>
      <w:sz w:val="28"/>
      <w:szCs w:val="32"/>
    </w:rPr>
  </w:style>
  <w:style w:type="paragraph" w:styleId="a5">
    <w:name w:val="Plain Text"/>
    <w:basedOn w:val="a"/>
    <w:link w:val="Char1"/>
    <w:rsid w:val="00A51E8D"/>
    <w:rPr>
      <w:rFonts w:ascii="宋体" w:hAnsi="Courier New"/>
      <w:szCs w:val="20"/>
    </w:rPr>
  </w:style>
  <w:style w:type="character" w:customStyle="1" w:styleId="a6">
    <w:name w:val="纯文本 字符"/>
    <w:basedOn w:val="a0"/>
    <w:uiPriority w:val="99"/>
    <w:semiHidden/>
    <w:rsid w:val="00A51E8D"/>
    <w:rPr>
      <w:rFonts w:asciiTheme="minorEastAsia" w:hAnsi="Courier New" w:cs="Courier New"/>
      <w:szCs w:val="24"/>
    </w:rPr>
  </w:style>
  <w:style w:type="character" w:customStyle="1" w:styleId="Char1">
    <w:name w:val="纯文本 Char"/>
    <w:link w:val="a5"/>
    <w:rsid w:val="00A51E8D"/>
    <w:rPr>
      <w:rFonts w:ascii="宋体" w:eastAsia="宋体" w:hAnsi="Courier New" w:cs="Times New Roman"/>
      <w:szCs w:val="20"/>
    </w:rPr>
  </w:style>
  <w:style w:type="paragraph" w:customStyle="1" w:styleId="Default">
    <w:name w:val="Default"/>
    <w:rsid w:val="00A51E8D"/>
    <w:pPr>
      <w:widowControl w:val="0"/>
      <w:autoSpaceDE w:val="0"/>
      <w:autoSpaceDN w:val="0"/>
      <w:adjustRightInd w:val="0"/>
    </w:pPr>
    <w:rPr>
      <w:rFonts w:ascii="宋体" w:eastAsia="宋体" w:hAnsi="宋体" w:cs="宋体"/>
      <w:color w:val="000000"/>
      <w:kern w:val="0"/>
      <w:sz w:val="24"/>
      <w:szCs w:val="24"/>
    </w:rPr>
  </w:style>
  <w:style w:type="character" w:customStyle="1" w:styleId="4Char">
    <w:name w:val="标题 4 Char"/>
    <w:basedOn w:val="a0"/>
    <w:link w:val="4"/>
    <w:uiPriority w:val="9"/>
    <w:semiHidden/>
    <w:rsid w:val="00A51E8D"/>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E8D"/>
    <w:pPr>
      <w:widowControl w:val="0"/>
      <w:jc w:val="both"/>
    </w:pPr>
    <w:rPr>
      <w:rFonts w:ascii="Times New Roman" w:eastAsia="宋体" w:hAnsi="Times New Roman" w:cs="Times New Roman"/>
      <w:szCs w:val="24"/>
    </w:rPr>
  </w:style>
  <w:style w:type="paragraph" w:styleId="3">
    <w:name w:val="heading 3"/>
    <w:basedOn w:val="4"/>
    <w:next w:val="a"/>
    <w:link w:val="3Char"/>
    <w:qFormat/>
    <w:rsid w:val="00A51E8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51E8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1E8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1E8D"/>
    <w:rPr>
      <w:sz w:val="18"/>
      <w:szCs w:val="18"/>
    </w:rPr>
  </w:style>
  <w:style w:type="paragraph" w:styleId="a4">
    <w:name w:val="footer"/>
    <w:basedOn w:val="a"/>
    <w:link w:val="Char0"/>
    <w:uiPriority w:val="99"/>
    <w:unhideWhenUsed/>
    <w:rsid w:val="00A51E8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1E8D"/>
    <w:rPr>
      <w:sz w:val="18"/>
      <w:szCs w:val="18"/>
    </w:rPr>
  </w:style>
  <w:style w:type="character" w:customStyle="1" w:styleId="30">
    <w:name w:val="标题 3 字符"/>
    <w:basedOn w:val="a0"/>
    <w:uiPriority w:val="9"/>
    <w:semiHidden/>
    <w:rsid w:val="00A51E8D"/>
    <w:rPr>
      <w:rFonts w:ascii="Times New Roman" w:eastAsia="宋体" w:hAnsi="Times New Roman" w:cs="Times New Roman"/>
      <w:b/>
      <w:bCs/>
      <w:sz w:val="32"/>
      <w:szCs w:val="32"/>
    </w:rPr>
  </w:style>
  <w:style w:type="character" w:customStyle="1" w:styleId="3Char">
    <w:name w:val="标题 3 Char"/>
    <w:link w:val="3"/>
    <w:qFormat/>
    <w:rsid w:val="00A51E8D"/>
    <w:rPr>
      <w:rFonts w:ascii="宋体" w:eastAsia="宋体" w:hAnsi="宋体" w:cs="Times New Roman"/>
      <w:b/>
      <w:bCs/>
      <w:sz w:val="28"/>
      <w:szCs w:val="32"/>
    </w:rPr>
  </w:style>
  <w:style w:type="paragraph" w:styleId="a5">
    <w:name w:val="Plain Text"/>
    <w:basedOn w:val="a"/>
    <w:link w:val="Char1"/>
    <w:rsid w:val="00A51E8D"/>
    <w:rPr>
      <w:rFonts w:ascii="宋体" w:hAnsi="Courier New"/>
      <w:szCs w:val="20"/>
    </w:rPr>
  </w:style>
  <w:style w:type="character" w:customStyle="1" w:styleId="a6">
    <w:name w:val="纯文本 字符"/>
    <w:basedOn w:val="a0"/>
    <w:uiPriority w:val="99"/>
    <w:semiHidden/>
    <w:rsid w:val="00A51E8D"/>
    <w:rPr>
      <w:rFonts w:asciiTheme="minorEastAsia" w:hAnsi="Courier New" w:cs="Courier New"/>
      <w:szCs w:val="24"/>
    </w:rPr>
  </w:style>
  <w:style w:type="character" w:customStyle="1" w:styleId="Char1">
    <w:name w:val="纯文本 Char"/>
    <w:link w:val="a5"/>
    <w:rsid w:val="00A51E8D"/>
    <w:rPr>
      <w:rFonts w:ascii="宋体" w:eastAsia="宋体" w:hAnsi="Courier New" w:cs="Times New Roman"/>
      <w:szCs w:val="20"/>
    </w:rPr>
  </w:style>
  <w:style w:type="paragraph" w:customStyle="1" w:styleId="Default">
    <w:name w:val="Default"/>
    <w:rsid w:val="00A51E8D"/>
    <w:pPr>
      <w:widowControl w:val="0"/>
      <w:autoSpaceDE w:val="0"/>
      <w:autoSpaceDN w:val="0"/>
      <w:adjustRightInd w:val="0"/>
    </w:pPr>
    <w:rPr>
      <w:rFonts w:ascii="宋体" w:eastAsia="宋体" w:hAnsi="宋体" w:cs="宋体"/>
      <w:color w:val="000000"/>
      <w:kern w:val="0"/>
      <w:sz w:val="24"/>
      <w:szCs w:val="24"/>
    </w:rPr>
  </w:style>
  <w:style w:type="character" w:customStyle="1" w:styleId="4Char">
    <w:name w:val="标题 4 Char"/>
    <w:basedOn w:val="a0"/>
    <w:link w:val="4"/>
    <w:uiPriority w:val="9"/>
    <w:semiHidden/>
    <w:rsid w:val="00A51E8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879</Words>
  <Characters>5015</Characters>
  <Application>Microsoft Office Word</Application>
  <DocSecurity>0</DocSecurity>
  <Lines>41</Lines>
  <Paragraphs>11</Paragraphs>
  <ScaleCrop>false</ScaleCrop>
  <Company/>
  <LinksUpToDate>false</LinksUpToDate>
  <CharactersWithSpaces>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3</cp:revision>
  <dcterms:created xsi:type="dcterms:W3CDTF">2023-10-17T09:20:00Z</dcterms:created>
  <dcterms:modified xsi:type="dcterms:W3CDTF">2023-10-18T02:31:00Z</dcterms:modified>
</cp:coreProperties>
</file>