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0F7" w:rsidRPr="002D50F7" w:rsidRDefault="002D50F7" w:rsidP="002D50F7">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2D50F7">
        <w:rPr>
          <w:rFonts w:ascii="新宋体" w:eastAsia="新宋体" w:hAnsi="新宋体" w:cs="Times New Roman" w:hint="eastAsia"/>
          <w:b/>
          <w:bCs/>
          <w:kern w:val="44"/>
          <w:sz w:val="30"/>
          <w:szCs w:val="30"/>
        </w:rPr>
        <w:t>招标项目需求</w:t>
      </w:r>
    </w:p>
    <w:p w:rsidR="002D50F7" w:rsidRPr="002D50F7" w:rsidRDefault="002D50F7" w:rsidP="002D50F7">
      <w:pPr>
        <w:keepNext/>
        <w:keepLines/>
        <w:spacing w:before="260" w:after="260"/>
        <w:outlineLvl w:val="2"/>
        <w:rPr>
          <w:rFonts w:ascii="新宋体" w:eastAsia="新宋体" w:hAnsi="新宋体" w:cs="Times New Roman"/>
          <w:b/>
          <w:bCs/>
          <w:kern w:val="44"/>
          <w:sz w:val="28"/>
          <w:szCs w:val="28"/>
        </w:rPr>
      </w:pPr>
      <w:r w:rsidRPr="002D50F7">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2D50F7" w:rsidRPr="002D50F7" w:rsidTr="00D40C93">
        <w:trPr>
          <w:cantSplit/>
          <w:trHeight w:val="20"/>
          <w:jc w:val="center"/>
        </w:trPr>
        <w:tc>
          <w:tcPr>
            <w:tcW w:w="827" w:type="dxa"/>
            <w:vAlign w:val="center"/>
          </w:tcPr>
          <w:p w:rsidR="002D50F7" w:rsidRPr="002D50F7" w:rsidRDefault="002D50F7" w:rsidP="002D50F7">
            <w:pPr>
              <w:spacing w:line="276" w:lineRule="auto"/>
              <w:jc w:val="center"/>
              <w:rPr>
                <w:rFonts w:ascii="新宋体" w:eastAsia="新宋体" w:hAnsi="新宋体" w:cs="Times New Roman"/>
                <w:b/>
                <w:bCs/>
                <w:szCs w:val="24"/>
              </w:rPr>
            </w:pPr>
            <w:r w:rsidRPr="002D50F7">
              <w:rPr>
                <w:rFonts w:ascii="新宋体" w:eastAsia="新宋体" w:hAnsi="新宋体" w:cs="Times New Roman" w:hint="eastAsia"/>
                <w:b/>
                <w:bCs/>
                <w:szCs w:val="24"/>
              </w:rPr>
              <w:t>序号</w:t>
            </w:r>
          </w:p>
        </w:tc>
        <w:tc>
          <w:tcPr>
            <w:tcW w:w="2012" w:type="dxa"/>
            <w:vAlign w:val="center"/>
          </w:tcPr>
          <w:p w:rsidR="002D50F7" w:rsidRPr="002D50F7" w:rsidRDefault="002D50F7" w:rsidP="002D50F7">
            <w:pPr>
              <w:spacing w:line="276" w:lineRule="auto"/>
              <w:jc w:val="center"/>
              <w:rPr>
                <w:rFonts w:ascii="新宋体" w:eastAsia="新宋体" w:hAnsi="新宋体" w:cs="Times New Roman"/>
                <w:b/>
                <w:bCs/>
                <w:szCs w:val="24"/>
              </w:rPr>
            </w:pPr>
            <w:r w:rsidRPr="002D50F7">
              <w:rPr>
                <w:rFonts w:ascii="新宋体" w:eastAsia="新宋体" w:hAnsi="新宋体" w:cs="Times New Roman" w:hint="eastAsia"/>
                <w:b/>
                <w:bCs/>
                <w:szCs w:val="24"/>
              </w:rPr>
              <w:t>内   容</w:t>
            </w:r>
          </w:p>
        </w:tc>
        <w:tc>
          <w:tcPr>
            <w:tcW w:w="6239" w:type="dxa"/>
            <w:vAlign w:val="center"/>
          </w:tcPr>
          <w:p w:rsidR="002D50F7" w:rsidRPr="002D50F7" w:rsidRDefault="002D50F7" w:rsidP="002D50F7">
            <w:pPr>
              <w:spacing w:line="276" w:lineRule="auto"/>
              <w:jc w:val="center"/>
              <w:rPr>
                <w:rFonts w:ascii="新宋体" w:eastAsia="新宋体" w:hAnsi="新宋体" w:cs="Times New Roman"/>
                <w:b/>
                <w:bCs/>
                <w:szCs w:val="24"/>
              </w:rPr>
            </w:pPr>
            <w:r w:rsidRPr="002D50F7">
              <w:rPr>
                <w:rFonts w:ascii="新宋体" w:eastAsia="新宋体" w:hAnsi="新宋体" w:cs="Times New Roman" w:hint="eastAsia"/>
                <w:b/>
                <w:bCs/>
                <w:szCs w:val="24"/>
              </w:rPr>
              <w:t>规      定</w:t>
            </w:r>
          </w:p>
        </w:tc>
      </w:tr>
      <w:tr w:rsidR="002D50F7" w:rsidRPr="002D50F7" w:rsidTr="00D40C93">
        <w:trPr>
          <w:cantSplit/>
          <w:trHeight w:val="20"/>
          <w:jc w:val="center"/>
        </w:trPr>
        <w:tc>
          <w:tcPr>
            <w:tcW w:w="827" w:type="dxa"/>
            <w:vAlign w:val="center"/>
          </w:tcPr>
          <w:p w:rsidR="002D50F7" w:rsidRPr="002D50F7" w:rsidRDefault="002D50F7" w:rsidP="002D50F7">
            <w:pPr>
              <w:spacing w:line="276" w:lineRule="auto"/>
              <w:jc w:val="center"/>
              <w:rPr>
                <w:rFonts w:ascii="新宋体" w:eastAsia="新宋体" w:hAnsi="新宋体" w:cs="Times New Roman"/>
                <w:szCs w:val="24"/>
              </w:rPr>
            </w:pPr>
            <w:r w:rsidRPr="002D50F7">
              <w:rPr>
                <w:rFonts w:ascii="新宋体" w:eastAsia="新宋体" w:hAnsi="新宋体" w:cs="Times New Roman" w:hint="eastAsia"/>
                <w:szCs w:val="24"/>
              </w:rPr>
              <w:t>1</w:t>
            </w:r>
          </w:p>
        </w:tc>
        <w:tc>
          <w:tcPr>
            <w:tcW w:w="2012"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联合体投标</w:t>
            </w:r>
          </w:p>
        </w:tc>
        <w:tc>
          <w:tcPr>
            <w:tcW w:w="6239" w:type="dxa"/>
            <w:vAlign w:val="center"/>
          </w:tcPr>
          <w:p w:rsidR="002D50F7" w:rsidRPr="002D50F7" w:rsidRDefault="002D50F7" w:rsidP="002D50F7">
            <w:pPr>
              <w:spacing w:line="276" w:lineRule="auto"/>
              <w:rPr>
                <w:rFonts w:ascii="新宋体" w:eastAsia="新宋体" w:hAnsi="新宋体" w:cs="Times New Roman"/>
                <w:snapToGrid w:val="0"/>
                <w:kern w:val="0"/>
                <w:szCs w:val="32"/>
                <w:u w:val="single"/>
                <w:lang w:val="zh-CN"/>
              </w:rPr>
            </w:pPr>
            <w:r w:rsidRPr="002D50F7">
              <w:rPr>
                <w:rFonts w:ascii="新宋体" w:eastAsia="新宋体" w:hAnsi="新宋体" w:cs="Times New Roman" w:hint="eastAsia"/>
                <w:snapToGrid w:val="0"/>
                <w:kern w:val="0"/>
                <w:szCs w:val="32"/>
                <w:u w:val="single"/>
                <w:lang w:val="zh-CN"/>
              </w:rPr>
              <w:t>见《招标公告》中“投标人资格要求”部分的相关内容</w:t>
            </w:r>
          </w:p>
        </w:tc>
      </w:tr>
      <w:tr w:rsidR="002D50F7" w:rsidRPr="002D50F7" w:rsidTr="00D40C93">
        <w:trPr>
          <w:cantSplit/>
          <w:trHeight w:val="20"/>
          <w:jc w:val="center"/>
        </w:trPr>
        <w:tc>
          <w:tcPr>
            <w:tcW w:w="827" w:type="dxa"/>
            <w:vAlign w:val="center"/>
          </w:tcPr>
          <w:p w:rsidR="002D50F7" w:rsidRPr="002D50F7" w:rsidRDefault="002D50F7" w:rsidP="002D50F7">
            <w:pPr>
              <w:spacing w:line="276" w:lineRule="auto"/>
              <w:jc w:val="center"/>
              <w:rPr>
                <w:rFonts w:ascii="新宋体" w:eastAsia="新宋体" w:hAnsi="新宋体" w:cs="Times New Roman"/>
                <w:szCs w:val="24"/>
              </w:rPr>
            </w:pPr>
            <w:r w:rsidRPr="002D50F7">
              <w:rPr>
                <w:rFonts w:ascii="新宋体" w:eastAsia="新宋体" w:hAnsi="新宋体" w:cs="Times New Roman" w:hint="eastAsia"/>
                <w:szCs w:val="24"/>
              </w:rPr>
              <w:t>2</w:t>
            </w:r>
          </w:p>
        </w:tc>
        <w:tc>
          <w:tcPr>
            <w:tcW w:w="2012"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投标有效期</w:t>
            </w:r>
          </w:p>
        </w:tc>
        <w:tc>
          <w:tcPr>
            <w:tcW w:w="623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u w:val="single"/>
              </w:rPr>
              <w:t>120</w:t>
            </w:r>
            <w:r w:rsidRPr="002D50F7">
              <w:rPr>
                <w:rFonts w:ascii="新宋体" w:eastAsia="新宋体" w:hAnsi="新宋体" w:cs="Times New Roman"/>
                <w:szCs w:val="24"/>
                <w:u w:val="single"/>
              </w:rPr>
              <w:t>日历天</w:t>
            </w:r>
            <w:r w:rsidRPr="002D50F7">
              <w:rPr>
                <w:rFonts w:ascii="新宋体" w:eastAsia="新宋体" w:hAnsi="新宋体" w:cs="Times New Roman"/>
                <w:szCs w:val="24"/>
              </w:rPr>
              <w:t>（从投标截止之日算起）</w:t>
            </w:r>
          </w:p>
        </w:tc>
      </w:tr>
      <w:tr w:rsidR="002D50F7" w:rsidRPr="002D50F7" w:rsidTr="00D40C93">
        <w:trPr>
          <w:cantSplit/>
          <w:trHeight w:val="20"/>
          <w:jc w:val="center"/>
        </w:trPr>
        <w:tc>
          <w:tcPr>
            <w:tcW w:w="827" w:type="dxa"/>
            <w:vAlign w:val="center"/>
          </w:tcPr>
          <w:p w:rsidR="002D50F7" w:rsidRPr="002D50F7" w:rsidRDefault="002D50F7" w:rsidP="002D50F7">
            <w:pPr>
              <w:spacing w:line="276" w:lineRule="auto"/>
              <w:jc w:val="center"/>
              <w:rPr>
                <w:rFonts w:ascii="新宋体" w:eastAsia="新宋体" w:hAnsi="新宋体" w:cs="Times New Roman"/>
                <w:szCs w:val="24"/>
              </w:rPr>
            </w:pPr>
            <w:r w:rsidRPr="002D50F7">
              <w:rPr>
                <w:rFonts w:ascii="新宋体" w:eastAsia="新宋体" w:hAnsi="新宋体" w:cs="Times New Roman" w:hint="eastAsia"/>
                <w:szCs w:val="24"/>
              </w:rPr>
              <w:t>3</w:t>
            </w:r>
          </w:p>
        </w:tc>
        <w:tc>
          <w:tcPr>
            <w:tcW w:w="2012"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投标人的替代方案</w:t>
            </w:r>
          </w:p>
        </w:tc>
        <w:tc>
          <w:tcPr>
            <w:tcW w:w="623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不允许</w:t>
            </w:r>
          </w:p>
        </w:tc>
      </w:tr>
      <w:tr w:rsidR="002D50F7" w:rsidRPr="002D50F7" w:rsidTr="00D40C93">
        <w:trPr>
          <w:cantSplit/>
          <w:trHeight w:val="20"/>
          <w:jc w:val="center"/>
        </w:trPr>
        <w:tc>
          <w:tcPr>
            <w:tcW w:w="827" w:type="dxa"/>
            <w:vAlign w:val="center"/>
          </w:tcPr>
          <w:p w:rsidR="002D50F7" w:rsidRPr="002D50F7" w:rsidRDefault="002D50F7" w:rsidP="002D50F7">
            <w:pPr>
              <w:spacing w:line="276" w:lineRule="auto"/>
              <w:jc w:val="center"/>
              <w:rPr>
                <w:rFonts w:ascii="新宋体" w:eastAsia="新宋体" w:hAnsi="新宋体" w:cs="Times New Roman"/>
                <w:szCs w:val="24"/>
              </w:rPr>
            </w:pPr>
            <w:r w:rsidRPr="002D50F7">
              <w:rPr>
                <w:rFonts w:ascii="新宋体" w:eastAsia="新宋体" w:hAnsi="新宋体" w:cs="Times New Roman" w:hint="eastAsia"/>
                <w:szCs w:val="24"/>
              </w:rPr>
              <w:t>4</w:t>
            </w:r>
          </w:p>
        </w:tc>
        <w:tc>
          <w:tcPr>
            <w:tcW w:w="2012"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投标文件的投递</w:t>
            </w:r>
          </w:p>
        </w:tc>
        <w:tc>
          <w:tcPr>
            <w:tcW w:w="623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napToGrid w:val="0"/>
                <w:szCs w:val="21"/>
                <w:lang w:val="zh-CN"/>
              </w:rPr>
              <w:t>本项目实行</w:t>
            </w:r>
            <w:bookmarkStart w:id="0" w:name="投递标书方式"/>
            <w:r w:rsidRPr="002D50F7">
              <w:rPr>
                <w:rFonts w:ascii="新宋体" w:eastAsia="新宋体" w:hAnsi="新宋体" w:cs="Times New Roman" w:hint="eastAsia"/>
                <w:snapToGrid w:val="0"/>
                <w:szCs w:val="21"/>
                <w:u w:val="single"/>
                <w:lang w:val="zh-CN"/>
              </w:rPr>
              <w:t>网下投标</w:t>
            </w:r>
            <w:bookmarkEnd w:id="0"/>
            <w:r w:rsidRPr="002D50F7">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2D50F7">
              <w:rPr>
                <w:rFonts w:ascii="新宋体" w:eastAsia="新宋体" w:hAnsi="新宋体" w:cs="宋体" w:hint="eastAsia"/>
                <w:snapToGrid w:val="0"/>
                <w:szCs w:val="21"/>
                <w:lang w:val="zh-CN"/>
              </w:rPr>
              <w:t>应答文件</w:t>
            </w:r>
            <w:r w:rsidRPr="002D50F7">
              <w:rPr>
                <w:rFonts w:ascii="新宋体" w:eastAsia="新宋体" w:hAnsi="新宋体" w:cs="Times New Roman"/>
                <w:snapToGrid w:val="0"/>
                <w:szCs w:val="21"/>
                <w:lang w:val="zh-CN"/>
              </w:rPr>
              <w:t>应于</w:t>
            </w:r>
            <w:r w:rsidRPr="002D50F7">
              <w:rPr>
                <w:rFonts w:ascii="新宋体" w:eastAsia="新宋体" w:hAnsi="新宋体" w:cs="Times New Roman" w:hint="eastAsia"/>
                <w:snapToGrid w:val="0"/>
                <w:szCs w:val="21"/>
                <w:lang w:val="zh-CN"/>
              </w:rPr>
              <w:t>递交截止时间</w:t>
            </w:r>
            <w:r w:rsidRPr="002D50F7">
              <w:rPr>
                <w:rFonts w:ascii="新宋体" w:eastAsia="新宋体" w:hAnsi="新宋体" w:cs="Times New Roman"/>
                <w:snapToGrid w:val="0"/>
                <w:szCs w:val="21"/>
                <w:lang w:val="zh-CN"/>
              </w:rPr>
              <w:t>之前</w:t>
            </w:r>
            <w:r w:rsidRPr="002D50F7">
              <w:rPr>
                <w:rFonts w:ascii="新宋体" w:eastAsia="新宋体" w:hAnsi="新宋体" w:cs="Times New Roman" w:hint="eastAsia"/>
                <w:snapToGrid w:val="0"/>
                <w:szCs w:val="21"/>
                <w:lang w:val="zh-CN"/>
              </w:rPr>
              <w:t>送达招标文件规定的地址</w:t>
            </w:r>
            <w:r w:rsidRPr="002D50F7">
              <w:rPr>
                <w:rFonts w:ascii="新宋体" w:eastAsia="新宋体" w:hAnsi="新宋体" w:cs="Times New Roman"/>
                <w:snapToGrid w:val="0"/>
                <w:szCs w:val="21"/>
                <w:lang w:val="zh-CN"/>
              </w:rPr>
              <w:t>。</w:t>
            </w:r>
          </w:p>
        </w:tc>
      </w:tr>
      <w:tr w:rsidR="002D50F7" w:rsidRPr="002D50F7" w:rsidTr="00D40C93">
        <w:trPr>
          <w:cantSplit/>
          <w:trHeight w:val="20"/>
          <w:jc w:val="center"/>
        </w:trPr>
        <w:tc>
          <w:tcPr>
            <w:tcW w:w="827" w:type="dxa"/>
            <w:vAlign w:val="center"/>
          </w:tcPr>
          <w:p w:rsidR="002D50F7" w:rsidRPr="002D50F7" w:rsidRDefault="002D50F7" w:rsidP="002D50F7">
            <w:pPr>
              <w:spacing w:line="276" w:lineRule="auto"/>
              <w:jc w:val="center"/>
              <w:rPr>
                <w:rFonts w:ascii="新宋体" w:eastAsia="新宋体" w:hAnsi="新宋体" w:cs="Times New Roman"/>
                <w:szCs w:val="24"/>
              </w:rPr>
            </w:pPr>
            <w:r w:rsidRPr="002D50F7">
              <w:rPr>
                <w:rFonts w:ascii="新宋体" w:eastAsia="新宋体" w:hAnsi="新宋体" w:cs="Times New Roman" w:hint="eastAsia"/>
                <w:szCs w:val="24"/>
              </w:rPr>
              <w:t>5</w:t>
            </w:r>
          </w:p>
        </w:tc>
        <w:tc>
          <w:tcPr>
            <w:tcW w:w="2012"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履约保证金</w:t>
            </w:r>
          </w:p>
        </w:tc>
        <w:tc>
          <w:tcPr>
            <w:tcW w:w="623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_____万元或合同金额的_____%，缴纳方式：</w:t>
            </w:r>
          </w:p>
        </w:tc>
      </w:tr>
      <w:tr w:rsidR="002D50F7" w:rsidRPr="002D50F7" w:rsidTr="00D40C93">
        <w:trPr>
          <w:cantSplit/>
          <w:trHeight w:val="20"/>
          <w:jc w:val="center"/>
        </w:trPr>
        <w:tc>
          <w:tcPr>
            <w:tcW w:w="827" w:type="dxa"/>
            <w:vAlign w:val="center"/>
          </w:tcPr>
          <w:p w:rsidR="002D50F7" w:rsidRPr="002D50F7" w:rsidRDefault="002D50F7" w:rsidP="002D50F7">
            <w:pPr>
              <w:spacing w:line="276" w:lineRule="auto"/>
              <w:jc w:val="center"/>
              <w:rPr>
                <w:rFonts w:ascii="新宋体" w:eastAsia="新宋体" w:hAnsi="新宋体" w:cs="Times New Roman"/>
                <w:szCs w:val="24"/>
              </w:rPr>
            </w:pPr>
            <w:r w:rsidRPr="002D50F7">
              <w:rPr>
                <w:rFonts w:ascii="新宋体" w:eastAsia="新宋体" w:hAnsi="新宋体" w:cs="Times New Roman" w:hint="eastAsia"/>
                <w:szCs w:val="24"/>
              </w:rPr>
              <w:t>6</w:t>
            </w:r>
          </w:p>
        </w:tc>
        <w:tc>
          <w:tcPr>
            <w:tcW w:w="2012"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中标</w:t>
            </w:r>
            <w:r w:rsidRPr="002D50F7">
              <w:rPr>
                <w:rFonts w:ascii="新宋体" w:eastAsia="新宋体" w:hAnsi="新宋体" w:cs="Times New Roman"/>
                <w:szCs w:val="24"/>
              </w:rPr>
              <w:t>服务费</w:t>
            </w:r>
          </w:p>
        </w:tc>
        <w:tc>
          <w:tcPr>
            <w:tcW w:w="623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肆仟元的，按肆仟元计取。</w:t>
            </w:r>
          </w:p>
        </w:tc>
      </w:tr>
    </w:tbl>
    <w:p w:rsidR="002D50F7" w:rsidRPr="002D50F7" w:rsidRDefault="002D50F7" w:rsidP="002D50F7">
      <w:pPr>
        <w:spacing w:line="360" w:lineRule="auto"/>
        <w:rPr>
          <w:rFonts w:ascii="新宋体" w:eastAsia="新宋体" w:hAnsi="新宋体" w:cs="Times New Roman"/>
          <w:b/>
          <w:szCs w:val="24"/>
        </w:rPr>
      </w:pPr>
      <w:r w:rsidRPr="002D50F7">
        <w:rPr>
          <w:rFonts w:ascii="新宋体" w:eastAsia="新宋体" w:hAnsi="新宋体" w:cs="Times New Roman" w:hint="eastAsia"/>
          <w:szCs w:val="21"/>
        </w:rPr>
        <w:t>备注：本表为通用条款相关内容的补充和明确，如与通用条款相冲突的以本表为准。</w:t>
      </w:r>
    </w:p>
    <w:p w:rsidR="002D50F7" w:rsidRPr="002D50F7" w:rsidRDefault="002D50F7" w:rsidP="002D50F7">
      <w:pPr>
        <w:rPr>
          <w:rFonts w:ascii="新宋体" w:eastAsia="新宋体" w:hAnsi="新宋体" w:cs="Times New Roman"/>
          <w:b/>
          <w:szCs w:val="24"/>
        </w:rPr>
      </w:pPr>
    </w:p>
    <w:p w:rsidR="002D50F7" w:rsidRPr="002D50F7" w:rsidRDefault="002D50F7" w:rsidP="002D50F7">
      <w:pPr>
        <w:keepNext/>
        <w:keepLines/>
        <w:spacing w:before="260" w:after="260"/>
        <w:outlineLvl w:val="2"/>
        <w:rPr>
          <w:rFonts w:ascii="新宋体" w:eastAsia="新宋体" w:hAnsi="新宋体" w:cs="Times New Roman"/>
          <w:b/>
          <w:bCs/>
          <w:kern w:val="44"/>
          <w:sz w:val="28"/>
          <w:szCs w:val="28"/>
        </w:rPr>
      </w:pPr>
      <w:bookmarkStart w:id="1" w:name="_Toc128884461"/>
      <w:r w:rsidRPr="002D50F7">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2D50F7" w:rsidRPr="002D50F7" w:rsidTr="00D40C93">
        <w:trPr>
          <w:jc w:val="center"/>
        </w:trPr>
        <w:tc>
          <w:tcPr>
            <w:tcW w:w="95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序号</w:t>
            </w:r>
          </w:p>
        </w:tc>
        <w:tc>
          <w:tcPr>
            <w:tcW w:w="7938"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具体内容</w:t>
            </w:r>
          </w:p>
        </w:tc>
      </w:tr>
      <w:tr w:rsidR="002D50F7" w:rsidRPr="002D50F7" w:rsidTr="00D40C93">
        <w:trPr>
          <w:jc w:val="center"/>
        </w:trPr>
        <w:tc>
          <w:tcPr>
            <w:tcW w:w="95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1</w:t>
            </w:r>
          </w:p>
        </w:tc>
        <w:tc>
          <w:tcPr>
            <w:tcW w:w="7938"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完全满足本项目服务期限的要求。</w:t>
            </w:r>
          </w:p>
        </w:tc>
      </w:tr>
      <w:tr w:rsidR="002D50F7" w:rsidRPr="002D50F7" w:rsidTr="00D40C93">
        <w:trPr>
          <w:jc w:val="center"/>
        </w:trPr>
        <w:tc>
          <w:tcPr>
            <w:tcW w:w="95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2</w:t>
            </w:r>
          </w:p>
        </w:tc>
        <w:tc>
          <w:tcPr>
            <w:tcW w:w="7938" w:type="dxa"/>
            <w:vAlign w:val="center"/>
          </w:tcPr>
          <w:p w:rsidR="002D50F7" w:rsidRPr="002D50F7" w:rsidRDefault="002D50F7" w:rsidP="002D50F7">
            <w:pPr>
              <w:spacing w:line="276" w:lineRule="auto"/>
              <w:rPr>
                <w:rFonts w:ascii="新宋体" w:eastAsia="新宋体" w:hAnsi="新宋体" w:cs="Times New Roman"/>
                <w:szCs w:val="24"/>
              </w:rPr>
            </w:pPr>
          </w:p>
        </w:tc>
      </w:tr>
      <w:tr w:rsidR="002D50F7" w:rsidRPr="002D50F7" w:rsidTr="00D40C93">
        <w:trPr>
          <w:jc w:val="center"/>
        </w:trPr>
        <w:tc>
          <w:tcPr>
            <w:tcW w:w="959" w:type="dxa"/>
            <w:vAlign w:val="center"/>
          </w:tcPr>
          <w:p w:rsidR="002D50F7" w:rsidRPr="002D50F7" w:rsidRDefault="002D50F7" w:rsidP="002D50F7">
            <w:pPr>
              <w:spacing w:line="276" w:lineRule="auto"/>
              <w:rPr>
                <w:rFonts w:ascii="新宋体" w:eastAsia="新宋体" w:hAnsi="新宋体" w:cs="Times New Roman"/>
                <w:szCs w:val="24"/>
              </w:rPr>
            </w:pPr>
            <w:r w:rsidRPr="002D50F7">
              <w:rPr>
                <w:rFonts w:ascii="新宋体" w:eastAsia="新宋体" w:hAnsi="新宋体" w:cs="Times New Roman" w:hint="eastAsia"/>
                <w:szCs w:val="24"/>
              </w:rPr>
              <w:t>……</w:t>
            </w:r>
          </w:p>
        </w:tc>
        <w:tc>
          <w:tcPr>
            <w:tcW w:w="7938" w:type="dxa"/>
            <w:vAlign w:val="center"/>
          </w:tcPr>
          <w:p w:rsidR="002D50F7" w:rsidRPr="002D50F7" w:rsidRDefault="002D50F7" w:rsidP="002D50F7">
            <w:pPr>
              <w:spacing w:line="276" w:lineRule="auto"/>
              <w:rPr>
                <w:rFonts w:ascii="新宋体" w:eastAsia="新宋体" w:hAnsi="新宋体" w:cs="Times New Roman"/>
                <w:szCs w:val="24"/>
              </w:rPr>
            </w:pPr>
          </w:p>
        </w:tc>
      </w:tr>
    </w:tbl>
    <w:p w:rsidR="002D50F7" w:rsidRPr="002D50F7" w:rsidRDefault="002D50F7" w:rsidP="002D50F7">
      <w:pPr>
        <w:widowControl/>
        <w:spacing w:after="100" w:afterAutospacing="1" w:line="276" w:lineRule="auto"/>
        <w:jc w:val="left"/>
        <w:rPr>
          <w:rFonts w:ascii="新宋体" w:eastAsia="新宋体" w:hAnsi="新宋体" w:cs="Times New Roman"/>
          <w:kern w:val="0"/>
          <w:szCs w:val="21"/>
        </w:rPr>
      </w:pPr>
      <w:r w:rsidRPr="002D50F7">
        <w:rPr>
          <w:rFonts w:ascii="新宋体" w:eastAsia="新宋体" w:hAnsi="新宋体" w:cs="Times New Roman" w:hint="eastAsia"/>
          <w:kern w:val="0"/>
          <w:szCs w:val="21"/>
        </w:rPr>
        <w:t>注：上表所列内容为不可负偏离条款</w:t>
      </w:r>
    </w:p>
    <w:bookmarkEnd w:id="1"/>
    <w:p w:rsidR="002D50F7" w:rsidRPr="002D50F7" w:rsidRDefault="002D50F7" w:rsidP="002D50F7">
      <w:pPr>
        <w:keepNext/>
        <w:keepLines/>
        <w:spacing w:before="260" w:after="260"/>
        <w:outlineLvl w:val="2"/>
        <w:rPr>
          <w:rFonts w:ascii="新宋体" w:eastAsia="新宋体" w:hAnsi="新宋体" w:cs="Times New Roman"/>
          <w:b/>
          <w:bCs/>
          <w:kern w:val="44"/>
          <w:sz w:val="28"/>
          <w:szCs w:val="28"/>
        </w:rPr>
      </w:pPr>
      <w:r w:rsidRPr="002D50F7">
        <w:rPr>
          <w:rFonts w:ascii="新宋体" w:eastAsia="新宋体" w:hAnsi="新宋体" w:cs="Times New Roman" w:hint="eastAsia"/>
          <w:b/>
          <w:bCs/>
          <w:kern w:val="44"/>
          <w:sz w:val="28"/>
          <w:szCs w:val="28"/>
        </w:rPr>
        <w:t>三、项目概况</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（一）</w:t>
      </w:r>
      <w:r w:rsidRPr="002D50F7">
        <w:rPr>
          <w:rFonts w:ascii="新宋体" w:eastAsia="新宋体" w:hAnsi="新宋体" w:cs="宋体"/>
          <w:szCs w:val="21"/>
        </w:rPr>
        <w:t>预算</w:t>
      </w:r>
      <w:r w:rsidRPr="002D50F7">
        <w:rPr>
          <w:rFonts w:ascii="新宋体" w:eastAsia="新宋体" w:hAnsi="新宋体" w:cs="宋体" w:hint="eastAsia"/>
          <w:szCs w:val="21"/>
        </w:rPr>
        <w:t>金额: 人民币叁拾柒万捌仟元整（378,000.00），</w:t>
      </w:r>
      <w:r w:rsidRPr="002D50F7">
        <w:rPr>
          <w:rFonts w:ascii="新宋体" w:eastAsia="新宋体" w:hAnsi="新宋体" w:cs="宋体"/>
          <w:szCs w:val="21"/>
        </w:rPr>
        <w:t>最高投标限价</w:t>
      </w:r>
      <w:r w:rsidRPr="002D50F7">
        <w:rPr>
          <w:rFonts w:ascii="新宋体" w:eastAsia="新宋体" w:hAnsi="新宋体" w:cs="宋体" w:hint="eastAsia"/>
          <w:szCs w:val="21"/>
        </w:rPr>
        <w:t>: 人民币叁拾柒万捌仟元整（378,000.00）</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lastRenderedPageBreak/>
        <w:t>（二）项目概况: 报纸是应急管理工作传统宣传媒体之一，相对于其他媒介它具有文字严谨、说明性强、易于保存等优势。长期以来，通过报纸专题报道的方式，深入解读应急管理相关政策，普及应急管理相关知识等，都取得了较好的效果。随着报业改革的不断深化及户外数字媒体的普及，充分利用数字化、信息化技术将“新闻纸”电子化，有利于增强新闻报道的公信力和影响力，形成安全共治的良好舆论氛围。</w:t>
      </w:r>
    </w:p>
    <w:p w:rsidR="002D50F7" w:rsidRPr="002D50F7" w:rsidRDefault="002D50F7" w:rsidP="002D50F7">
      <w:pPr>
        <w:rPr>
          <w:rFonts w:ascii="新宋体" w:eastAsia="新宋体" w:hAnsi="新宋体" w:cs="Times New Roman"/>
          <w:b/>
          <w:bCs/>
          <w:szCs w:val="21"/>
        </w:rPr>
      </w:pPr>
    </w:p>
    <w:p w:rsidR="002D50F7" w:rsidRPr="002D50F7" w:rsidRDefault="002D50F7" w:rsidP="002D50F7">
      <w:pPr>
        <w:keepNext/>
        <w:keepLines/>
        <w:spacing w:before="260" w:after="260"/>
        <w:outlineLvl w:val="2"/>
        <w:rPr>
          <w:rFonts w:ascii="新宋体" w:eastAsia="新宋体" w:hAnsi="新宋体" w:cs="Times New Roman"/>
          <w:b/>
          <w:bCs/>
          <w:kern w:val="44"/>
          <w:sz w:val="28"/>
          <w:szCs w:val="28"/>
        </w:rPr>
      </w:pPr>
      <w:r w:rsidRPr="002D50F7">
        <w:rPr>
          <w:rFonts w:ascii="新宋体" w:eastAsia="新宋体" w:hAnsi="新宋体" w:cs="Times New Roman" w:hint="eastAsia"/>
          <w:b/>
          <w:bCs/>
          <w:kern w:val="44"/>
          <w:sz w:val="28"/>
          <w:szCs w:val="28"/>
        </w:rPr>
        <w:t>四、项目技术要求</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1.在《人民日报》广告版刊登1个全国套彩整版版面</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2.在深圳区域安装人民日报电子阅报栏1台；</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3.在人民数字联播网开展线上宣传6次/年；</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4.在人民日报电子阅报栏图文海报宣传4次/年；</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5.在人民日报电子阅报栏视频宣传4次/年，视频时长为15-30秒；</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6.在人民日报电子阅报栏通告宣传4次/年。</w:t>
      </w:r>
    </w:p>
    <w:p w:rsidR="002D50F7" w:rsidRPr="002D50F7" w:rsidRDefault="002D50F7" w:rsidP="002D50F7">
      <w:pPr>
        <w:rPr>
          <w:rFonts w:ascii="新宋体" w:eastAsia="新宋体" w:hAnsi="新宋体" w:cs="Times New Roman"/>
          <w:b/>
          <w:szCs w:val="24"/>
        </w:rPr>
      </w:pPr>
    </w:p>
    <w:p w:rsidR="002D50F7" w:rsidRPr="002D50F7" w:rsidRDefault="002D50F7" w:rsidP="002D50F7">
      <w:pPr>
        <w:keepNext/>
        <w:keepLines/>
        <w:spacing w:before="260" w:after="260"/>
        <w:outlineLvl w:val="2"/>
        <w:rPr>
          <w:rFonts w:ascii="新宋体" w:eastAsia="新宋体" w:hAnsi="新宋体" w:cs="Times New Roman"/>
          <w:b/>
          <w:bCs/>
          <w:kern w:val="44"/>
          <w:sz w:val="28"/>
          <w:szCs w:val="28"/>
        </w:rPr>
      </w:pPr>
      <w:r w:rsidRPr="002D50F7">
        <w:rPr>
          <w:rFonts w:ascii="新宋体" w:eastAsia="新宋体" w:hAnsi="新宋体" w:cs="Times New Roman" w:hint="eastAsia"/>
          <w:b/>
          <w:bCs/>
          <w:kern w:val="44"/>
          <w:sz w:val="28"/>
          <w:szCs w:val="28"/>
        </w:rPr>
        <w:t>五、项目商务要求</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 xml:space="preserve">（一）服务期限： </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本次招标服务期限为自合同签订之日起至2023年12月31日。</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服务地点：深圳市。</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（二）质量考核验收标准及违约金</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1.履约保证金：本项目无需提交履约保证金。</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2.违约金：违约金占中标价的5%。</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3.违约条款：具体以合同签订为准。</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（三）付款方式</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1. 本项目合同款拟分两次支付：</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（1）首期款：合同签订后10个工作日内，采购方凭成交方提交的等额发票支付合同总额60%的项目费用。</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（2）末期款：项目经采购方验收通过后，采购方收到成交方提交的等额发票后10个工</w:t>
      </w:r>
      <w:r w:rsidRPr="002D50F7">
        <w:rPr>
          <w:rFonts w:ascii="新宋体" w:eastAsia="新宋体" w:hAnsi="新宋体" w:cs="宋体" w:hint="eastAsia"/>
          <w:szCs w:val="21"/>
        </w:rPr>
        <w:lastRenderedPageBreak/>
        <w:t>作日内将支付合同总额40%的项目费用</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2. 成交人需在采购人付款前向采购人开具正式发票进行结算。</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3. 因采购人使用的是财政资金，采购人在前款规定的付款时间为向政府采购支付部门提出办理财政支付申请手续的时间（不含政府财政支付部门审核的时间），在规定时间内提出支付申请手续后即视为采购人已经按期支付。上述款项中标人应按照采购人的要求及流程申请付款，采购人按照财政支付程序办理付款手续，且在拨款到位后支付。</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特别提示：若因中标人原因或财政拨款问题导致的迟延支付，采购人不承担任何责任。</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4.本项目服务费采用包干制，应包括服务成本、法定税费和企业的利润。由企业根据招标文件所提供的资料自行测算投标报价；一经中标，投标报价总价作为中标单位与采购单位签定的合同金额，合同期限内不做调整。</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5.投标人的投标报价，应是本项目招标范围和招标文件及合同条款上所列的各项内容中所述的全部，不得以任何理由予以重复，并以投标人在中标文件中提出的综合单价或总价为依据。</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（四）知识产权</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1.中标人在履行合同的过程中不得侵犯他人产权，不得提供虚假知识产权申请材料或者违背知识产权合规性承诺，否则依法追究其违约等责任，并将其失信违法信息依法纳入公共信用信息系统。</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2.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（五）验收方式</w:t>
      </w:r>
    </w:p>
    <w:p w:rsidR="002D50F7" w:rsidRPr="002D50F7" w:rsidRDefault="002D50F7" w:rsidP="002D50F7">
      <w:pPr>
        <w:spacing w:line="360" w:lineRule="auto"/>
        <w:ind w:firstLineChars="200" w:firstLine="420"/>
        <w:rPr>
          <w:rFonts w:ascii="新宋体" w:eastAsia="新宋体" w:hAnsi="新宋体" w:cs="宋体"/>
          <w:szCs w:val="21"/>
        </w:rPr>
      </w:pPr>
      <w:r w:rsidRPr="002D50F7">
        <w:rPr>
          <w:rFonts w:ascii="新宋体" w:eastAsia="新宋体" w:hAnsi="新宋体" w:cs="宋体" w:hint="eastAsia"/>
          <w:szCs w:val="21"/>
        </w:rPr>
        <w:t>按采购人履约评价结果。</w:t>
      </w:r>
    </w:p>
    <w:p w:rsidR="002D50F7" w:rsidRPr="002D50F7" w:rsidRDefault="002D50F7" w:rsidP="002D50F7">
      <w:pPr>
        <w:keepNext/>
        <w:keepLines/>
        <w:spacing w:before="260" w:after="260"/>
        <w:outlineLvl w:val="2"/>
        <w:rPr>
          <w:rFonts w:ascii="新宋体" w:eastAsia="新宋体" w:hAnsi="新宋体" w:cs="Times New Roman"/>
          <w:b/>
          <w:bCs/>
          <w:kern w:val="44"/>
          <w:sz w:val="28"/>
          <w:szCs w:val="28"/>
        </w:rPr>
      </w:pPr>
      <w:r w:rsidRPr="002D50F7">
        <w:rPr>
          <w:rFonts w:ascii="新宋体" w:eastAsia="新宋体" w:hAnsi="新宋体" w:cs="Times New Roman" w:hint="eastAsia"/>
          <w:b/>
          <w:bCs/>
          <w:kern w:val="44"/>
          <w:sz w:val="28"/>
          <w:szCs w:val="28"/>
        </w:rPr>
        <w:lastRenderedPageBreak/>
        <w:t>六、投标报价</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2D50F7" w:rsidRPr="002D50F7" w:rsidRDefault="002D50F7" w:rsidP="002D50F7">
      <w:pPr>
        <w:spacing w:line="360" w:lineRule="auto"/>
        <w:rPr>
          <w:rFonts w:ascii="新宋体" w:eastAsia="新宋体" w:hAnsi="新宋体" w:cs="宋体"/>
          <w:szCs w:val="21"/>
        </w:rPr>
      </w:pPr>
      <w:r w:rsidRPr="002D50F7">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C54447" w:rsidRPr="002D50F7" w:rsidRDefault="00C54447">
      <w:bookmarkStart w:id="2" w:name="_GoBack"/>
      <w:bookmarkEnd w:id="2"/>
    </w:p>
    <w:sectPr w:rsidR="00C54447" w:rsidRPr="002D50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0F7" w:rsidRDefault="002D50F7" w:rsidP="002D50F7">
      <w:r>
        <w:separator/>
      </w:r>
    </w:p>
  </w:endnote>
  <w:endnote w:type="continuationSeparator" w:id="0">
    <w:p w:rsidR="002D50F7" w:rsidRDefault="002D50F7" w:rsidP="002D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0F7" w:rsidRDefault="002D50F7" w:rsidP="002D50F7">
      <w:r>
        <w:separator/>
      </w:r>
    </w:p>
  </w:footnote>
  <w:footnote w:type="continuationSeparator" w:id="0">
    <w:p w:rsidR="002D50F7" w:rsidRDefault="002D50F7" w:rsidP="002D50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D41"/>
    <w:rsid w:val="002C0D41"/>
    <w:rsid w:val="002D50F7"/>
    <w:rsid w:val="00C54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50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50F7"/>
    <w:rPr>
      <w:sz w:val="18"/>
      <w:szCs w:val="18"/>
    </w:rPr>
  </w:style>
  <w:style w:type="paragraph" w:styleId="a4">
    <w:name w:val="footer"/>
    <w:basedOn w:val="a"/>
    <w:link w:val="Char0"/>
    <w:uiPriority w:val="99"/>
    <w:unhideWhenUsed/>
    <w:rsid w:val="002D50F7"/>
    <w:pPr>
      <w:tabs>
        <w:tab w:val="center" w:pos="4153"/>
        <w:tab w:val="right" w:pos="8306"/>
      </w:tabs>
      <w:snapToGrid w:val="0"/>
      <w:jc w:val="left"/>
    </w:pPr>
    <w:rPr>
      <w:sz w:val="18"/>
      <w:szCs w:val="18"/>
    </w:rPr>
  </w:style>
  <w:style w:type="character" w:customStyle="1" w:styleId="Char0">
    <w:name w:val="页脚 Char"/>
    <w:basedOn w:val="a0"/>
    <w:link w:val="a4"/>
    <w:uiPriority w:val="99"/>
    <w:rsid w:val="002D50F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50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50F7"/>
    <w:rPr>
      <w:sz w:val="18"/>
      <w:szCs w:val="18"/>
    </w:rPr>
  </w:style>
  <w:style w:type="paragraph" w:styleId="a4">
    <w:name w:val="footer"/>
    <w:basedOn w:val="a"/>
    <w:link w:val="Char0"/>
    <w:uiPriority w:val="99"/>
    <w:unhideWhenUsed/>
    <w:rsid w:val="002D50F7"/>
    <w:pPr>
      <w:tabs>
        <w:tab w:val="center" w:pos="4153"/>
        <w:tab w:val="right" w:pos="8306"/>
      </w:tabs>
      <w:snapToGrid w:val="0"/>
      <w:jc w:val="left"/>
    </w:pPr>
    <w:rPr>
      <w:sz w:val="18"/>
      <w:szCs w:val="18"/>
    </w:rPr>
  </w:style>
  <w:style w:type="character" w:customStyle="1" w:styleId="Char0">
    <w:name w:val="页脚 Char"/>
    <w:basedOn w:val="a0"/>
    <w:link w:val="a4"/>
    <w:uiPriority w:val="99"/>
    <w:rsid w:val="002D50F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2023-09-27T08:42:00Z</dcterms:created>
  <dcterms:modified xsi:type="dcterms:W3CDTF">2023-09-27T08:42:00Z</dcterms:modified>
</cp:coreProperties>
</file>