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073" w:rsidRPr="00E15073" w:rsidRDefault="00E15073" w:rsidP="00E15073">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E15073">
        <w:rPr>
          <w:rFonts w:ascii="新宋体" w:eastAsia="新宋体" w:hAnsi="新宋体" w:cs="Times New Roman" w:hint="eastAsia"/>
          <w:b/>
          <w:bCs/>
          <w:kern w:val="44"/>
          <w:sz w:val="30"/>
          <w:szCs w:val="30"/>
        </w:rPr>
        <w:t>招标项目需求</w:t>
      </w:r>
    </w:p>
    <w:p w:rsidR="00E15073" w:rsidRPr="00E15073" w:rsidRDefault="00E15073" w:rsidP="00E15073">
      <w:pPr>
        <w:keepNext/>
        <w:keepLines/>
        <w:spacing w:before="260" w:after="260"/>
        <w:outlineLvl w:val="2"/>
        <w:rPr>
          <w:rFonts w:ascii="新宋体" w:eastAsia="新宋体" w:hAnsi="新宋体" w:cs="Times New Roman"/>
          <w:b/>
          <w:bCs/>
          <w:kern w:val="44"/>
          <w:sz w:val="28"/>
          <w:szCs w:val="28"/>
        </w:rPr>
      </w:pPr>
      <w:r w:rsidRPr="00E15073">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E15073" w:rsidRPr="00E15073" w:rsidTr="005568E4">
        <w:trPr>
          <w:cantSplit/>
          <w:trHeight w:val="20"/>
          <w:jc w:val="center"/>
        </w:trPr>
        <w:tc>
          <w:tcPr>
            <w:tcW w:w="827" w:type="dxa"/>
            <w:vAlign w:val="center"/>
          </w:tcPr>
          <w:p w:rsidR="00E15073" w:rsidRPr="00E15073" w:rsidRDefault="00E15073" w:rsidP="00E15073">
            <w:pPr>
              <w:spacing w:line="276" w:lineRule="auto"/>
              <w:jc w:val="center"/>
              <w:rPr>
                <w:rFonts w:ascii="新宋体" w:eastAsia="新宋体" w:hAnsi="新宋体" w:cs="Times New Roman"/>
                <w:b/>
                <w:bCs/>
                <w:szCs w:val="24"/>
              </w:rPr>
            </w:pPr>
            <w:r w:rsidRPr="00E15073">
              <w:rPr>
                <w:rFonts w:ascii="新宋体" w:eastAsia="新宋体" w:hAnsi="新宋体" w:cs="Times New Roman" w:hint="eastAsia"/>
                <w:b/>
                <w:bCs/>
                <w:szCs w:val="24"/>
              </w:rPr>
              <w:t>序号</w:t>
            </w:r>
          </w:p>
        </w:tc>
        <w:tc>
          <w:tcPr>
            <w:tcW w:w="2012" w:type="dxa"/>
            <w:vAlign w:val="center"/>
          </w:tcPr>
          <w:p w:rsidR="00E15073" w:rsidRPr="00E15073" w:rsidRDefault="00E15073" w:rsidP="00E15073">
            <w:pPr>
              <w:spacing w:line="276" w:lineRule="auto"/>
              <w:jc w:val="center"/>
              <w:rPr>
                <w:rFonts w:ascii="新宋体" w:eastAsia="新宋体" w:hAnsi="新宋体" w:cs="Times New Roman"/>
                <w:b/>
                <w:bCs/>
                <w:szCs w:val="24"/>
              </w:rPr>
            </w:pPr>
            <w:r w:rsidRPr="00E15073">
              <w:rPr>
                <w:rFonts w:ascii="新宋体" w:eastAsia="新宋体" w:hAnsi="新宋体" w:cs="Times New Roman" w:hint="eastAsia"/>
                <w:b/>
                <w:bCs/>
                <w:szCs w:val="24"/>
              </w:rPr>
              <w:t>内   容</w:t>
            </w:r>
          </w:p>
        </w:tc>
        <w:tc>
          <w:tcPr>
            <w:tcW w:w="6239" w:type="dxa"/>
            <w:vAlign w:val="center"/>
          </w:tcPr>
          <w:p w:rsidR="00E15073" w:rsidRPr="00E15073" w:rsidRDefault="00E15073" w:rsidP="00E15073">
            <w:pPr>
              <w:spacing w:line="276" w:lineRule="auto"/>
              <w:jc w:val="center"/>
              <w:rPr>
                <w:rFonts w:ascii="新宋体" w:eastAsia="新宋体" w:hAnsi="新宋体" w:cs="Times New Roman"/>
                <w:b/>
                <w:bCs/>
                <w:szCs w:val="24"/>
              </w:rPr>
            </w:pPr>
            <w:r w:rsidRPr="00E15073">
              <w:rPr>
                <w:rFonts w:ascii="新宋体" w:eastAsia="新宋体" w:hAnsi="新宋体" w:cs="Times New Roman" w:hint="eastAsia"/>
                <w:b/>
                <w:bCs/>
                <w:szCs w:val="24"/>
              </w:rPr>
              <w:t>规      定</w:t>
            </w:r>
          </w:p>
        </w:tc>
      </w:tr>
      <w:tr w:rsidR="00E15073" w:rsidRPr="00E15073" w:rsidTr="005568E4">
        <w:trPr>
          <w:cantSplit/>
          <w:trHeight w:val="20"/>
          <w:jc w:val="center"/>
        </w:trPr>
        <w:tc>
          <w:tcPr>
            <w:tcW w:w="827" w:type="dxa"/>
            <w:vAlign w:val="center"/>
          </w:tcPr>
          <w:p w:rsidR="00E15073" w:rsidRPr="00E15073" w:rsidRDefault="00E15073" w:rsidP="00E15073">
            <w:pPr>
              <w:spacing w:line="276" w:lineRule="auto"/>
              <w:jc w:val="center"/>
              <w:rPr>
                <w:rFonts w:ascii="新宋体" w:eastAsia="新宋体" w:hAnsi="新宋体" w:cs="Times New Roman"/>
                <w:szCs w:val="24"/>
              </w:rPr>
            </w:pPr>
            <w:r w:rsidRPr="00E15073">
              <w:rPr>
                <w:rFonts w:ascii="新宋体" w:eastAsia="新宋体" w:hAnsi="新宋体" w:cs="Times New Roman" w:hint="eastAsia"/>
                <w:szCs w:val="24"/>
              </w:rPr>
              <w:t>1</w:t>
            </w:r>
          </w:p>
        </w:tc>
        <w:tc>
          <w:tcPr>
            <w:tcW w:w="2012"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联合体投标</w:t>
            </w:r>
          </w:p>
        </w:tc>
        <w:tc>
          <w:tcPr>
            <w:tcW w:w="6239" w:type="dxa"/>
            <w:vAlign w:val="center"/>
          </w:tcPr>
          <w:p w:rsidR="00E15073" w:rsidRPr="00E15073" w:rsidRDefault="00E15073" w:rsidP="00E15073">
            <w:pPr>
              <w:spacing w:line="276" w:lineRule="auto"/>
              <w:rPr>
                <w:rFonts w:ascii="新宋体" w:eastAsia="新宋体" w:hAnsi="新宋体" w:cs="Times New Roman"/>
                <w:snapToGrid w:val="0"/>
                <w:kern w:val="0"/>
                <w:szCs w:val="32"/>
                <w:u w:val="single"/>
                <w:lang w:val="zh-CN"/>
              </w:rPr>
            </w:pPr>
            <w:r w:rsidRPr="00E15073">
              <w:rPr>
                <w:rFonts w:ascii="新宋体" w:eastAsia="新宋体" w:hAnsi="新宋体" w:cs="Times New Roman" w:hint="eastAsia"/>
                <w:snapToGrid w:val="0"/>
                <w:kern w:val="0"/>
                <w:szCs w:val="32"/>
                <w:u w:val="single"/>
                <w:lang w:val="zh-CN"/>
              </w:rPr>
              <w:t>见《招标公告》中“投标人资格要求”部分的相关内容</w:t>
            </w:r>
          </w:p>
        </w:tc>
      </w:tr>
      <w:tr w:rsidR="00E15073" w:rsidRPr="00E15073" w:rsidTr="005568E4">
        <w:trPr>
          <w:cantSplit/>
          <w:trHeight w:val="20"/>
          <w:jc w:val="center"/>
        </w:trPr>
        <w:tc>
          <w:tcPr>
            <w:tcW w:w="827" w:type="dxa"/>
            <w:vAlign w:val="center"/>
          </w:tcPr>
          <w:p w:rsidR="00E15073" w:rsidRPr="00E15073" w:rsidRDefault="00E15073" w:rsidP="00E15073">
            <w:pPr>
              <w:spacing w:line="276" w:lineRule="auto"/>
              <w:jc w:val="center"/>
              <w:rPr>
                <w:rFonts w:ascii="新宋体" w:eastAsia="新宋体" w:hAnsi="新宋体" w:cs="Times New Roman"/>
                <w:szCs w:val="24"/>
              </w:rPr>
            </w:pPr>
            <w:r w:rsidRPr="00E15073">
              <w:rPr>
                <w:rFonts w:ascii="新宋体" w:eastAsia="新宋体" w:hAnsi="新宋体" w:cs="Times New Roman" w:hint="eastAsia"/>
                <w:szCs w:val="24"/>
              </w:rPr>
              <w:t>2</w:t>
            </w:r>
          </w:p>
        </w:tc>
        <w:tc>
          <w:tcPr>
            <w:tcW w:w="2012"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投标有效期</w:t>
            </w:r>
          </w:p>
        </w:tc>
        <w:tc>
          <w:tcPr>
            <w:tcW w:w="623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u w:val="single"/>
              </w:rPr>
              <w:t>120</w:t>
            </w:r>
            <w:r w:rsidRPr="00E15073">
              <w:rPr>
                <w:rFonts w:ascii="新宋体" w:eastAsia="新宋体" w:hAnsi="新宋体" w:cs="Times New Roman"/>
                <w:szCs w:val="24"/>
                <w:u w:val="single"/>
              </w:rPr>
              <w:t>日历天</w:t>
            </w:r>
            <w:r w:rsidRPr="00E15073">
              <w:rPr>
                <w:rFonts w:ascii="新宋体" w:eastAsia="新宋体" w:hAnsi="新宋体" w:cs="Times New Roman"/>
                <w:szCs w:val="24"/>
              </w:rPr>
              <w:t>（从投标截止之日算起）</w:t>
            </w:r>
          </w:p>
        </w:tc>
      </w:tr>
      <w:tr w:rsidR="00E15073" w:rsidRPr="00E15073" w:rsidTr="005568E4">
        <w:trPr>
          <w:cantSplit/>
          <w:trHeight w:val="20"/>
          <w:jc w:val="center"/>
        </w:trPr>
        <w:tc>
          <w:tcPr>
            <w:tcW w:w="827" w:type="dxa"/>
            <w:vAlign w:val="center"/>
          </w:tcPr>
          <w:p w:rsidR="00E15073" w:rsidRPr="00E15073" w:rsidRDefault="00E15073" w:rsidP="00E15073">
            <w:pPr>
              <w:spacing w:line="276" w:lineRule="auto"/>
              <w:jc w:val="center"/>
              <w:rPr>
                <w:rFonts w:ascii="新宋体" w:eastAsia="新宋体" w:hAnsi="新宋体" w:cs="Times New Roman"/>
                <w:szCs w:val="24"/>
              </w:rPr>
            </w:pPr>
            <w:r w:rsidRPr="00E15073">
              <w:rPr>
                <w:rFonts w:ascii="新宋体" w:eastAsia="新宋体" w:hAnsi="新宋体" w:cs="Times New Roman" w:hint="eastAsia"/>
                <w:szCs w:val="24"/>
              </w:rPr>
              <w:t>3</w:t>
            </w:r>
          </w:p>
        </w:tc>
        <w:tc>
          <w:tcPr>
            <w:tcW w:w="2012"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投标人的替代方案</w:t>
            </w:r>
          </w:p>
        </w:tc>
        <w:tc>
          <w:tcPr>
            <w:tcW w:w="623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不允许</w:t>
            </w:r>
          </w:p>
        </w:tc>
      </w:tr>
      <w:tr w:rsidR="00E15073" w:rsidRPr="00E15073" w:rsidTr="005568E4">
        <w:trPr>
          <w:cantSplit/>
          <w:trHeight w:val="20"/>
          <w:jc w:val="center"/>
        </w:trPr>
        <w:tc>
          <w:tcPr>
            <w:tcW w:w="827" w:type="dxa"/>
            <w:vAlign w:val="center"/>
          </w:tcPr>
          <w:p w:rsidR="00E15073" w:rsidRPr="00E15073" w:rsidRDefault="00E15073" w:rsidP="00E15073">
            <w:pPr>
              <w:spacing w:line="276" w:lineRule="auto"/>
              <w:jc w:val="center"/>
              <w:rPr>
                <w:rFonts w:ascii="新宋体" w:eastAsia="新宋体" w:hAnsi="新宋体" w:cs="Times New Roman"/>
                <w:szCs w:val="24"/>
              </w:rPr>
            </w:pPr>
            <w:r w:rsidRPr="00E15073">
              <w:rPr>
                <w:rFonts w:ascii="新宋体" w:eastAsia="新宋体" w:hAnsi="新宋体" w:cs="Times New Roman" w:hint="eastAsia"/>
                <w:szCs w:val="24"/>
              </w:rPr>
              <w:t>4</w:t>
            </w:r>
          </w:p>
        </w:tc>
        <w:tc>
          <w:tcPr>
            <w:tcW w:w="2012"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投标文件的投递</w:t>
            </w:r>
          </w:p>
        </w:tc>
        <w:tc>
          <w:tcPr>
            <w:tcW w:w="623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napToGrid w:val="0"/>
                <w:szCs w:val="21"/>
                <w:lang w:val="zh-CN"/>
              </w:rPr>
              <w:t>本项目实行</w:t>
            </w:r>
            <w:bookmarkStart w:id="0" w:name="投递标书方式"/>
            <w:r w:rsidRPr="00E15073">
              <w:rPr>
                <w:rFonts w:ascii="新宋体" w:eastAsia="新宋体" w:hAnsi="新宋体" w:cs="Times New Roman" w:hint="eastAsia"/>
                <w:snapToGrid w:val="0"/>
                <w:szCs w:val="21"/>
                <w:u w:val="single"/>
                <w:lang w:val="zh-CN"/>
              </w:rPr>
              <w:t>网下投标</w:t>
            </w:r>
            <w:bookmarkEnd w:id="0"/>
            <w:r w:rsidRPr="00E15073">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E15073">
              <w:rPr>
                <w:rFonts w:ascii="新宋体" w:eastAsia="新宋体" w:hAnsi="新宋体" w:cs="宋体" w:hint="eastAsia"/>
                <w:snapToGrid w:val="0"/>
                <w:szCs w:val="21"/>
                <w:lang w:val="zh-CN"/>
              </w:rPr>
              <w:t>应答文件</w:t>
            </w:r>
            <w:r w:rsidRPr="00E15073">
              <w:rPr>
                <w:rFonts w:ascii="新宋体" w:eastAsia="新宋体" w:hAnsi="新宋体" w:cs="Times New Roman"/>
                <w:snapToGrid w:val="0"/>
                <w:szCs w:val="21"/>
                <w:lang w:val="zh-CN"/>
              </w:rPr>
              <w:t>应于</w:t>
            </w:r>
            <w:r w:rsidRPr="00E15073">
              <w:rPr>
                <w:rFonts w:ascii="新宋体" w:eastAsia="新宋体" w:hAnsi="新宋体" w:cs="Times New Roman" w:hint="eastAsia"/>
                <w:snapToGrid w:val="0"/>
                <w:szCs w:val="21"/>
                <w:lang w:val="zh-CN"/>
              </w:rPr>
              <w:t>递交截止时间</w:t>
            </w:r>
            <w:r w:rsidRPr="00E15073">
              <w:rPr>
                <w:rFonts w:ascii="新宋体" w:eastAsia="新宋体" w:hAnsi="新宋体" w:cs="Times New Roman"/>
                <w:snapToGrid w:val="0"/>
                <w:szCs w:val="21"/>
                <w:lang w:val="zh-CN"/>
              </w:rPr>
              <w:t>之前</w:t>
            </w:r>
            <w:r w:rsidRPr="00E15073">
              <w:rPr>
                <w:rFonts w:ascii="新宋体" w:eastAsia="新宋体" w:hAnsi="新宋体" w:cs="Times New Roman" w:hint="eastAsia"/>
                <w:snapToGrid w:val="0"/>
                <w:szCs w:val="21"/>
                <w:lang w:val="zh-CN"/>
              </w:rPr>
              <w:t>送达招标文件规定的地址</w:t>
            </w:r>
            <w:r w:rsidRPr="00E15073">
              <w:rPr>
                <w:rFonts w:ascii="新宋体" w:eastAsia="新宋体" w:hAnsi="新宋体" w:cs="Times New Roman"/>
                <w:snapToGrid w:val="0"/>
                <w:szCs w:val="21"/>
                <w:lang w:val="zh-CN"/>
              </w:rPr>
              <w:t>。</w:t>
            </w:r>
          </w:p>
        </w:tc>
      </w:tr>
      <w:tr w:rsidR="00E15073" w:rsidRPr="00E15073" w:rsidTr="005568E4">
        <w:trPr>
          <w:cantSplit/>
          <w:trHeight w:val="20"/>
          <w:jc w:val="center"/>
        </w:trPr>
        <w:tc>
          <w:tcPr>
            <w:tcW w:w="827" w:type="dxa"/>
            <w:vAlign w:val="center"/>
          </w:tcPr>
          <w:p w:rsidR="00E15073" w:rsidRPr="00E15073" w:rsidRDefault="00E15073" w:rsidP="00E15073">
            <w:pPr>
              <w:spacing w:line="276" w:lineRule="auto"/>
              <w:jc w:val="center"/>
              <w:rPr>
                <w:rFonts w:ascii="新宋体" w:eastAsia="新宋体" w:hAnsi="新宋体" w:cs="Times New Roman"/>
                <w:szCs w:val="24"/>
              </w:rPr>
            </w:pPr>
            <w:r w:rsidRPr="00E15073">
              <w:rPr>
                <w:rFonts w:ascii="新宋体" w:eastAsia="新宋体" w:hAnsi="新宋体" w:cs="Times New Roman" w:hint="eastAsia"/>
                <w:szCs w:val="24"/>
              </w:rPr>
              <w:t>5</w:t>
            </w:r>
          </w:p>
        </w:tc>
        <w:tc>
          <w:tcPr>
            <w:tcW w:w="2012"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履约保证金</w:t>
            </w:r>
          </w:p>
        </w:tc>
        <w:tc>
          <w:tcPr>
            <w:tcW w:w="623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_____万元或合同金额的_____%，缴纳方式：</w:t>
            </w:r>
          </w:p>
        </w:tc>
      </w:tr>
      <w:tr w:rsidR="00E15073" w:rsidRPr="00E15073" w:rsidTr="005568E4">
        <w:trPr>
          <w:cantSplit/>
          <w:trHeight w:val="20"/>
          <w:jc w:val="center"/>
        </w:trPr>
        <w:tc>
          <w:tcPr>
            <w:tcW w:w="827" w:type="dxa"/>
            <w:vAlign w:val="center"/>
          </w:tcPr>
          <w:p w:rsidR="00E15073" w:rsidRPr="00E15073" w:rsidRDefault="00E15073" w:rsidP="00E15073">
            <w:pPr>
              <w:spacing w:line="276" w:lineRule="auto"/>
              <w:jc w:val="center"/>
              <w:rPr>
                <w:rFonts w:ascii="新宋体" w:eastAsia="新宋体" w:hAnsi="新宋体" w:cs="Times New Roman"/>
                <w:szCs w:val="24"/>
              </w:rPr>
            </w:pPr>
            <w:r w:rsidRPr="00E15073">
              <w:rPr>
                <w:rFonts w:ascii="新宋体" w:eastAsia="新宋体" w:hAnsi="新宋体" w:cs="Times New Roman" w:hint="eastAsia"/>
                <w:szCs w:val="24"/>
              </w:rPr>
              <w:t>6</w:t>
            </w:r>
          </w:p>
        </w:tc>
        <w:tc>
          <w:tcPr>
            <w:tcW w:w="2012"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中标</w:t>
            </w:r>
            <w:r w:rsidRPr="00E15073">
              <w:rPr>
                <w:rFonts w:ascii="新宋体" w:eastAsia="新宋体" w:hAnsi="新宋体" w:cs="Times New Roman"/>
                <w:szCs w:val="24"/>
              </w:rPr>
              <w:t>服务费</w:t>
            </w:r>
          </w:p>
        </w:tc>
        <w:tc>
          <w:tcPr>
            <w:tcW w:w="623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E15073" w:rsidRPr="00E15073" w:rsidRDefault="00E15073" w:rsidP="00E15073">
      <w:pPr>
        <w:spacing w:line="360" w:lineRule="auto"/>
        <w:rPr>
          <w:rFonts w:ascii="新宋体" w:eastAsia="新宋体" w:hAnsi="新宋体" w:cs="Times New Roman"/>
          <w:b/>
          <w:szCs w:val="24"/>
        </w:rPr>
      </w:pPr>
      <w:r w:rsidRPr="00E15073">
        <w:rPr>
          <w:rFonts w:ascii="新宋体" w:eastAsia="新宋体" w:hAnsi="新宋体" w:cs="Times New Roman" w:hint="eastAsia"/>
          <w:szCs w:val="21"/>
        </w:rPr>
        <w:t>备注：本表为通用条款相关内容的补充和明确，如与通用条款相冲突的以本表为准。</w:t>
      </w:r>
    </w:p>
    <w:p w:rsidR="00E15073" w:rsidRPr="00E15073" w:rsidRDefault="00E15073" w:rsidP="00E15073">
      <w:pPr>
        <w:rPr>
          <w:rFonts w:ascii="新宋体" w:eastAsia="新宋体" w:hAnsi="新宋体" w:cs="Times New Roman"/>
          <w:b/>
          <w:szCs w:val="24"/>
        </w:rPr>
      </w:pPr>
    </w:p>
    <w:p w:rsidR="00E15073" w:rsidRPr="00E15073" w:rsidRDefault="00E15073" w:rsidP="00E15073">
      <w:pPr>
        <w:keepNext/>
        <w:keepLines/>
        <w:spacing w:before="260" w:after="260"/>
        <w:outlineLvl w:val="2"/>
        <w:rPr>
          <w:rFonts w:ascii="新宋体" w:eastAsia="新宋体" w:hAnsi="新宋体" w:cs="Times New Roman"/>
          <w:b/>
          <w:bCs/>
          <w:kern w:val="44"/>
          <w:sz w:val="28"/>
          <w:szCs w:val="28"/>
        </w:rPr>
      </w:pPr>
      <w:bookmarkStart w:id="1" w:name="_Toc128884461"/>
      <w:r w:rsidRPr="00E15073">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E15073" w:rsidRPr="00E15073" w:rsidTr="005568E4">
        <w:trPr>
          <w:jc w:val="center"/>
        </w:trPr>
        <w:tc>
          <w:tcPr>
            <w:tcW w:w="95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序号</w:t>
            </w:r>
          </w:p>
        </w:tc>
        <w:tc>
          <w:tcPr>
            <w:tcW w:w="7938"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具体内容</w:t>
            </w:r>
          </w:p>
        </w:tc>
      </w:tr>
      <w:tr w:rsidR="00E15073" w:rsidRPr="00E15073" w:rsidTr="005568E4">
        <w:trPr>
          <w:jc w:val="center"/>
        </w:trPr>
        <w:tc>
          <w:tcPr>
            <w:tcW w:w="95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1</w:t>
            </w:r>
          </w:p>
        </w:tc>
        <w:tc>
          <w:tcPr>
            <w:tcW w:w="7938"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完全满足本项目服务期限的要求。</w:t>
            </w:r>
          </w:p>
        </w:tc>
      </w:tr>
      <w:tr w:rsidR="00E15073" w:rsidRPr="00E15073" w:rsidTr="005568E4">
        <w:trPr>
          <w:jc w:val="center"/>
        </w:trPr>
        <w:tc>
          <w:tcPr>
            <w:tcW w:w="95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2</w:t>
            </w:r>
          </w:p>
        </w:tc>
        <w:tc>
          <w:tcPr>
            <w:tcW w:w="7938" w:type="dxa"/>
            <w:vAlign w:val="center"/>
          </w:tcPr>
          <w:p w:rsidR="00E15073" w:rsidRPr="00E15073" w:rsidRDefault="00E15073" w:rsidP="00E15073">
            <w:pPr>
              <w:spacing w:line="276" w:lineRule="auto"/>
              <w:rPr>
                <w:rFonts w:ascii="新宋体" w:eastAsia="新宋体" w:hAnsi="新宋体" w:cs="Times New Roman"/>
                <w:szCs w:val="24"/>
              </w:rPr>
            </w:pPr>
          </w:p>
        </w:tc>
      </w:tr>
      <w:tr w:rsidR="00E15073" w:rsidRPr="00E15073" w:rsidTr="005568E4">
        <w:trPr>
          <w:jc w:val="center"/>
        </w:trPr>
        <w:tc>
          <w:tcPr>
            <w:tcW w:w="959" w:type="dxa"/>
            <w:vAlign w:val="center"/>
          </w:tcPr>
          <w:p w:rsidR="00E15073" w:rsidRPr="00E15073" w:rsidRDefault="00E15073" w:rsidP="00E15073">
            <w:pPr>
              <w:spacing w:line="276" w:lineRule="auto"/>
              <w:rPr>
                <w:rFonts w:ascii="新宋体" w:eastAsia="新宋体" w:hAnsi="新宋体" w:cs="Times New Roman"/>
                <w:szCs w:val="24"/>
              </w:rPr>
            </w:pPr>
            <w:r w:rsidRPr="00E15073">
              <w:rPr>
                <w:rFonts w:ascii="新宋体" w:eastAsia="新宋体" w:hAnsi="新宋体" w:cs="Times New Roman" w:hint="eastAsia"/>
                <w:szCs w:val="24"/>
              </w:rPr>
              <w:t>……</w:t>
            </w:r>
          </w:p>
        </w:tc>
        <w:tc>
          <w:tcPr>
            <w:tcW w:w="7938" w:type="dxa"/>
            <w:vAlign w:val="center"/>
          </w:tcPr>
          <w:p w:rsidR="00E15073" w:rsidRPr="00E15073" w:rsidRDefault="00E15073" w:rsidP="00E15073">
            <w:pPr>
              <w:spacing w:line="276" w:lineRule="auto"/>
              <w:rPr>
                <w:rFonts w:ascii="新宋体" w:eastAsia="新宋体" w:hAnsi="新宋体" w:cs="Times New Roman"/>
                <w:szCs w:val="24"/>
              </w:rPr>
            </w:pPr>
          </w:p>
        </w:tc>
      </w:tr>
    </w:tbl>
    <w:p w:rsidR="00E15073" w:rsidRPr="00E15073" w:rsidRDefault="00E15073" w:rsidP="00E15073">
      <w:pPr>
        <w:widowControl/>
        <w:spacing w:after="100" w:afterAutospacing="1" w:line="276" w:lineRule="auto"/>
        <w:jc w:val="left"/>
        <w:rPr>
          <w:rFonts w:ascii="新宋体" w:eastAsia="新宋体" w:hAnsi="新宋体" w:cs="Times New Roman"/>
          <w:kern w:val="0"/>
          <w:szCs w:val="21"/>
        </w:rPr>
      </w:pPr>
      <w:r w:rsidRPr="00E15073">
        <w:rPr>
          <w:rFonts w:ascii="新宋体" w:eastAsia="新宋体" w:hAnsi="新宋体" w:cs="Times New Roman" w:hint="eastAsia"/>
          <w:kern w:val="0"/>
          <w:szCs w:val="21"/>
        </w:rPr>
        <w:t>注：上表所列内容为不可负偏离条款</w:t>
      </w:r>
    </w:p>
    <w:bookmarkEnd w:id="1"/>
    <w:p w:rsidR="00E15073" w:rsidRPr="00E15073" w:rsidRDefault="00E15073" w:rsidP="00E15073">
      <w:pPr>
        <w:keepNext/>
        <w:keepLines/>
        <w:spacing w:before="260" w:after="260"/>
        <w:outlineLvl w:val="2"/>
        <w:rPr>
          <w:rFonts w:ascii="新宋体" w:eastAsia="新宋体" w:hAnsi="新宋体" w:cs="Times New Roman"/>
          <w:b/>
          <w:bCs/>
          <w:kern w:val="44"/>
          <w:sz w:val="28"/>
          <w:szCs w:val="28"/>
        </w:rPr>
      </w:pPr>
      <w:r w:rsidRPr="00E15073">
        <w:rPr>
          <w:rFonts w:ascii="新宋体" w:eastAsia="新宋体" w:hAnsi="新宋体" w:cs="Times New Roman" w:hint="eastAsia"/>
          <w:b/>
          <w:bCs/>
          <w:kern w:val="44"/>
          <w:sz w:val="28"/>
          <w:szCs w:val="28"/>
        </w:rPr>
        <w:t>三、项目概况</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t>（一）</w:t>
      </w:r>
      <w:r w:rsidRPr="00E15073">
        <w:rPr>
          <w:rFonts w:ascii="新宋体" w:eastAsia="新宋体" w:hAnsi="新宋体" w:cs="宋体"/>
          <w:szCs w:val="21"/>
        </w:rPr>
        <w:t>预算</w:t>
      </w:r>
      <w:r w:rsidRPr="00E15073">
        <w:rPr>
          <w:rFonts w:ascii="新宋体" w:eastAsia="新宋体" w:hAnsi="新宋体" w:cs="宋体" w:hint="eastAsia"/>
          <w:szCs w:val="21"/>
        </w:rPr>
        <w:t>金额: 人民币玖拾肆万贰仟玖佰元整（942,900.00），</w:t>
      </w:r>
      <w:r w:rsidRPr="00E15073">
        <w:rPr>
          <w:rFonts w:ascii="新宋体" w:eastAsia="新宋体" w:hAnsi="新宋体" w:cs="宋体"/>
          <w:szCs w:val="21"/>
        </w:rPr>
        <w:t>最高投标限价</w:t>
      </w:r>
      <w:r w:rsidRPr="00E15073">
        <w:rPr>
          <w:rFonts w:ascii="新宋体" w:eastAsia="新宋体" w:hAnsi="新宋体" w:cs="宋体" w:hint="eastAsia"/>
          <w:szCs w:val="21"/>
        </w:rPr>
        <w:t>: 人民币玖拾肆万贰仟玖佰元整（942,900.00）</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lastRenderedPageBreak/>
        <w:t xml:space="preserve">（二）项目概况: </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十四五”深圳市河流水质管理目标已向Ⅲ类水迈进，但全市仍有近一半河流粪大肠菌群指标处于劣Ⅴ类水平，污染现状较为严重。《深圳市生态环境保护“十四五”规划》中明确提出，“科学优化河湖监测指标，强化粪大肠菌群等亲水指标监测”的工作任务。同时，深圳市建成区内大部分水质较好的河流均具备亲水功能，且市民有较多的亲水意愿。而粪大肠菌群作为水体病原微生物的一种，可通过直接接触、空气扩散等途径传播，危害人体身体健康。但当前我国河流湖库监测评价体系中对粪大肠菌群要求不完善。因此，亟需开展深圳市河流水环境粪大肠菌群调查评估，实现河流粪大肠菌群污染现状及分布特征调查、分析典型河段粪大肠菌群污染来源、研究再生水粪大肠菌群污染情况及变化过程、梳理国内外河流粪大肠菌群评价标准，为后续制定河流水生态安全保障措施、保障市民亲水安全的需要提供支撑。</w:t>
      </w:r>
    </w:p>
    <w:p w:rsidR="00E15073" w:rsidRPr="00E15073" w:rsidRDefault="00E15073" w:rsidP="00E15073">
      <w:pPr>
        <w:rPr>
          <w:rFonts w:ascii="新宋体" w:eastAsia="新宋体" w:hAnsi="新宋体" w:cs="Times New Roman"/>
          <w:b/>
          <w:bCs/>
          <w:szCs w:val="21"/>
        </w:rPr>
      </w:pPr>
    </w:p>
    <w:p w:rsidR="00E15073" w:rsidRPr="00E15073" w:rsidRDefault="00E15073" w:rsidP="00E15073">
      <w:pPr>
        <w:keepNext/>
        <w:keepLines/>
        <w:spacing w:before="260" w:after="260"/>
        <w:outlineLvl w:val="2"/>
        <w:rPr>
          <w:rFonts w:ascii="新宋体" w:eastAsia="新宋体" w:hAnsi="新宋体" w:cs="Times New Roman"/>
          <w:b/>
          <w:bCs/>
          <w:kern w:val="44"/>
          <w:sz w:val="28"/>
          <w:szCs w:val="28"/>
        </w:rPr>
      </w:pPr>
      <w:r w:rsidRPr="00E15073">
        <w:rPr>
          <w:rFonts w:ascii="新宋体" w:eastAsia="新宋体" w:hAnsi="新宋体" w:cs="Times New Roman" w:hint="eastAsia"/>
          <w:b/>
          <w:bCs/>
          <w:kern w:val="44"/>
          <w:sz w:val="28"/>
          <w:szCs w:val="28"/>
        </w:rPr>
        <w:t>四、项目技术要求</w:t>
      </w:r>
    </w:p>
    <w:p w:rsidR="00E15073" w:rsidRPr="00E15073" w:rsidRDefault="00E15073" w:rsidP="00E15073">
      <w:pPr>
        <w:spacing w:line="360" w:lineRule="auto"/>
        <w:ind w:firstLineChars="200" w:firstLine="422"/>
        <w:rPr>
          <w:rFonts w:ascii="宋体" w:eastAsia="宋体" w:hAnsi="宋体" w:cs="Times New Roman"/>
          <w:b/>
          <w:bCs/>
          <w:color w:val="000000"/>
          <w:szCs w:val="21"/>
        </w:rPr>
      </w:pPr>
      <w:r w:rsidRPr="00E15073">
        <w:rPr>
          <w:rFonts w:ascii="宋体" w:eastAsia="宋体" w:hAnsi="宋体" w:cs="Times New Roman" w:hint="eastAsia"/>
          <w:b/>
          <w:bCs/>
          <w:color w:val="000000"/>
          <w:szCs w:val="21"/>
        </w:rPr>
        <w:t>（一）服务内容</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1.</w:t>
      </w:r>
      <w:r w:rsidRPr="00E15073">
        <w:rPr>
          <w:rFonts w:ascii="Times New Roman" w:eastAsia="宋体" w:hAnsi="Times New Roman" w:cs="Times New Roman" w:hint="eastAsia"/>
          <w:szCs w:val="24"/>
        </w:rPr>
        <w:t>深圳市河流粪大肠菌群污染现状分析</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收集整理深圳市近</w:t>
      </w:r>
      <w:r w:rsidRPr="00E15073">
        <w:rPr>
          <w:rFonts w:ascii="Times New Roman" w:eastAsia="宋体" w:hAnsi="Times New Roman" w:cs="Times New Roman" w:hint="eastAsia"/>
          <w:szCs w:val="24"/>
        </w:rPr>
        <w:t>3</w:t>
      </w:r>
      <w:r w:rsidRPr="00E15073">
        <w:rPr>
          <w:rFonts w:ascii="Times New Roman" w:eastAsia="宋体" w:hAnsi="Times New Roman" w:cs="Times New Roman" w:hint="eastAsia"/>
          <w:szCs w:val="24"/>
        </w:rPr>
        <w:t>年河流水质监测数据，对比不同流域、上下游、丰枯水期的监测数据，分析深圳市河流粪大肠菌群污染的历史状况及主要影响因素。</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2.</w:t>
      </w:r>
      <w:r w:rsidRPr="00E15073">
        <w:rPr>
          <w:rFonts w:ascii="Times New Roman" w:eastAsia="宋体" w:hAnsi="Times New Roman" w:cs="Times New Roman" w:hint="eastAsia"/>
          <w:szCs w:val="24"/>
        </w:rPr>
        <w:t>亲水河段粪大肠菌群污染动态评估分析</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收集全市亲水河段的粪大肠菌群监测数据，定期编制全市亲水河段粪大肠菌群水质简报，对全市各流域水质状况评价及超标情况进行预警、预报，进行粪大肠超标情规律分析。</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3.</w:t>
      </w:r>
      <w:r w:rsidRPr="00E15073">
        <w:rPr>
          <w:rFonts w:ascii="Times New Roman" w:eastAsia="宋体" w:hAnsi="Times New Roman" w:cs="Times New Roman" w:hint="eastAsia"/>
          <w:szCs w:val="24"/>
        </w:rPr>
        <w:t>典型河段粪大肠菌群污染溯源分析</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综合考虑目前河流粪大肠菌群超标初步分析情况，选择不同类型的</w:t>
      </w:r>
      <w:r w:rsidRPr="00E15073">
        <w:rPr>
          <w:rFonts w:ascii="Times New Roman" w:eastAsia="宋体" w:hAnsi="Times New Roman" w:cs="Times New Roman" w:hint="eastAsia"/>
          <w:szCs w:val="24"/>
        </w:rPr>
        <w:t>5</w:t>
      </w:r>
      <w:r w:rsidRPr="00E15073">
        <w:rPr>
          <w:rFonts w:ascii="Times New Roman" w:eastAsia="宋体" w:hAnsi="Times New Roman" w:cs="Times New Roman" w:hint="eastAsia"/>
          <w:szCs w:val="24"/>
        </w:rPr>
        <w:t>条亲水河段进行河流粪大肠菌群超标溯源分析。</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4.</w:t>
      </w:r>
      <w:r w:rsidRPr="00E15073">
        <w:rPr>
          <w:rFonts w:ascii="Times New Roman" w:eastAsia="宋体" w:hAnsi="Times New Roman" w:cs="Times New Roman" w:hint="eastAsia"/>
          <w:szCs w:val="24"/>
        </w:rPr>
        <w:t>河流粪大肠菌群污染控制及分级管理对策制定</w:t>
      </w:r>
    </w:p>
    <w:p w:rsidR="00E15073" w:rsidRPr="00E15073" w:rsidRDefault="00E15073" w:rsidP="00E15073">
      <w:pPr>
        <w:spacing w:line="360" w:lineRule="auto"/>
        <w:ind w:firstLineChars="200" w:firstLine="420"/>
        <w:rPr>
          <w:rFonts w:ascii="Times New Roman" w:eastAsia="宋体" w:hAnsi="Times New Roman" w:cs="Times New Roman"/>
          <w:szCs w:val="24"/>
        </w:rPr>
      </w:pPr>
      <w:r w:rsidRPr="00E15073">
        <w:rPr>
          <w:rFonts w:ascii="Times New Roman" w:eastAsia="宋体" w:hAnsi="Times New Roman" w:cs="Times New Roman" w:hint="eastAsia"/>
          <w:szCs w:val="24"/>
        </w:rPr>
        <w:t>对国内外河流粪大肠菌群评价标准梳理，研究自然水体中粪大肠菌群对人体的危害，结合深圳市河流粪大肠菌浓度现状拟定河流粪大肠菌群污染控制与分级管理对策。</w:t>
      </w:r>
    </w:p>
    <w:p w:rsidR="00E15073" w:rsidRPr="00E15073" w:rsidRDefault="00E15073" w:rsidP="00E15073">
      <w:pPr>
        <w:spacing w:line="360" w:lineRule="auto"/>
        <w:ind w:firstLineChars="200" w:firstLine="422"/>
        <w:rPr>
          <w:rFonts w:ascii="宋体" w:eastAsia="宋体" w:hAnsi="宋体" w:cs="Times New Roman"/>
          <w:b/>
          <w:bCs/>
          <w:color w:val="000000"/>
          <w:szCs w:val="21"/>
        </w:rPr>
      </w:pPr>
      <w:r w:rsidRPr="00E15073">
        <w:rPr>
          <w:rFonts w:ascii="宋体" w:eastAsia="宋体" w:hAnsi="宋体" w:cs="Times New Roman" w:hint="eastAsia"/>
          <w:b/>
          <w:bCs/>
          <w:color w:val="000000"/>
          <w:szCs w:val="21"/>
        </w:rPr>
        <w:t>（二）服务方式</w:t>
      </w:r>
    </w:p>
    <w:p w:rsidR="00E15073" w:rsidRPr="00E15073" w:rsidRDefault="00E15073" w:rsidP="00E15073">
      <w:pPr>
        <w:spacing w:line="360" w:lineRule="auto"/>
        <w:rPr>
          <w:rFonts w:ascii="宋体" w:eastAsia="宋体" w:hAnsi="宋体" w:cs="Times New Roman"/>
          <w:color w:val="000000"/>
          <w:szCs w:val="21"/>
        </w:rPr>
      </w:pPr>
      <w:r w:rsidRPr="00E15073">
        <w:rPr>
          <w:rFonts w:ascii="宋体" w:eastAsia="宋体" w:hAnsi="宋体" w:cs="Times New Roman" w:hint="eastAsia"/>
          <w:color w:val="000000"/>
          <w:szCs w:val="21"/>
        </w:rPr>
        <w:t>中标人应按照本招标文件要求及采购人要求提供技术服务。</w:t>
      </w:r>
    </w:p>
    <w:p w:rsidR="00E15073" w:rsidRPr="00E15073" w:rsidRDefault="00E15073" w:rsidP="00E15073">
      <w:pPr>
        <w:spacing w:line="360" w:lineRule="auto"/>
        <w:ind w:firstLineChars="200" w:firstLine="422"/>
        <w:rPr>
          <w:rFonts w:ascii="宋体" w:eastAsia="宋体" w:hAnsi="宋体" w:cs="Times New Roman"/>
          <w:b/>
          <w:bCs/>
          <w:color w:val="000000"/>
          <w:szCs w:val="21"/>
        </w:rPr>
      </w:pPr>
      <w:r w:rsidRPr="00E15073">
        <w:rPr>
          <w:rFonts w:ascii="宋体" w:eastAsia="宋体" w:hAnsi="宋体" w:cs="Times New Roman" w:hint="eastAsia"/>
          <w:b/>
          <w:bCs/>
          <w:color w:val="000000"/>
          <w:szCs w:val="21"/>
        </w:rPr>
        <w:lastRenderedPageBreak/>
        <w:t>（三）提交成果</w:t>
      </w:r>
    </w:p>
    <w:p w:rsidR="00E15073" w:rsidRPr="00E15073" w:rsidRDefault="00E15073" w:rsidP="00E15073">
      <w:pPr>
        <w:spacing w:line="360" w:lineRule="auto"/>
        <w:ind w:firstLineChars="200" w:firstLine="420"/>
        <w:rPr>
          <w:rFonts w:ascii="Times New Roman" w:eastAsia="宋体" w:hAnsi="Times New Roman" w:cs="Times New Roman"/>
          <w:color w:val="000000"/>
          <w:szCs w:val="21"/>
        </w:rPr>
      </w:pPr>
      <w:r w:rsidRPr="00E15073">
        <w:rPr>
          <w:rFonts w:ascii="Times New Roman" w:eastAsia="宋体" w:hAnsi="Times New Roman" w:cs="Times New Roman" w:hint="eastAsia"/>
          <w:color w:val="000000"/>
          <w:szCs w:val="21"/>
        </w:rPr>
        <w:t>深圳市河流粪大肠菌群污染分布特征、溯源分析及控制对策建议项目相关工作开展的过程材料及最终成果，包括</w:t>
      </w:r>
      <w:r w:rsidRPr="00E15073">
        <w:rPr>
          <w:rFonts w:ascii="Times New Roman" w:eastAsia="宋体" w:hAnsi="Times New Roman" w:cs="Times New Roman" w:hint="eastAsia"/>
          <w:color w:val="000000"/>
          <w:szCs w:val="21"/>
        </w:rPr>
        <w:t>5</w:t>
      </w:r>
      <w:r w:rsidRPr="00E15073">
        <w:rPr>
          <w:rFonts w:ascii="Times New Roman" w:eastAsia="宋体" w:hAnsi="Times New Roman" w:cs="Times New Roman" w:hint="eastAsia"/>
          <w:color w:val="000000"/>
          <w:szCs w:val="21"/>
        </w:rPr>
        <w:t>套纸质版最终成果，</w:t>
      </w:r>
      <w:r w:rsidRPr="00E15073">
        <w:rPr>
          <w:rFonts w:ascii="Times New Roman" w:eastAsia="宋体" w:hAnsi="Times New Roman" w:cs="Times New Roman" w:hint="eastAsia"/>
          <w:color w:val="000000"/>
          <w:szCs w:val="21"/>
        </w:rPr>
        <w:t>2</w:t>
      </w:r>
      <w:r w:rsidRPr="00E15073">
        <w:rPr>
          <w:rFonts w:ascii="Times New Roman" w:eastAsia="宋体" w:hAnsi="Times New Roman" w:cs="Times New Roman" w:hint="eastAsia"/>
          <w:color w:val="000000"/>
          <w:szCs w:val="21"/>
        </w:rPr>
        <w:t>套电子版最终成果。成果如下：</w:t>
      </w:r>
    </w:p>
    <w:p w:rsidR="00E15073" w:rsidRPr="00E15073" w:rsidRDefault="00E15073" w:rsidP="00E15073">
      <w:pPr>
        <w:spacing w:line="360" w:lineRule="auto"/>
        <w:ind w:firstLineChars="200" w:firstLine="420"/>
        <w:rPr>
          <w:rFonts w:ascii="Times New Roman" w:eastAsia="宋体" w:hAnsi="Times New Roman" w:cs="Times New Roman"/>
          <w:color w:val="000000"/>
          <w:szCs w:val="21"/>
        </w:rPr>
      </w:pPr>
      <w:r w:rsidRPr="00E15073">
        <w:rPr>
          <w:rFonts w:ascii="Times New Roman" w:eastAsia="宋体" w:hAnsi="Times New Roman" w:cs="Times New Roman" w:hint="eastAsia"/>
          <w:color w:val="000000"/>
          <w:szCs w:val="21"/>
        </w:rPr>
        <w:t>《深圳市亲水河段粪大肠菌群水质分析简报》</w:t>
      </w:r>
    </w:p>
    <w:p w:rsidR="00E15073" w:rsidRPr="00E15073" w:rsidRDefault="00E15073" w:rsidP="00E15073">
      <w:pPr>
        <w:spacing w:line="360" w:lineRule="auto"/>
        <w:ind w:firstLineChars="200" w:firstLine="420"/>
        <w:rPr>
          <w:rFonts w:ascii="Times New Roman" w:eastAsia="宋体" w:hAnsi="Times New Roman" w:cs="Times New Roman"/>
          <w:color w:val="000000"/>
          <w:szCs w:val="21"/>
        </w:rPr>
      </w:pPr>
      <w:r w:rsidRPr="00E15073">
        <w:rPr>
          <w:rFonts w:ascii="Times New Roman" w:eastAsia="宋体" w:hAnsi="Times New Roman" w:cs="Times New Roman" w:hint="eastAsia"/>
          <w:color w:val="000000"/>
          <w:szCs w:val="21"/>
        </w:rPr>
        <w:t>《深圳市河流粪大肠菌群污染调查报告》</w:t>
      </w:r>
    </w:p>
    <w:p w:rsidR="00E15073" w:rsidRPr="00E15073" w:rsidRDefault="00E15073" w:rsidP="00E15073">
      <w:pPr>
        <w:spacing w:line="360" w:lineRule="auto"/>
        <w:ind w:firstLineChars="200" w:firstLine="420"/>
        <w:rPr>
          <w:rFonts w:ascii="宋体" w:eastAsia="宋体" w:hAnsi="Courier New" w:cs="Times New Roman"/>
          <w:szCs w:val="20"/>
        </w:rPr>
      </w:pPr>
      <w:r w:rsidRPr="00E15073">
        <w:rPr>
          <w:rFonts w:ascii="宋体" w:eastAsia="宋体" w:hAnsi="Courier New" w:cs="Times New Roman" w:hint="eastAsia"/>
          <w:szCs w:val="20"/>
        </w:rPr>
        <w:t>本项目所有成果归采购人所有，未经采购人同意，不得擅自使用或泄露第三方。</w:t>
      </w:r>
    </w:p>
    <w:p w:rsidR="00E15073" w:rsidRPr="00E15073" w:rsidRDefault="00E15073" w:rsidP="00E15073">
      <w:pPr>
        <w:spacing w:line="360" w:lineRule="auto"/>
        <w:ind w:firstLineChars="200" w:firstLine="422"/>
        <w:rPr>
          <w:rFonts w:ascii="宋体" w:eastAsia="宋体" w:hAnsi="宋体" w:cs="Times New Roman"/>
          <w:b/>
          <w:bCs/>
          <w:color w:val="000000"/>
          <w:szCs w:val="21"/>
        </w:rPr>
      </w:pPr>
      <w:r w:rsidRPr="00E15073">
        <w:rPr>
          <w:rFonts w:ascii="宋体" w:eastAsia="宋体" w:hAnsi="宋体" w:cs="Times New Roman" w:hint="eastAsia"/>
          <w:b/>
          <w:bCs/>
          <w:color w:val="000000"/>
          <w:szCs w:val="21"/>
        </w:rPr>
        <w:t>（四）人员要求</w:t>
      </w:r>
    </w:p>
    <w:p w:rsidR="00E15073" w:rsidRPr="00E15073" w:rsidRDefault="00E15073" w:rsidP="00E15073">
      <w:pPr>
        <w:spacing w:line="360" w:lineRule="auto"/>
        <w:ind w:firstLineChars="200" w:firstLine="420"/>
        <w:rPr>
          <w:rFonts w:ascii="Times New Roman" w:eastAsia="宋体" w:hAnsi="Times New Roman" w:cs="Times New Roman"/>
          <w:szCs w:val="21"/>
        </w:rPr>
      </w:pPr>
      <w:r w:rsidRPr="00E15073">
        <w:rPr>
          <w:rFonts w:ascii="Times New Roman" w:eastAsia="宋体" w:hAnsi="Times New Roman" w:cs="Times New Roman" w:hint="eastAsia"/>
          <w:szCs w:val="21"/>
        </w:rPr>
        <w:t>中标人应配备具有丰富经验的团队来开展此项目，团队成员不少于</w:t>
      </w:r>
      <w:r w:rsidRPr="00E15073">
        <w:rPr>
          <w:rFonts w:ascii="Times New Roman" w:eastAsia="宋体" w:hAnsi="Times New Roman" w:cs="Times New Roman" w:hint="eastAsia"/>
          <w:szCs w:val="21"/>
        </w:rPr>
        <w:t>6</w:t>
      </w:r>
      <w:r w:rsidRPr="00E15073">
        <w:rPr>
          <w:rFonts w:ascii="Times New Roman" w:eastAsia="宋体" w:hAnsi="Times New Roman" w:cs="Times New Roman" w:hint="eastAsia"/>
          <w:szCs w:val="21"/>
        </w:rPr>
        <w:t>人。</w:t>
      </w:r>
    </w:p>
    <w:p w:rsidR="00E15073" w:rsidRPr="00E15073" w:rsidRDefault="00E15073" w:rsidP="00E15073">
      <w:pPr>
        <w:spacing w:line="360" w:lineRule="auto"/>
        <w:ind w:firstLineChars="200" w:firstLine="420"/>
        <w:rPr>
          <w:rFonts w:ascii="Times New Roman" w:eastAsia="宋体" w:hAnsi="Times New Roman" w:cs="Times New Roman"/>
          <w:szCs w:val="21"/>
        </w:rPr>
      </w:pPr>
      <w:r w:rsidRPr="00E15073">
        <w:rPr>
          <w:rFonts w:ascii="Times New Roman" w:eastAsia="宋体" w:hAnsi="Times New Roman" w:cs="Times New Roman" w:hint="eastAsia"/>
          <w:szCs w:val="21"/>
        </w:rPr>
        <w:t>1</w:t>
      </w:r>
      <w:r w:rsidRPr="00E15073">
        <w:rPr>
          <w:rFonts w:ascii="Times New Roman" w:eastAsia="宋体" w:hAnsi="Times New Roman" w:cs="Times New Roman" w:hint="eastAsia"/>
          <w:szCs w:val="21"/>
        </w:rPr>
        <w:t>、项目</w:t>
      </w:r>
      <w:r w:rsidRPr="00E15073">
        <w:rPr>
          <w:rFonts w:ascii="Times New Roman" w:eastAsia="宋体" w:hAnsi="Times New Roman" w:cs="Times New Roman"/>
          <w:szCs w:val="21"/>
        </w:rPr>
        <w:t>负责人</w:t>
      </w:r>
      <w:r w:rsidRPr="00E15073">
        <w:rPr>
          <w:rFonts w:ascii="Times New Roman" w:eastAsia="宋体" w:hAnsi="Times New Roman" w:cs="Times New Roman" w:hint="eastAsia"/>
          <w:szCs w:val="21"/>
        </w:rPr>
        <w:t>应详细掌握国家、广东省及深圳市水环境保护工作任务及要求，具有生态环境类专业高级职称（副高及以上），具有河流水环境调查类项目的相关工作经验；</w:t>
      </w:r>
    </w:p>
    <w:p w:rsidR="00E15073" w:rsidRPr="00E15073" w:rsidRDefault="00E15073" w:rsidP="00E15073">
      <w:pPr>
        <w:spacing w:line="360" w:lineRule="auto"/>
        <w:ind w:firstLineChars="200" w:firstLine="420"/>
        <w:rPr>
          <w:rFonts w:ascii="Times New Roman" w:eastAsia="宋体" w:hAnsi="Times New Roman" w:cs="Times New Roman"/>
          <w:szCs w:val="21"/>
        </w:rPr>
      </w:pPr>
      <w:r w:rsidRPr="00E15073">
        <w:rPr>
          <w:rFonts w:ascii="Times New Roman" w:eastAsia="宋体" w:hAnsi="Times New Roman" w:cs="Times New Roman" w:hint="eastAsia"/>
          <w:szCs w:val="21"/>
        </w:rPr>
        <w:t>2</w:t>
      </w:r>
      <w:r w:rsidRPr="00E15073">
        <w:rPr>
          <w:rFonts w:ascii="Times New Roman" w:eastAsia="宋体" w:hAnsi="Times New Roman" w:cs="Times New Roman" w:hint="eastAsia"/>
          <w:szCs w:val="21"/>
        </w:rPr>
        <w:t>、团队成员应至少配备</w:t>
      </w:r>
      <w:r w:rsidRPr="00E15073">
        <w:rPr>
          <w:rFonts w:ascii="Times New Roman" w:eastAsia="宋体" w:hAnsi="Times New Roman" w:cs="Times New Roman" w:hint="eastAsia"/>
          <w:szCs w:val="21"/>
        </w:rPr>
        <w:t>1</w:t>
      </w:r>
      <w:r w:rsidRPr="00E15073">
        <w:rPr>
          <w:rFonts w:ascii="Times New Roman" w:eastAsia="宋体" w:hAnsi="Times New Roman" w:cs="Times New Roman" w:hint="eastAsia"/>
          <w:szCs w:val="21"/>
        </w:rPr>
        <w:t>名（不含项目负责人）具有注册环境影响评价工程师职业资格证书的人员。</w:t>
      </w:r>
    </w:p>
    <w:p w:rsidR="00E15073" w:rsidRPr="00E15073" w:rsidRDefault="00E15073" w:rsidP="00E15073">
      <w:pPr>
        <w:spacing w:line="360" w:lineRule="auto"/>
        <w:ind w:firstLineChars="200" w:firstLine="420"/>
        <w:rPr>
          <w:rFonts w:ascii="宋体" w:eastAsia="宋体" w:hAnsi="宋体" w:cs="Times New Roman"/>
          <w:b/>
          <w:bCs/>
          <w:color w:val="000000"/>
          <w:szCs w:val="21"/>
        </w:rPr>
      </w:pPr>
      <w:r w:rsidRPr="00E15073">
        <w:rPr>
          <w:rFonts w:ascii="Times New Roman" w:eastAsia="宋体" w:hAnsi="Times New Roman" w:cs="Times New Roman"/>
          <w:szCs w:val="24"/>
        </w:rPr>
        <w:t>3</w:t>
      </w:r>
      <w:r w:rsidRPr="00E15073">
        <w:rPr>
          <w:rFonts w:ascii="Times New Roman" w:eastAsia="宋体" w:hAnsi="Times New Roman" w:cs="Times New Roman" w:hint="eastAsia"/>
          <w:szCs w:val="24"/>
        </w:rPr>
        <w:t>、项目团队人员应分工明确，责任到人，严格按照各项规章制度和工作流程开展工作。</w:t>
      </w:r>
    </w:p>
    <w:p w:rsidR="00E15073" w:rsidRPr="00E15073" w:rsidRDefault="00E15073" w:rsidP="00E15073">
      <w:pPr>
        <w:spacing w:line="360" w:lineRule="auto"/>
        <w:ind w:firstLineChars="200" w:firstLine="422"/>
        <w:rPr>
          <w:rFonts w:ascii="宋体" w:eastAsia="宋体" w:hAnsi="宋体" w:cs="Times New Roman"/>
          <w:b/>
          <w:bCs/>
          <w:color w:val="000000"/>
          <w:szCs w:val="21"/>
        </w:rPr>
      </w:pPr>
      <w:r w:rsidRPr="00E15073">
        <w:rPr>
          <w:rFonts w:ascii="宋体" w:eastAsia="宋体" w:hAnsi="宋体" w:cs="Times New Roman" w:hint="eastAsia"/>
          <w:b/>
          <w:bCs/>
          <w:color w:val="000000"/>
          <w:szCs w:val="21"/>
        </w:rPr>
        <w:t>（五）项目拟使用的车辆、场地、工具、机器等要求</w:t>
      </w:r>
    </w:p>
    <w:p w:rsidR="00E15073" w:rsidRPr="00E15073" w:rsidRDefault="00E15073" w:rsidP="00E15073">
      <w:pPr>
        <w:spacing w:line="360" w:lineRule="auto"/>
        <w:ind w:firstLineChars="200" w:firstLine="420"/>
        <w:rPr>
          <w:rFonts w:ascii="Times New Roman" w:eastAsia="宋体" w:hAnsi="Times New Roman" w:cs="Times New Roman"/>
          <w:szCs w:val="21"/>
        </w:rPr>
      </w:pPr>
      <w:r w:rsidRPr="00E15073">
        <w:rPr>
          <w:rFonts w:ascii="Times New Roman" w:eastAsia="宋体" w:hAnsi="Times New Roman" w:cs="Times New Roman" w:hint="eastAsia"/>
          <w:szCs w:val="21"/>
        </w:rPr>
        <w:t>为保证项目的顺利进行，中标人应配备项目所需的车辆、仪器和设备，</w:t>
      </w:r>
      <w:r w:rsidRPr="00E15073">
        <w:rPr>
          <w:rFonts w:ascii="Times New Roman" w:eastAsia="宋体" w:hAnsi="Times New Roman" w:cs="Times New Roman" w:hint="eastAsia"/>
          <w:b/>
          <w:szCs w:val="21"/>
        </w:rPr>
        <w:t>投标人需在投标文件中提供相应承诺函。</w:t>
      </w:r>
    </w:p>
    <w:p w:rsidR="00E15073" w:rsidRPr="00E15073" w:rsidRDefault="00E15073" w:rsidP="00E15073">
      <w:pPr>
        <w:spacing w:line="360" w:lineRule="auto"/>
        <w:ind w:firstLineChars="200" w:firstLine="420"/>
        <w:rPr>
          <w:rFonts w:ascii="Times New Roman" w:eastAsia="宋体" w:hAnsi="Times New Roman" w:cs="Times New Roman"/>
          <w:szCs w:val="21"/>
        </w:rPr>
      </w:pPr>
      <w:r w:rsidRPr="00E15073">
        <w:rPr>
          <w:rFonts w:ascii="Times New Roman" w:eastAsia="宋体" w:hAnsi="Times New Roman" w:cs="Times New Roman" w:hint="eastAsia"/>
          <w:szCs w:val="21"/>
        </w:rPr>
        <w:t>1</w:t>
      </w:r>
      <w:r w:rsidRPr="00E15073">
        <w:rPr>
          <w:rFonts w:ascii="Times New Roman" w:eastAsia="宋体" w:hAnsi="Times New Roman" w:cs="Times New Roman" w:hint="eastAsia"/>
          <w:szCs w:val="21"/>
        </w:rPr>
        <w:t>、配置可全天在深圳市正常行驶的车辆至少</w:t>
      </w:r>
      <w:r w:rsidRPr="00E15073">
        <w:rPr>
          <w:rFonts w:ascii="Times New Roman" w:eastAsia="宋体" w:hAnsi="Times New Roman" w:cs="Times New Roman" w:hint="eastAsia"/>
          <w:szCs w:val="21"/>
        </w:rPr>
        <w:t>2</w:t>
      </w:r>
      <w:r w:rsidRPr="00E15073">
        <w:rPr>
          <w:rFonts w:ascii="Times New Roman" w:eastAsia="宋体" w:hAnsi="Times New Roman" w:cs="Times New Roman" w:hint="eastAsia"/>
          <w:szCs w:val="21"/>
        </w:rPr>
        <w:t>台（含</w:t>
      </w:r>
      <w:r w:rsidRPr="00E15073">
        <w:rPr>
          <w:rFonts w:ascii="Times New Roman" w:eastAsia="宋体" w:hAnsi="Times New Roman" w:cs="Times New Roman" w:hint="eastAsia"/>
          <w:szCs w:val="21"/>
        </w:rPr>
        <w:t>2</w:t>
      </w:r>
      <w:r w:rsidRPr="00E15073">
        <w:rPr>
          <w:rFonts w:ascii="Times New Roman" w:eastAsia="宋体" w:hAnsi="Times New Roman" w:cs="Times New Roman" w:hint="eastAsia"/>
          <w:szCs w:val="21"/>
        </w:rPr>
        <w:t>台），并配备司机至少</w:t>
      </w:r>
      <w:r w:rsidRPr="00E15073">
        <w:rPr>
          <w:rFonts w:ascii="Times New Roman" w:eastAsia="宋体" w:hAnsi="Times New Roman" w:cs="Times New Roman" w:hint="eastAsia"/>
          <w:szCs w:val="21"/>
        </w:rPr>
        <w:t>2</w:t>
      </w:r>
      <w:r w:rsidRPr="00E15073">
        <w:rPr>
          <w:rFonts w:ascii="Times New Roman" w:eastAsia="宋体" w:hAnsi="Times New Roman" w:cs="Times New Roman" w:hint="eastAsia"/>
          <w:szCs w:val="21"/>
        </w:rPr>
        <w:t>名。</w:t>
      </w:r>
    </w:p>
    <w:p w:rsidR="00E15073" w:rsidRPr="00E15073" w:rsidRDefault="00E15073" w:rsidP="00E15073">
      <w:pPr>
        <w:spacing w:line="360" w:lineRule="auto"/>
        <w:ind w:firstLineChars="200" w:firstLine="420"/>
        <w:rPr>
          <w:rFonts w:ascii="宋体" w:eastAsia="宋体" w:hAnsi="宋体" w:cs="Times New Roman"/>
          <w:b/>
          <w:bCs/>
          <w:color w:val="000000"/>
          <w:szCs w:val="21"/>
        </w:rPr>
      </w:pPr>
      <w:r w:rsidRPr="00E15073">
        <w:rPr>
          <w:rFonts w:ascii="Times New Roman" w:eastAsia="宋体" w:hAnsi="Times New Roman" w:cs="Times New Roman" w:hint="eastAsia"/>
          <w:szCs w:val="21"/>
        </w:rPr>
        <w:t>2</w:t>
      </w:r>
      <w:r w:rsidRPr="00E15073">
        <w:rPr>
          <w:rFonts w:ascii="Times New Roman" w:eastAsia="宋体" w:hAnsi="Times New Roman" w:cs="Times New Roman" w:hint="eastAsia"/>
          <w:szCs w:val="21"/>
        </w:rPr>
        <w:t>、配备无人机至少</w:t>
      </w:r>
      <w:r w:rsidRPr="00E15073">
        <w:rPr>
          <w:rFonts w:ascii="Times New Roman" w:eastAsia="宋体" w:hAnsi="Times New Roman" w:cs="Times New Roman" w:hint="eastAsia"/>
          <w:szCs w:val="21"/>
        </w:rPr>
        <w:t>2</w:t>
      </w:r>
      <w:r w:rsidRPr="00E15073">
        <w:rPr>
          <w:rFonts w:ascii="Times New Roman" w:eastAsia="宋体" w:hAnsi="Times New Roman" w:cs="Times New Roman" w:hint="eastAsia"/>
          <w:szCs w:val="21"/>
        </w:rPr>
        <w:t>台（含</w:t>
      </w:r>
      <w:r w:rsidRPr="00E15073">
        <w:rPr>
          <w:rFonts w:ascii="Times New Roman" w:eastAsia="宋体" w:hAnsi="Times New Roman" w:cs="Times New Roman" w:hint="eastAsia"/>
          <w:szCs w:val="21"/>
        </w:rPr>
        <w:t>2</w:t>
      </w:r>
      <w:r w:rsidRPr="00E15073">
        <w:rPr>
          <w:rFonts w:ascii="Times New Roman" w:eastAsia="宋体" w:hAnsi="Times New Roman" w:cs="Times New Roman" w:hint="eastAsia"/>
          <w:szCs w:val="21"/>
        </w:rPr>
        <w:t>台）</w:t>
      </w:r>
      <w:r w:rsidRPr="00E15073">
        <w:rPr>
          <w:rFonts w:ascii="Times New Roman" w:eastAsia="宋体" w:hAnsi="Times New Roman" w:cs="Times New Roman" w:hint="eastAsia"/>
          <w:szCs w:val="24"/>
        </w:rPr>
        <w:t>。</w:t>
      </w:r>
    </w:p>
    <w:p w:rsidR="00E15073" w:rsidRPr="00E15073" w:rsidRDefault="00E15073" w:rsidP="00E15073">
      <w:pPr>
        <w:spacing w:line="360" w:lineRule="auto"/>
        <w:ind w:firstLineChars="200" w:firstLine="422"/>
        <w:rPr>
          <w:rFonts w:ascii="宋体" w:eastAsia="宋体" w:hAnsi="宋体" w:cs="Times New Roman"/>
          <w:b/>
          <w:bCs/>
          <w:color w:val="000000"/>
          <w:szCs w:val="21"/>
        </w:rPr>
      </w:pPr>
      <w:r w:rsidRPr="00E15073">
        <w:rPr>
          <w:rFonts w:ascii="宋体" w:eastAsia="宋体" w:hAnsi="宋体" w:cs="Times New Roman" w:hint="eastAsia"/>
          <w:b/>
          <w:bCs/>
          <w:color w:val="000000"/>
          <w:szCs w:val="21"/>
        </w:rPr>
        <w:t>（六）验收要求</w:t>
      </w:r>
    </w:p>
    <w:p w:rsidR="00E15073" w:rsidRPr="00E15073" w:rsidRDefault="00E15073" w:rsidP="00E15073">
      <w:pPr>
        <w:spacing w:line="360" w:lineRule="auto"/>
        <w:ind w:firstLineChars="200" w:firstLine="420"/>
        <w:rPr>
          <w:rFonts w:ascii="新宋体" w:eastAsia="新宋体" w:hAnsi="新宋体" w:cs="Times New Roman"/>
          <w:b/>
          <w:szCs w:val="24"/>
        </w:rPr>
      </w:pPr>
      <w:r w:rsidRPr="00E15073">
        <w:rPr>
          <w:rFonts w:ascii="Times New Roman" w:eastAsia="宋体" w:hAnsi="Times New Roman" w:cs="Times New Roman" w:hint="eastAsia"/>
          <w:szCs w:val="24"/>
        </w:rPr>
        <w:t>项目完成后，提供完整的项目成果，成果需通过专家评审达到合同要求，并获得采购人的认可。</w:t>
      </w:r>
    </w:p>
    <w:p w:rsidR="00E15073" w:rsidRPr="00E15073" w:rsidRDefault="00E15073" w:rsidP="00E15073">
      <w:pPr>
        <w:rPr>
          <w:rFonts w:ascii="Times New Roman" w:eastAsia="宋体" w:hAnsi="Times New Roman" w:cs="Times New Roman"/>
          <w:szCs w:val="24"/>
        </w:rPr>
      </w:pPr>
    </w:p>
    <w:p w:rsidR="00E15073" w:rsidRPr="00E15073" w:rsidRDefault="00E15073" w:rsidP="00E15073">
      <w:pPr>
        <w:keepNext/>
        <w:keepLines/>
        <w:spacing w:before="260" w:after="260"/>
        <w:outlineLvl w:val="2"/>
        <w:rPr>
          <w:rFonts w:ascii="新宋体" w:eastAsia="新宋体" w:hAnsi="新宋体" w:cs="Times New Roman"/>
          <w:b/>
          <w:bCs/>
          <w:kern w:val="44"/>
          <w:sz w:val="28"/>
          <w:szCs w:val="28"/>
        </w:rPr>
      </w:pPr>
      <w:r w:rsidRPr="00E15073">
        <w:rPr>
          <w:rFonts w:ascii="新宋体" w:eastAsia="新宋体" w:hAnsi="新宋体" w:cs="Times New Roman" w:hint="eastAsia"/>
          <w:b/>
          <w:bCs/>
          <w:kern w:val="44"/>
          <w:sz w:val="28"/>
          <w:szCs w:val="28"/>
        </w:rPr>
        <w:t>五、项目商务要求</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（一）报价要求</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w:t>
      </w:r>
      <w:r w:rsidRPr="00E15073">
        <w:rPr>
          <w:rFonts w:ascii="新宋体" w:eastAsia="新宋体" w:hAnsi="新宋体" w:cs="宋体" w:hint="eastAsia"/>
          <w:szCs w:val="21"/>
        </w:rPr>
        <w:lastRenderedPageBreak/>
        <w:t>标处理。</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（二）支付要求</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财政性付款。项目按合同规定进行分期两次付款：</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合同签订后15个工作日预付合同总价的60%；项目最终成果通过专家评审和采购人验收后15个工作日内付清余款，即合同总价的40%。</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（三）合同服务期限</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本项目服务期自合同签订之日起12个月。</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（四）保密要求</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（五）违约责任</w:t>
      </w:r>
      <w:r w:rsidRPr="00E15073">
        <w:rPr>
          <w:rFonts w:ascii="新宋体" w:eastAsia="新宋体" w:hAnsi="新宋体" w:cs="宋体" w:hint="eastAsia"/>
          <w:b/>
          <w:szCs w:val="21"/>
        </w:rPr>
        <w:tab/>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w:t>
      </w:r>
      <w:r w:rsidRPr="00E15073">
        <w:rPr>
          <w:rFonts w:ascii="新宋体" w:eastAsia="新宋体" w:hAnsi="新宋体" w:cs="宋体" w:hint="eastAsia"/>
          <w:szCs w:val="21"/>
        </w:rPr>
        <w:lastRenderedPageBreak/>
        <w:t>提出要求后7天内无条件修改，其费用由中标人承担。</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（六）合同的变更</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2、在不改变合同其他条款的前提下，采购人有权在合同价款改变正负百分之十的范围内追加或减少与合同标的相同的货物或服务，并就此与中标人签订补充合同，中标人不得拒绝。</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3、除了双方签署书面协议，并成为合同不可分割的一部分之外，合同条件不得有任何变更。</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（七）合同转让和分包</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1、中标人不得以任何形式部分或全部转让其应履行的合同义务。</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2、除非在投标文件中提出的分包项目和建议的分包人，中标人不得采用分包方式履行合同。</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3、在合同实施过程中，除非中标人违约，采购人不得指定分包人。</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（八）解决争议的方法</w:t>
      </w:r>
      <w:r w:rsidRPr="00E15073">
        <w:rPr>
          <w:rFonts w:ascii="新宋体" w:eastAsia="新宋体" w:hAnsi="新宋体" w:cs="宋体" w:hint="eastAsia"/>
          <w:b/>
          <w:szCs w:val="21"/>
        </w:rPr>
        <w:tab/>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1、合同各方应通过友好协商，解决在执行合同过程中所发生的或与合同有关的一切争端。</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2、如从协商开始28天内仍不能解决，任一方可向采购人所在地的人民法院提起诉讼。</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3、在诉讼期间，除正在进行诉讼的部分外，合同的其他部分应继续执行。</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（九）合同语言</w:t>
      </w:r>
      <w:r w:rsidRPr="00E15073">
        <w:rPr>
          <w:rFonts w:ascii="新宋体" w:eastAsia="新宋体" w:hAnsi="新宋体" w:cs="宋体" w:hint="eastAsia"/>
          <w:b/>
          <w:szCs w:val="21"/>
        </w:rPr>
        <w:tab/>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1、合同以及双方来往的与合同有关的信件、传真和其它文件应用中文书写。</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（十）法律适用</w:t>
      </w:r>
      <w:r w:rsidRPr="00E15073">
        <w:rPr>
          <w:rFonts w:ascii="新宋体" w:eastAsia="新宋体" w:hAnsi="新宋体" w:cs="宋体" w:hint="eastAsia"/>
          <w:b/>
          <w:szCs w:val="21"/>
        </w:rPr>
        <w:tab/>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1、合同适用中华人民共和国现行法律、行政法规和规章，如合同条款与法律、行政法规和规章不一致的，按照法律、行政法规和规章修改合同。</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（十一）通知</w:t>
      </w:r>
      <w:r w:rsidRPr="00E15073">
        <w:rPr>
          <w:rFonts w:ascii="新宋体" w:eastAsia="新宋体" w:hAnsi="新宋体" w:cs="宋体" w:hint="eastAsia"/>
          <w:b/>
          <w:szCs w:val="21"/>
        </w:rPr>
        <w:tab/>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1、合同一方给另一方的通知均应采用书面形式，传真或快递送到对方的地址和办理签收手续。</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2、通知以送到之日或通知书中规定的生效之日起生效，两者中以较迟之日为准。</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（十二）知识产权</w:t>
      </w:r>
      <w:r w:rsidRPr="00E15073">
        <w:rPr>
          <w:rFonts w:ascii="新宋体" w:eastAsia="新宋体" w:hAnsi="新宋体" w:cs="宋体" w:hint="eastAsia"/>
          <w:b/>
          <w:szCs w:val="21"/>
        </w:rPr>
        <w:tab/>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1、中标人在履行合同的过程中不得侵犯他人知识产权，不得提供虚假知识产权申请材</w:t>
      </w:r>
      <w:r w:rsidRPr="00E15073">
        <w:rPr>
          <w:rFonts w:ascii="新宋体" w:eastAsia="新宋体" w:hAnsi="新宋体" w:cs="宋体" w:hint="eastAsia"/>
          <w:szCs w:val="21"/>
        </w:rPr>
        <w:lastRenderedPageBreak/>
        <w:t>料或者违背知识产权合规性承诺，否则依法追究其违约等责任，并将其失信违法信息依法纳入公共信用信息系统。</w:t>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2、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（十三）合同解除和终止</w:t>
      </w:r>
      <w:r w:rsidRPr="00E15073">
        <w:rPr>
          <w:rFonts w:ascii="新宋体" w:eastAsia="新宋体" w:hAnsi="新宋体" w:cs="宋体" w:hint="eastAsia"/>
          <w:b/>
          <w:szCs w:val="21"/>
        </w:rPr>
        <w:tab/>
      </w:r>
    </w:p>
    <w:p w:rsidR="00E15073" w:rsidRPr="00E15073" w:rsidRDefault="00E15073" w:rsidP="00E15073">
      <w:pPr>
        <w:spacing w:line="360" w:lineRule="auto"/>
        <w:ind w:firstLineChars="200" w:firstLine="420"/>
        <w:rPr>
          <w:rFonts w:ascii="新宋体" w:eastAsia="新宋体" w:hAnsi="新宋体" w:cs="宋体"/>
          <w:szCs w:val="21"/>
        </w:rPr>
      </w:pPr>
      <w:r w:rsidRPr="00E15073">
        <w:rPr>
          <w:rFonts w:ascii="新宋体" w:eastAsia="新宋体" w:hAnsi="新宋体" w:cs="宋体" w:hint="eastAsia"/>
          <w:szCs w:val="21"/>
        </w:rPr>
        <w:t>1、如果中标人未能在协议规定的限期或采购人同意延长的限期内提供部分或全部服务，采购人可向中标人发出书面的违约通知书，提出终止部份或全部协议。采购人可在任何时候出于自身的便利向中标人发出书面通知终止部分合同，采购人在合同总价中扣除该终止部分服务的价款，并不再对中标人作出额外赔偿。</w:t>
      </w:r>
    </w:p>
    <w:p w:rsidR="00E15073" w:rsidRPr="00E15073" w:rsidRDefault="00E15073" w:rsidP="00E15073">
      <w:pPr>
        <w:spacing w:line="360" w:lineRule="auto"/>
        <w:ind w:firstLineChars="200" w:firstLine="422"/>
        <w:rPr>
          <w:rFonts w:ascii="新宋体" w:eastAsia="新宋体" w:hAnsi="新宋体" w:cs="宋体"/>
          <w:b/>
          <w:szCs w:val="21"/>
        </w:rPr>
      </w:pPr>
      <w:r w:rsidRPr="00E15073">
        <w:rPr>
          <w:rFonts w:ascii="新宋体" w:eastAsia="新宋体" w:hAnsi="新宋体" w:cs="宋体" w:hint="eastAsia"/>
          <w:b/>
          <w:szCs w:val="21"/>
        </w:rPr>
        <w:t>（十四）税费</w:t>
      </w:r>
    </w:p>
    <w:p w:rsidR="00E15073" w:rsidRPr="00E15073" w:rsidRDefault="00E15073" w:rsidP="00E15073">
      <w:pPr>
        <w:spacing w:line="360" w:lineRule="auto"/>
        <w:ind w:firstLineChars="200" w:firstLine="420"/>
        <w:rPr>
          <w:rFonts w:ascii="新宋体" w:eastAsia="新宋体" w:hAnsi="新宋体" w:cs="宋体"/>
          <w:bCs/>
          <w:szCs w:val="21"/>
        </w:rPr>
      </w:pPr>
      <w:r w:rsidRPr="00E15073">
        <w:rPr>
          <w:rFonts w:ascii="新宋体" w:eastAsia="新宋体" w:hAnsi="新宋体" w:cs="宋体" w:hint="eastAsia"/>
          <w:szCs w:val="21"/>
        </w:rPr>
        <w:t>1、中国政府根据现行税法向中标人征收的与合同有关的一切税费均由中标人负责。</w:t>
      </w:r>
    </w:p>
    <w:p w:rsidR="00E15073" w:rsidRPr="00E15073" w:rsidRDefault="00E15073" w:rsidP="00E15073">
      <w:pPr>
        <w:keepNext/>
        <w:keepLines/>
        <w:spacing w:before="260" w:after="260" w:line="360" w:lineRule="auto"/>
        <w:outlineLvl w:val="2"/>
        <w:rPr>
          <w:rFonts w:ascii="新宋体" w:eastAsia="新宋体" w:hAnsi="新宋体" w:cs="Times New Roman"/>
          <w:b/>
          <w:bCs/>
          <w:kern w:val="44"/>
          <w:sz w:val="28"/>
          <w:szCs w:val="28"/>
        </w:rPr>
      </w:pPr>
      <w:r w:rsidRPr="00E15073">
        <w:rPr>
          <w:rFonts w:ascii="新宋体" w:eastAsia="新宋体" w:hAnsi="新宋体" w:cs="Times New Roman" w:hint="eastAsia"/>
          <w:b/>
          <w:bCs/>
          <w:kern w:val="44"/>
          <w:sz w:val="28"/>
          <w:szCs w:val="28"/>
        </w:rPr>
        <w:t>六、投标报价</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t>5.投标人应充分了解项目的位置、情况、道路及任何其它足以影响投标报价的情况，任何因</w:t>
      </w:r>
      <w:r w:rsidRPr="00E15073">
        <w:rPr>
          <w:rFonts w:ascii="新宋体" w:eastAsia="新宋体" w:hAnsi="新宋体" w:cs="宋体" w:hint="eastAsia"/>
          <w:szCs w:val="21"/>
        </w:rPr>
        <w:lastRenderedPageBreak/>
        <w:t>忽视或误解项目情况而导致的索赔或服务期限延长申请将不获批准。</w:t>
      </w:r>
    </w:p>
    <w:p w:rsidR="00E15073" w:rsidRPr="00E15073" w:rsidRDefault="00E15073" w:rsidP="00E15073">
      <w:pPr>
        <w:spacing w:line="360" w:lineRule="auto"/>
        <w:rPr>
          <w:rFonts w:ascii="新宋体" w:eastAsia="新宋体" w:hAnsi="新宋体" w:cs="宋体"/>
          <w:szCs w:val="21"/>
        </w:rPr>
      </w:pPr>
      <w:r w:rsidRPr="00E15073">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84ABD" w:rsidRPr="00E15073" w:rsidRDefault="00F84ABD">
      <w:bookmarkStart w:id="2" w:name="_GoBack"/>
      <w:bookmarkEnd w:id="2"/>
    </w:p>
    <w:sectPr w:rsidR="00F84ABD" w:rsidRPr="00E150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073" w:rsidRDefault="00E15073" w:rsidP="00E15073">
      <w:r>
        <w:separator/>
      </w:r>
    </w:p>
  </w:endnote>
  <w:endnote w:type="continuationSeparator" w:id="0">
    <w:p w:rsidR="00E15073" w:rsidRDefault="00E15073" w:rsidP="00E1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073" w:rsidRDefault="00E15073" w:rsidP="00E15073">
      <w:r>
        <w:separator/>
      </w:r>
    </w:p>
  </w:footnote>
  <w:footnote w:type="continuationSeparator" w:id="0">
    <w:p w:rsidR="00E15073" w:rsidRDefault="00E15073" w:rsidP="00E15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0B7"/>
    <w:rsid w:val="008150B7"/>
    <w:rsid w:val="00E15073"/>
    <w:rsid w:val="00F84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5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5073"/>
    <w:rPr>
      <w:sz w:val="18"/>
      <w:szCs w:val="18"/>
    </w:rPr>
  </w:style>
  <w:style w:type="paragraph" w:styleId="a4">
    <w:name w:val="footer"/>
    <w:basedOn w:val="a"/>
    <w:link w:val="Char0"/>
    <w:uiPriority w:val="99"/>
    <w:unhideWhenUsed/>
    <w:rsid w:val="00E15073"/>
    <w:pPr>
      <w:tabs>
        <w:tab w:val="center" w:pos="4153"/>
        <w:tab w:val="right" w:pos="8306"/>
      </w:tabs>
      <w:snapToGrid w:val="0"/>
      <w:jc w:val="left"/>
    </w:pPr>
    <w:rPr>
      <w:sz w:val="18"/>
      <w:szCs w:val="18"/>
    </w:rPr>
  </w:style>
  <w:style w:type="character" w:customStyle="1" w:styleId="Char0">
    <w:name w:val="页脚 Char"/>
    <w:basedOn w:val="a0"/>
    <w:link w:val="a4"/>
    <w:uiPriority w:val="99"/>
    <w:rsid w:val="00E150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5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5073"/>
    <w:rPr>
      <w:sz w:val="18"/>
      <w:szCs w:val="18"/>
    </w:rPr>
  </w:style>
  <w:style w:type="paragraph" w:styleId="a4">
    <w:name w:val="footer"/>
    <w:basedOn w:val="a"/>
    <w:link w:val="Char0"/>
    <w:uiPriority w:val="99"/>
    <w:unhideWhenUsed/>
    <w:rsid w:val="00E15073"/>
    <w:pPr>
      <w:tabs>
        <w:tab w:val="center" w:pos="4153"/>
        <w:tab w:val="right" w:pos="8306"/>
      </w:tabs>
      <w:snapToGrid w:val="0"/>
      <w:jc w:val="left"/>
    </w:pPr>
    <w:rPr>
      <w:sz w:val="18"/>
      <w:szCs w:val="18"/>
    </w:rPr>
  </w:style>
  <w:style w:type="character" w:customStyle="1" w:styleId="Char0">
    <w:name w:val="页脚 Char"/>
    <w:basedOn w:val="a0"/>
    <w:link w:val="a4"/>
    <w:uiPriority w:val="99"/>
    <w:rsid w:val="00E150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2023-06-07T01:27:00Z</dcterms:created>
  <dcterms:modified xsi:type="dcterms:W3CDTF">2023-06-07T01:28:00Z</dcterms:modified>
</cp:coreProperties>
</file>