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6B5" w:rsidRDefault="002B76B5" w:rsidP="002B76B5">
      <w:pPr>
        <w:pStyle w:val="3"/>
        <w:rPr>
          <w:rFonts w:ascii="新宋体" w:eastAsia="新宋体" w:hAnsi="新宋体"/>
          <w:kern w:val="44"/>
          <w:szCs w:val="28"/>
        </w:rPr>
      </w:pPr>
      <w:r>
        <w:rPr>
          <w:rFonts w:ascii="新宋体" w:eastAsia="新宋体" w:hAnsi="新宋体" w:hint="eastAsia"/>
          <w:kern w:val="44"/>
          <w:szCs w:val="28"/>
        </w:rPr>
        <w:t>三、项目概况</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人民币贰拾贰万元（22</w:t>
      </w:r>
      <w:r>
        <w:rPr>
          <w:rFonts w:ascii="新宋体" w:eastAsia="新宋体" w:hAnsi="新宋体"/>
          <w:szCs w:val="21"/>
        </w:rPr>
        <w:t>0,000.00</w:t>
      </w:r>
      <w:r>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5C591E">
        <w:rPr>
          <w:rFonts w:ascii="新宋体" w:eastAsia="新宋体" w:hAnsi="新宋体" w:hint="eastAsia"/>
          <w:szCs w:val="21"/>
        </w:rPr>
        <w:t xml:space="preserve"> </w:t>
      </w:r>
      <w:r>
        <w:rPr>
          <w:rFonts w:ascii="新宋体" w:eastAsia="新宋体" w:hAnsi="新宋体" w:hint="eastAsia"/>
          <w:szCs w:val="21"/>
        </w:rPr>
        <w:t>人民币贰拾贰万元（22</w:t>
      </w:r>
      <w:r>
        <w:rPr>
          <w:rFonts w:ascii="新宋体" w:eastAsia="新宋体" w:hAnsi="新宋体"/>
          <w:szCs w:val="21"/>
        </w:rPr>
        <w:t>0,000.00</w:t>
      </w:r>
      <w:r>
        <w:rPr>
          <w:rFonts w:ascii="新宋体" w:eastAsia="新宋体" w:hAnsi="新宋体" w:hint="eastAsia"/>
          <w:szCs w:val="21"/>
        </w:rPr>
        <w:t>）</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2B76B5" w:rsidRDefault="002B76B5" w:rsidP="002B76B5">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我市是国内首个实施个人破产制度的城市，根据《深圳市个人破产管理人名册管理办法（试行）》第十九条规定，市破产事务管理部门应当定期对管理人进行考核评价，加强监督管理，督促管理人依法履行职责。为</w:t>
      </w:r>
      <w:proofErr w:type="gramStart"/>
      <w:r>
        <w:rPr>
          <w:rFonts w:ascii="新宋体" w:eastAsia="新宋体" w:hAnsi="新宋体" w:cs="宋体" w:hint="eastAsia"/>
          <w:szCs w:val="21"/>
        </w:rPr>
        <w:t>畅通管理</w:t>
      </w:r>
      <w:proofErr w:type="gramEnd"/>
      <w:r>
        <w:rPr>
          <w:rFonts w:ascii="新宋体" w:eastAsia="新宋体" w:hAnsi="新宋体" w:cs="宋体" w:hint="eastAsia"/>
          <w:szCs w:val="21"/>
        </w:rPr>
        <w:t>人名册“能进能出”的渠道，保证名册开放性，提供奖惩激励，确保管理人队伍水平，破产署计划建立管理人考核评价机制，开展深圳市个人破产管理人考核（2023年度）工作。</w:t>
      </w:r>
    </w:p>
    <w:p w:rsidR="002B76B5" w:rsidRDefault="002B76B5" w:rsidP="002B76B5">
      <w:pPr>
        <w:rPr>
          <w:rFonts w:ascii="新宋体" w:eastAsia="新宋体" w:hAnsi="新宋体"/>
          <w:b/>
          <w:bCs/>
          <w:szCs w:val="21"/>
        </w:rPr>
      </w:pPr>
    </w:p>
    <w:p w:rsidR="002B76B5" w:rsidRDefault="002B76B5" w:rsidP="002B76B5">
      <w:pPr>
        <w:pStyle w:val="3"/>
        <w:rPr>
          <w:rFonts w:ascii="新宋体" w:eastAsia="新宋体" w:hAnsi="新宋体"/>
          <w:kern w:val="44"/>
          <w:szCs w:val="28"/>
        </w:rPr>
      </w:pPr>
      <w:r>
        <w:rPr>
          <w:rFonts w:ascii="新宋体" w:eastAsia="新宋体" w:hAnsi="新宋体" w:hint="eastAsia"/>
          <w:kern w:val="44"/>
          <w:szCs w:val="28"/>
        </w:rPr>
        <w:t>四、项目技术要求</w:t>
      </w:r>
    </w:p>
    <w:p w:rsidR="002B76B5" w:rsidRDefault="002B76B5" w:rsidP="002B76B5">
      <w:pPr>
        <w:spacing w:line="360" w:lineRule="auto"/>
        <w:rPr>
          <w:rFonts w:ascii="新宋体" w:eastAsia="新宋体" w:hAnsi="新宋体"/>
          <w:b/>
        </w:rPr>
      </w:pPr>
      <w:r>
        <w:rPr>
          <w:rFonts w:ascii="新宋体" w:eastAsia="新宋体" w:hAnsi="新宋体" w:hint="eastAsia"/>
          <w:b/>
        </w:rPr>
        <w:t>（一）服务内容</w:t>
      </w:r>
    </w:p>
    <w:p w:rsidR="002B76B5" w:rsidRDefault="002B76B5" w:rsidP="002B76B5">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.协助开展《深圳市个人破产管理人考核办法》调研、起草及修改完善等工作，配合市破产</w:t>
      </w:r>
      <w:proofErr w:type="gramStart"/>
      <w:r>
        <w:rPr>
          <w:rFonts w:ascii="新宋体" w:eastAsia="新宋体" w:hAnsi="新宋体" w:hint="eastAsia"/>
        </w:rPr>
        <w:t>署开展</w:t>
      </w:r>
      <w:proofErr w:type="gramEnd"/>
      <w:r>
        <w:rPr>
          <w:rFonts w:ascii="新宋体" w:eastAsia="新宋体" w:hAnsi="新宋体" w:hint="eastAsia"/>
        </w:rPr>
        <w:t>管理人履职考核相关工作，提供咨询服务和智力支持。主要工作包括：</w:t>
      </w:r>
    </w:p>
    <w:p w:rsidR="002B76B5" w:rsidRDefault="002B76B5" w:rsidP="002B76B5">
      <w:pPr>
        <w:spacing w:line="360" w:lineRule="auto"/>
        <w:rPr>
          <w:rFonts w:ascii="新宋体" w:eastAsia="新宋体" w:hAnsi="新宋体"/>
        </w:rPr>
      </w:pPr>
      <w:r>
        <w:rPr>
          <w:rFonts w:ascii="新宋体" w:eastAsia="新宋体" w:hAnsi="新宋体" w:hint="eastAsia"/>
        </w:rPr>
        <w:t>（1）组织有关调研、座谈会议；</w:t>
      </w:r>
    </w:p>
    <w:p w:rsidR="002B76B5" w:rsidRDefault="002B76B5" w:rsidP="002B76B5">
      <w:pPr>
        <w:spacing w:line="360" w:lineRule="auto"/>
        <w:rPr>
          <w:rFonts w:ascii="新宋体" w:eastAsia="新宋体" w:hAnsi="新宋体"/>
        </w:rPr>
      </w:pPr>
      <w:r>
        <w:rPr>
          <w:rFonts w:ascii="新宋体" w:eastAsia="新宋体" w:hAnsi="新宋体" w:hint="eastAsia"/>
        </w:rPr>
        <w:t>（2）搜集、整理有关管理人履职考核法律文件、理论研究成果，必要时按市破产署要求协助设计调查问卷以及开展调查、分析等各项工作；</w:t>
      </w:r>
    </w:p>
    <w:p w:rsidR="002B76B5" w:rsidRDefault="002B76B5" w:rsidP="002B76B5">
      <w:pPr>
        <w:spacing w:line="360" w:lineRule="auto"/>
        <w:rPr>
          <w:rFonts w:ascii="新宋体" w:eastAsia="新宋体" w:hAnsi="新宋体"/>
        </w:rPr>
      </w:pPr>
      <w:r>
        <w:rPr>
          <w:rFonts w:ascii="新宋体" w:eastAsia="新宋体" w:hAnsi="新宋体" w:hint="eastAsia"/>
        </w:rPr>
        <w:t>（3）调研考察管理人履职情况，组织相关调研会议，整理形成工作记录和管理人履职情况总结分析；</w:t>
      </w:r>
    </w:p>
    <w:p w:rsidR="002B76B5" w:rsidRDefault="002B76B5" w:rsidP="002B76B5">
      <w:pPr>
        <w:spacing w:line="360" w:lineRule="auto"/>
        <w:rPr>
          <w:rFonts w:ascii="新宋体" w:eastAsia="新宋体" w:hAnsi="新宋体"/>
        </w:rPr>
      </w:pPr>
      <w:r>
        <w:rPr>
          <w:rFonts w:ascii="新宋体" w:eastAsia="新宋体" w:hAnsi="新宋体" w:hint="eastAsia"/>
        </w:rPr>
        <w:t>（4）提供其他与开展本项工作相关的协助。</w:t>
      </w:r>
    </w:p>
    <w:p w:rsidR="002B76B5" w:rsidRDefault="002B76B5" w:rsidP="002B76B5">
      <w:pPr>
        <w:spacing w:line="360" w:lineRule="auto"/>
        <w:rPr>
          <w:rFonts w:ascii="新宋体" w:eastAsia="新宋体" w:hAnsi="新宋体"/>
        </w:rPr>
      </w:pPr>
      <w:r>
        <w:rPr>
          <w:rFonts w:ascii="新宋体" w:eastAsia="新宋体" w:hAnsi="新宋体" w:hint="eastAsia"/>
        </w:rPr>
        <w:t>2.2023年</w:t>
      </w:r>
      <w:r>
        <w:rPr>
          <w:rFonts w:ascii="新宋体" w:eastAsia="新宋体" w:hAnsi="新宋体"/>
        </w:rPr>
        <w:t>9</w:t>
      </w:r>
      <w:r>
        <w:rPr>
          <w:rFonts w:ascii="新宋体" w:eastAsia="新宋体" w:hAnsi="新宋体" w:hint="eastAsia"/>
        </w:rPr>
        <w:t>月底前</w:t>
      </w:r>
      <w:r w:rsidRPr="004E41EC">
        <w:rPr>
          <w:rFonts w:ascii="新宋体" w:eastAsia="新宋体" w:hAnsi="新宋体" w:hint="eastAsia"/>
        </w:rPr>
        <w:t>提交《关于协助开展2023年深圳市个人破产管理人考核工作报告》初稿，包括前期工作开展情况以及开展管理人考核工作的计划及有关建议</w:t>
      </w:r>
      <w:r>
        <w:rPr>
          <w:rFonts w:ascii="新宋体" w:eastAsia="新宋体" w:hAnsi="新宋体" w:hint="eastAsia"/>
        </w:rPr>
        <w:t>。2023年12月底前，根据《深圳市个人破产管理人考核办法》调研起草进度，做好管理人考核各项准备工作。2024年上半年，根据市破产署工作计划协助开展深圳市个人破产管理人考核（2023年度）。</w:t>
      </w:r>
    </w:p>
    <w:p w:rsidR="002B76B5" w:rsidRDefault="002B76B5" w:rsidP="002B76B5">
      <w:pPr>
        <w:spacing w:line="360" w:lineRule="auto"/>
        <w:rPr>
          <w:rFonts w:ascii="新宋体" w:eastAsia="新宋体" w:hAnsi="新宋体"/>
          <w:b/>
        </w:rPr>
      </w:pPr>
      <w:r>
        <w:rPr>
          <w:rFonts w:ascii="新宋体" w:eastAsia="新宋体" w:hAnsi="新宋体" w:hint="eastAsia"/>
          <w:b/>
        </w:rPr>
        <w:t>（二）人员要求</w:t>
      </w:r>
    </w:p>
    <w:p w:rsidR="002B76B5" w:rsidRDefault="002B76B5" w:rsidP="002B76B5">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．组建不少于8个人的工作团队并保持团队稳定性。</w:t>
      </w:r>
    </w:p>
    <w:p w:rsidR="002B76B5" w:rsidRDefault="002B76B5" w:rsidP="002B76B5">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 团队应在服务期限内及时响应，做到工作日1小时内响应；开展个人破产管理人考核期</w:t>
      </w:r>
      <w:r>
        <w:rPr>
          <w:rFonts w:ascii="新宋体" w:eastAsia="新宋体" w:hAnsi="新宋体" w:hint="eastAsia"/>
        </w:rPr>
        <w:lastRenderedPageBreak/>
        <w:t>间应根据市破产署要求安排人员全程参与。</w:t>
      </w:r>
    </w:p>
    <w:p w:rsidR="002B76B5" w:rsidRDefault="002B76B5" w:rsidP="002B76B5">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中标单位不得随意更换团队成员，服务期限内未经招标单位同意不得随意更换。人员有变动时，应当提前至少4周书面通知招标单位，并安排好新成员的上岗培训和交接手续。</w:t>
      </w:r>
    </w:p>
    <w:p w:rsidR="002B76B5" w:rsidRDefault="002B76B5" w:rsidP="002B76B5">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如</w:t>
      </w:r>
      <w:proofErr w:type="gramStart"/>
      <w:r>
        <w:rPr>
          <w:rFonts w:ascii="新宋体" w:eastAsia="新宋体" w:hAnsi="新宋体" w:hint="eastAsia"/>
        </w:rPr>
        <w:t>存在依市破产</w:t>
      </w:r>
      <w:proofErr w:type="gramEnd"/>
      <w:r>
        <w:rPr>
          <w:rFonts w:ascii="新宋体" w:eastAsia="新宋体" w:hAnsi="新宋体" w:hint="eastAsia"/>
        </w:rPr>
        <w:t>署要求应当回避的情况，中标单位应当按要求更换符合要求的直接参与人员。</w:t>
      </w:r>
    </w:p>
    <w:p w:rsidR="002B76B5" w:rsidRDefault="002B76B5" w:rsidP="002B76B5">
      <w:pPr>
        <w:spacing w:line="360" w:lineRule="auto"/>
        <w:rPr>
          <w:rFonts w:ascii="新宋体" w:eastAsia="新宋体" w:hAnsi="新宋体"/>
          <w:b/>
        </w:rPr>
      </w:pPr>
      <w:r>
        <w:rPr>
          <w:rFonts w:ascii="新宋体" w:eastAsia="新宋体" w:hAnsi="新宋体" w:hint="eastAsia"/>
          <w:b/>
        </w:rPr>
        <w:t>（三）项目成果</w:t>
      </w:r>
    </w:p>
    <w:p w:rsidR="002B76B5" w:rsidRDefault="002B76B5" w:rsidP="002B76B5">
      <w:pPr>
        <w:spacing w:line="360" w:lineRule="auto"/>
        <w:rPr>
          <w:rFonts w:ascii="新宋体" w:eastAsia="新宋体" w:hAnsi="新宋体"/>
        </w:rPr>
      </w:pPr>
      <w:r>
        <w:rPr>
          <w:rFonts w:ascii="新宋体" w:eastAsia="新宋体" w:hAnsi="新宋体" w:hint="eastAsia"/>
        </w:rPr>
        <w:t>《关于协助开展2023年度深圳市个人破产管理人考核工作报告》。</w:t>
      </w:r>
    </w:p>
    <w:p w:rsidR="002B76B5" w:rsidRDefault="002B76B5" w:rsidP="002B76B5">
      <w:pPr>
        <w:spacing w:line="360" w:lineRule="auto"/>
        <w:rPr>
          <w:rFonts w:ascii="新宋体" w:eastAsia="新宋体" w:hAnsi="新宋体"/>
          <w:b/>
        </w:rPr>
      </w:pPr>
      <w:r>
        <w:rPr>
          <w:rFonts w:ascii="新宋体" w:eastAsia="新宋体" w:hAnsi="新宋体" w:hint="eastAsia"/>
          <w:b/>
        </w:rPr>
        <w:t>本次项目形成的所有成果和报告版权归采购人所有。</w:t>
      </w:r>
    </w:p>
    <w:p w:rsidR="002B76B5" w:rsidRDefault="002B76B5" w:rsidP="002B76B5">
      <w:pPr>
        <w:rPr>
          <w:rFonts w:ascii="新宋体" w:eastAsia="新宋体" w:hAnsi="新宋体"/>
          <w:b/>
        </w:rPr>
      </w:pPr>
    </w:p>
    <w:p w:rsidR="002B76B5" w:rsidRDefault="002B76B5" w:rsidP="002B76B5">
      <w:pPr>
        <w:pStyle w:val="3"/>
        <w:rPr>
          <w:rFonts w:ascii="新宋体" w:eastAsia="新宋体" w:hAnsi="新宋体"/>
          <w:kern w:val="44"/>
          <w:szCs w:val="28"/>
        </w:rPr>
      </w:pPr>
      <w:r>
        <w:rPr>
          <w:rFonts w:ascii="新宋体" w:eastAsia="新宋体" w:hAnsi="新宋体" w:hint="eastAsia"/>
          <w:kern w:val="44"/>
          <w:szCs w:val="28"/>
        </w:rPr>
        <w:t>五、项目商务要求</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5C591E">
        <w:rPr>
          <w:rFonts w:ascii="新宋体" w:eastAsia="新宋体" w:hAnsi="新宋体" w:cs="宋体" w:hint="eastAsia"/>
          <w:szCs w:val="21"/>
        </w:rPr>
        <w:t>自合同签订之日起至2024年6月。该项目为长期服务项目，合同期限可以延续，但最长不得超过三十六个月。</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（二）付款方式：</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财政性付款。分三次支付：签订委托合同且甲方收到乙方提供的有效发票后的10个工作日内支付首期款，为中标金额的70%，项目完成前期工作并提交项目成果初稿后10个工作日内支付第二期款项，为中标金额的20%，项目全部完成并通过采购人行政验收后10个工作日内完成尾款支付，为中标金额的10%。</w:t>
      </w:r>
    </w:p>
    <w:p w:rsidR="002B76B5" w:rsidRPr="005C591E" w:rsidRDefault="002B76B5" w:rsidP="002B76B5">
      <w:pPr>
        <w:spacing w:line="360" w:lineRule="auto"/>
        <w:rPr>
          <w:rFonts w:ascii="新宋体" w:eastAsia="新宋体" w:hAnsi="新宋体" w:cs="宋体"/>
          <w:szCs w:val="21"/>
        </w:rPr>
      </w:pP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1.质量考核验收标准：本项目服务中标人提交的成果通过采购人审核验收</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2B76B5" w:rsidRDefault="002B76B5" w:rsidP="002B76B5">
      <w:pPr>
        <w:pStyle w:val="3"/>
        <w:rPr>
          <w:rFonts w:ascii="新宋体" w:eastAsia="新宋体" w:hAnsi="新宋体"/>
          <w:kern w:val="44"/>
          <w:szCs w:val="28"/>
        </w:rPr>
      </w:pPr>
      <w:r>
        <w:rPr>
          <w:rFonts w:ascii="新宋体" w:eastAsia="新宋体" w:hAnsi="新宋体" w:hint="eastAsia"/>
          <w:kern w:val="44"/>
          <w:szCs w:val="28"/>
        </w:rPr>
        <w:t>六、投标报价</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w:t>
      </w:r>
      <w:r>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B76B5" w:rsidRDefault="002B76B5" w:rsidP="002B76B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2F6A7A" w:rsidRPr="002B76B5" w:rsidRDefault="002F6A7A">
      <w:bookmarkStart w:id="0" w:name="_GoBack"/>
      <w:bookmarkEnd w:id="0"/>
    </w:p>
    <w:sectPr w:rsidR="002F6A7A" w:rsidRPr="002B76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6B5" w:rsidRDefault="002B76B5" w:rsidP="002B76B5">
      <w:r>
        <w:separator/>
      </w:r>
    </w:p>
  </w:endnote>
  <w:endnote w:type="continuationSeparator" w:id="0">
    <w:p w:rsidR="002B76B5" w:rsidRDefault="002B76B5" w:rsidP="002B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6B5" w:rsidRDefault="002B76B5" w:rsidP="002B76B5">
      <w:r>
        <w:separator/>
      </w:r>
    </w:p>
  </w:footnote>
  <w:footnote w:type="continuationSeparator" w:id="0">
    <w:p w:rsidR="002B76B5" w:rsidRDefault="002B76B5" w:rsidP="002B76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000"/>
    <w:rsid w:val="002B76B5"/>
    <w:rsid w:val="002F6A7A"/>
    <w:rsid w:val="008A3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B5"/>
    <w:pPr>
      <w:widowControl w:val="0"/>
      <w:jc w:val="both"/>
    </w:pPr>
    <w:rPr>
      <w:rFonts w:ascii="Times New Roman" w:eastAsia="宋体" w:hAnsi="Times New Roman" w:cs="Times New Roman"/>
      <w:szCs w:val="24"/>
    </w:rPr>
  </w:style>
  <w:style w:type="paragraph" w:styleId="3">
    <w:name w:val="heading 3"/>
    <w:basedOn w:val="4"/>
    <w:next w:val="a"/>
    <w:link w:val="3Char1"/>
    <w:qFormat/>
    <w:rsid w:val="002B76B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B76B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6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B76B5"/>
    <w:rPr>
      <w:sz w:val="18"/>
      <w:szCs w:val="18"/>
    </w:rPr>
  </w:style>
  <w:style w:type="paragraph" w:styleId="a4">
    <w:name w:val="footer"/>
    <w:basedOn w:val="a"/>
    <w:link w:val="Char0"/>
    <w:uiPriority w:val="99"/>
    <w:unhideWhenUsed/>
    <w:rsid w:val="002B76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B76B5"/>
    <w:rPr>
      <w:sz w:val="18"/>
      <w:szCs w:val="18"/>
    </w:rPr>
  </w:style>
  <w:style w:type="character" w:customStyle="1" w:styleId="3Char">
    <w:name w:val="标题 3 Char"/>
    <w:basedOn w:val="a0"/>
    <w:uiPriority w:val="9"/>
    <w:semiHidden/>
    <w:rsid w:val="002B76B5"/>
    <w:rPr>
      <w:rFonts w:ascii="Times New Roman" w:eastAsia="宋体" w:hAnsi="Times New Roman" w:cs="Times New Roman"/>
      <w:b/>
      <w:bCs/>
      <w:sz w:val="32"/>
      <w:szCs w:val="32"/>
    </w:rPr>
  </w:style>
  <w:style w:type="character" w:customStyle="1" w:styleId="3Char1">
    <w:name w:val="标题 3 Char1"/>
    <w:link w:val="3"/>
    <w:qFormat/>
    <w:rsid w:val="002B76B5"/>
    <w:rPr>
      <w:rFonts w:ascii="宋体" w:eastAsia="宋体" w:hAnsi="宋体" w:cs="Times New Roman"/>
      <w:b/>
      <w:bCs/>
      <w:sz w:val="28"/>
      <w:szCs w:val="32"/>
    </w:rPr>
  </w:style>
  <w:style w:type="character" w:customStyle="1" w:styleId="4Char">
    <w:name w:val="标题 4 Char"/>
    <w:basedOn w:val="a0"/>
    <w:link w:val="4"/>
    <w:uiPriority w:val="9"/>
    <w:semiHidden/>
    <w:rsid w:val="002B76B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B5"/>
    <w:pPr>
      <w:widowControl w:val="0"/>
      <w:jc w:val="both"/>
    </w:pPr>
    <w:rPr>
      <w:rFonts w:ascii="Times New Roman" w:eastAsia="宋体" w:hAnsi="Times New Roman" w:cs="Times New Roman"/>
      <w:szCs w:val="24"/>
    </w:rPr>
  </w:style>
  <w:style w:type="paragraph" w:styleId="3">
    <w:name w:val="heading 3"/>
    <w:basedOn w:val="4"/>
    <w:next w:val="a"/>
    <w:link w:val="3Char1"/>
    <w:qFormat/>
    <w:rsid w:val="002B76B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B76B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6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B76B5"/>
    <w:rPr>
      <w:sz w:val="18"/>
      <w:szCs w:val="18"/>
    </w:rPr>
  </w:style>
  <w:style w:type="paragraph" w:styleId="a4">
    <w:name w:val="footer"/>
    <w:basedOn w:val="a"/>
    <w:link w:val="Char0"/>
    <w:uiPriority w:val="99"/>
    <w:unhideWhenUsed/>
    <w:rsid w:val="002B76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B76B5"/>
    <w:rPr>
      <w:sz w:val="18"/>
      <w:szCs w:val="18"/>
    </w:rPr>
  </w:style>
  <w:style w:type="character" w:customStyle="1" w:styleId="3Char">
    <w:name w:val="标题 3 Char"/>
    <w:basedOn w:val="a0"/>
    <w:uiPriority w:val="9"/>
    <w:semiHidden/>
    <w:rsid w:val="002B76B5"/>
    <w:rPr>
      <w:rFonts w:ascii="Times New Roman" w:eastAsia="宋体" w:hAnsi="Times New Roman" w:cs="Times New Roman"/>
      <w:b/>
      <w:bCs/>
      <w:sz w:val="32"/>
      <w:szCs w:val="32"/>
    </w:rPr>
  </w:style>
  <w:style w:type="character" w:customStyle="1" w:styleId="3Char1">
    <w:name w:val="标题 3 Char1"/>
    <w:link w:val="3"/>
    <w:qFormat/>
    <w:rsid w:val="002B76B5"/>
    <w:rPr>
      <w:rFonts w:ascii="宋体" w:eastAsia="宋体" w:hAnsi="宋体" w:cs="Times New Roman"/>
      <w:b/>
      <w:bCs/>
      <w:sz w:val="28"/>
      <w:szCs w:val="32"/>
    </w:rPr>
  </w:style>
  <w:style w:type="character" w:customStyle="1" w:styleId="4Char">
    <w:name w:val="标题 4 Char"/>
    <w:basedOn w:val="a0"/>
    <w:link w:val="4"/>
    <w:uiPriority w:val="9"/>
    <w:semiHidden/>
    <w:rsid w:val="002B76B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2023-05-12T07:25:00Z</dcterms:created>
  <dcterms:modified xsi:type="dcterms:W3CDTF">2023-05-12T07:25:00Z</dcterms:modified>
</cp:coreProperties>
</file>