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Default="00765B9B">
      <w:pPr>
        <w:spacing w:line="360" w:lineRule="auto"/>
        <w:ind w:firstLineChars="200" w:firstLine="480"/>
        <w:rPr>
          <w:kern w:val="0"/>
          <w:sz w:val="24"/>
        </w:rPr>
      </w:pPr>
      <w:bookmarkStart w:id="0" w:name="_Hlk520380463"/>
    </w:p>
    <w:p w14:paraId="19DDF730" w14:textId="1DD056E7" w:rsidR="00765B9B" w:rsidRPr="00552FC6" w:rsidRDefault="005D0BBC">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w:t>
      </w:r>
      <w:r w:rsidRPr="00552FC6">
        <w:rPr>
          <w:rFonts w:ascii="华文中宋" w:eastAsia="华文中宋" w:hAnsi="华文中宋" w:hint="eastAsia"/>
          <w:sz w:val="32"/>
          <w:szCs w:val="32"/>
        </w:rPr>
        <w:t>名称：</w:t>
      </w:r>
      <w:r w:rsidR="00801ED7" w:rsidRPr="00552FC6">
        <w:rPr>
          <w:rFonts w:ascii="华文中宋" w:eastAsia="华文中宋" w:hAnsi="华文中宋" w:hint="eastAsia"/>
          <w:sz w:val="32"/>
          <w:szCs w:val="32"/>
        </w:rPr>
        <w:t>强降水智能临近预报业务维护项目</w:t>
      </w:r>
    </w:p>
    <w:p w14:paraId="7360AEAC" w14:textId="35B0DBBF" w:rsidR="00765B9B" w:rsidRPr="00552FC6" w:rsidRDefault="005D0BBC">
      <w:pPr>
        <w:adjustRightInd w:val="0"/>
        <w:snapToGrid w:val="0"/>
        <w:spacing w:line="600" w:lineRule="auto"/>
        <w:ind w:left="1600" w:hangingChars="500" w:hanging="1600"/>
        <w:jc w:val="left"/>
        <w:rPr>
          <w:rFonts w:ascii="华文中宋" w:eastAsia="华文中宋" w:hAnsi="华文中宋"/>
          <w:sz w:val="32"/>
          <w:szCs w:val="32"/>
        </w:rPr>
      </w:pPr>
      <w:r w:rsidRPr="00552FC6">
        <w:rPr>
          <w:rFonts w:ascii="华文中宋" w:eastAsia="华文中宋" w:hAnsi="华文中宋" w:hint="eastAsia"/>
          <w:sz w:val="32"/>
          <w:szCs w:val="32"/>
        </w:rPr>
        <w:t>项目编号：</w:t>
      </w:r>
      <w:r w:rsidR="00903DAD" w:rsidRPr="00552FC6">
        <w:rPr>
          <w:rFonts w:ascii="华文中宋" w:eastAsia="华文中宋" w:hAnsi="华文中宋"/>
          <w:sz w:val="32"/>
          <w:szCs w:val="32"/>
        </w:rPr>
        <w:t>RNX2023101ZC-SZQX</w:t>
      </w:r>
    </w:p>
    <w:p w14:paraId="5F19EC33" w14:textId="77777777" w:rsidR="00765B9B" w:rsidRPr="00552FC6" w:rsidRDefault="005D0BBC">
      <w:pPr>
        <w:adjustRightInd w:val="0"/>
        <w:snapToGrid w:val="0"/>
        <w:spacing w:line="600" w:lineRule="auto"/>
        <w:ind w:left="1600" w:hangingChars="500" w:hanging="1600"/>
        <w:jc w:val="left"/>
        <w:rPr>
          <w:rFonts w:ascii="华文中宋" w:eastAsia="华文中宋" w:hAnsi="华文中宋"/>
          <w:sz w:val="32"/>
          <w:szCs w:val="32"/>
        </w:rPr>
      </w:pPr>
      <w:r w:rsidRPr="00552FC6">
        <w:rPr>
          <w:rFonts w:ascii="华文中宋" w:eastAsia="华文中宋" w:hAnsi="华文中宋" w:hint="eastAsia"/>
          <w:sz w:val="32"/>
          <w:szCs w:val="32"/>
        </w:rPr>
        <w:t>招标方式：公开招标</w:t>
      </w:r>
    </w:p>
    <w:p w14:paraId="00875A24" w14:textId="23BB2E96" w:rsidR="00765B9B" w:rsidRPr="00552FC6" w:rsidRDefault="005D0BBC">
      <w:pPr>
        <w:adjustRightInd w:val="0"/>
        <w:snapToGrid w:val="0"/>
        <w:spacing w:line="600" w:lineRule="auto"/>
        <w:ind w:left="1600" w:hangingChars="500" w:hanging="1600"/>
        <w:jc w:val="left"/>
        <w:rPr>
          <w:rFonts w:ascii="华文中宋" w:eastAsia="华文中宋" w:hAnsi="华文中宋"/>
          <w:sz w:val="32"/>
          <w:szCs w:val="32"/>
        </w:rPr>
      </w:pPr>
      <w:r w:rsidRPr="00552FC6">
        <w:rPr>
          <w:rFonts w:ascii="华文中宋" w:eastAsia="华文中宋" w:hAnsi="华文中宋" w:hint="eastAsia"/>
          <w:sz w:val="32"/>
          <w:szCs w:val="32"/>
        </w:rPr>
        <w:t>采购人名称：</w:t>
      </w:r>
      <w:r w:rsidR="00552FC6" w:rsidRPr="00552FC6">
        <w:rPr>
          <w:rFonts w:ascii="华文中宋" w:eastAsia="华文中宋" w:hAnsi="华文中宋" w:hint="eastAsia"/>
          <w:sz w:val="32"/>
          <w:szCs w:val="32"/>
        </w:rPr>
        <w:t>深圳市气象局</w:t>
      </w:r>
    </w:p>
    <w:p w14:paraId="6399C2FC" w14:textId="77777777" w:rsidR="00765B9B" w:rsidRDefault="00765B9B"/>
    <w:bookmarkEnd w:id="0"/>
    <w:p w14:paraId="1CDA2853" w14:textId="77777777" w:rsidR="00765B9B" w:rsidRDefault="00765B9B">
      <w:pPr>
        <w:rPr>
          <w:rFonts w:ascii="Calibri" w:hAnsi="Calibri"/>
          <w:szCs w:val="22"/>
        </w:rPr>
      </w:pPr>
    </w:p>
    <w:p w14:paraId="7849B0DF" w14:textId="77777777" w:rsidR="00765B9B" w:rsidRDefault="00765B9B">
      <w:pPr>
        <w:rPr>
          <w:rFonts w:ascii="Calibri" w:hAnsi="Calibri"/>
          <w:szCs w:val="22"/>
        </w:rPr>
      </w:pPr>
    </w:p>
    <w:p w14:paraId="3E13481C" w14:textId="77777777" w:rsidR="00765B9B" w:rsidRDefault="00765B9B">
      <w:pPr>
        <w:rPr>
          <w:rFonts w:ascii="Calibri" w:hAnsi="Calibri"/>
          <w:szCs w:val="22"/>
        </w:rPr>
      </w:pPr>
    </w:p>
    <w:p w14:paraId="04C21FA2" w14:textId="77777777" w:rsidR="00765B9B" w:rsidRDefault="00765B9B">
      <w:pPr>
        <w:rPr>
          <w:rFonts w:ascii="Calibri" w:hAnsi="Calibri"/>
          <w:szCs w:val="22"/>
        </w:rPr>
      </w:pPr>
    </w:p>
    <w:p w14:paraId="26444BF1" w14:textId="77777777" w:rsidR="00765B9B" w:rsidRDefault="00765B9B">
      <w:pPr>
        <w:rPr>
          <w:rFonts w:ascii="Calibri" w:hAnsi="Calibri"/>
          <w:szCs w:val="22"/>
        </w:rPr>
      </w:pPr>
    </w:p>
    <w:p w14:paraId="252217F9"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08F6288" w14:textId="3DB43378"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二〇二三</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5766D94D"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1FAB40D5"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07E2E76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26D3FA7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2D3D5D5C"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263364F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1CB6448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（六）恶意投诉的；</w:t>
      </w:r>
    </w:p>
    <w:p w14:paraId="1770E51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1114D3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6FCD0B9A"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2843091C"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w:t>
      </w:r>
      <w:proofErr w:type="gramStart"/>
      <w:r>
        <w:rPr>
          <w:rFonts w:ascii="新宋体" w:eastAsia="新宋体" w:hAnsi="新宋体" w:hint="eastAsia"/>
          <w:sz w:val="24"/>
        </w:rPr>
        <w:t>财购[</w:t>
      </w:r>
      <w:proofErr w:type="gramEnd"/>
      <w:r>
        <w:rPr>
          <w:rFonts w:ascii="新宋体" w:eastAsia="新宋体" w:hAnsi="新宋体" w:hint="eastAsia"/>
          <w:sz w:val="24"/>
        </w:rPr>
        <w:t>2019]42号）的要求，供应商在政府采购活动中出现《深圳经济特区政府采购条例实施细则》以下情形的，采购人或招标机构可将有关情况报同级财政部门，由财政部门根据实际情况记入供应商诚信档案，予以通报：</w:t>
      </w:r>
    </w:p>
    <w:p w14:paraId="2EC13BE2" w14:textId="77777777" w:rsidR="00765B9B" w:rsidRDefault="005D0BBC">
      <w:pPr>
        <w:spacing w:line="276" w:lineRule="auto"/>
        <w:rPr>
          <w:rFonts w:ascii="新宋体" w:eastAsia="新宋体" w:hAnsi="新宋体"/>
          <w:sz w:val="24"/>
        </w:rPr>
      </w:pPr>
      <w:r>
        <w:rPr>
          <w:rFonts w:ascii="新宋体" w:eastAsia="新宋体" w:hAnsi="新宋体"/>
          <w:sz w:val="24"/>
        </w:rPr>
        <w:t>（一）投标截止后，撤销投标的；</w:t>
      </w:r>
    </w:p>
    <w:p w14:paraId="4623163B" w14:textId="77777777" w:rsidR="00765B9B" w:rsidRDefault="005D0BBC">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4B18BA10" w14:textId="77777777" w:rsidR="00765B9B" w:rsidRDefault="005D0BBC">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0EA6CF7B" w14:textId="77777777" w:rsidR="00765B9B" w:rsidRDefault="005D0BBC">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30726917" w14:textId="77777777" w:rsidR="00765B9B" w:rsidRDefault="005D0BBC">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w:t>
      </w:r>
      <w:proofErr w:type="gramStart"/>
      <w:r>
        <w:rPr>
          <w:rFonts w:ascii="新宋体" w:eastAsia="新宋体" w:hAnsi="新宋体" w:hint="eastAsia"/>
          <w:sz w:val="24"/>
        </w:rPr>
        <w:t>作出</w:t>
      </w:r>
      <w:proofErr w:type="gramEnd"/>
      <w:r>
        <w:rPr>
          <w:rFonts w:ascii="新宋体" w:eastAsia="新宋体" w:hAnsi="新宋体" w:hint="eastAsia"/>
          <w:sz w:val="24"/>
        </w:rPr>
        <w:t>以下处罚：</w:t>
      </w:r>
    </w:p>
    <w:p w14:paraId="3036752B"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439B5F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5074357"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w:t>
      </w:r>
      <w:proofErr w:type="gramStart"/>
      <w:r>
        <w:rPr>
          <w:rFonts w:ascii="新宋体" w:eastAsia="新宋体" w:hAnsi="新宋体" w:hint="eastAsia"/>
        </w:rPr>
        <w:t>作出</w:t>
      </w:r>
      <w:proofErr w:type="gramEnd"/>
      <w:r>
        <w:rPr>
          <w:rFonts w:ascii="新宋体" w:eastAsia="新宋体" w:hAnsi="新宋体" w:hint="eastAsia"/>
        </w:rPr>
        <w:t>以下处罚：</w:t>
      </w:r>
    </w:p>
    <w:p w14:paraId="22AF1C5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32DE6D1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1A0B5256" w14:textId="77777777" w:rsidR="00765B9B" w:rsidRDefault="00765B9B">
      <w:pPr>
        <w:pStyle w:val="af2"/>
        <w:spacing w:line="276" w:lineRule="auto"/>
        <w:textAlignment w:val="baseline"/>
        <w:rPr>
          <w:rFonts w:ascii="新宋体" w:eastAsia="新宋体" w:hAnsi="新宋体"/>
        </w:rPr>
      </w:pPr>
    </w:p>
    <w:p w14:paraId="3F627E51"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4094B16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2367B828"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5D109F49"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61BB9BAB"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754FDB6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13A0773A"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0E0AB521"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4BD36A49"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08A14E4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2F45F3B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29A42E4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1A8FBEA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17928967"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6BAE01BE" w14:textId="77777777" w:rsidR="00765B9B" w:rsidRDefault="005D0BBC">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0D85C140" w14:textId="77777777" w:rsidR="00765B9B" w:rsidRDefault="005D0BBC">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Default="005D0BBC">
      <w:pPr>
        <w:pStyle w:val="10"/>
      </w:pPr>
      <w:r>
        <w:rPr>
          <w:rFonts w:hint="eastAsia"/>
        </w:rPr>
        <w:lastRenderedPageBreak/>
        <w:t>招标文件信息</w:t>
      </w:r>
    </w:p>
    <w:p w14:paraId="45C46BD9" w14:textId="21830700" w:rsidR="00765B9B" w:rsidRPr="00BC7C7F" w:rsidRDefault="005D0BBC">
      <w:pPr>
        <w:widowControl/>
        <w:spacing w:after="100" w:afterAutospacing="1"/>
        <w:rPr>
          <w:rFonts w:ascii="新宋体" w:eastAsia="新宋体" w:hAnsi="新宋体"/>
        </w:rPr>
      </w:pPr>
      <w:r w:rsidRPr="00BC7C7F">
        <w:rPr>
          <w:rFonts w:ascii="新宋体" w:eastAsia="新宋体" w:hAnsi="新宋体"/>
        </w:rPr>
        <w:t xml:space="preserve">项目编号： </w:t>
      </w:r>
      <w:r w:rsidR="008101E6" w:rsidRPr="00BC7C7F">
        <w:rPr>
          <w:rFonts w:ascii="新宋体" w:eastAsia="新宋体" w:hAnsi="新宋体"/>
        </w:rPr>
        <w:t>RNX2023101ZC-SZQX</w:t>
      </w:r>
    </w:p>
    <w:p w14:paraId="1B6A4AF0" w14:textId="15AEADEF" w:rsidR="00765B9B" w:rsidRPr="00BC7C7F" w:rsidRDefault="005D0BBC">
      <w:pPr>
        <w:widowControl/>
        <w:spacing w:after="100" w:afterAutospacing="1"/>
        <w:rPr>
          <w:rFonts w:ascii="新宋体" w:eastAsia="新宋体" w:hAnsi="新宋体"/>
        </w:rPr>
      </w:pPr>
      <w:r w:rsidRPr="00BC7C7F">
        <w:rPr>
          <w:rFonts w:ascii="新宋体" w:eastAsia="新宋体" w:hAnsi="新宋体"/>
        </w:rPr>
        <w:t xml:space="preserve">项目名称： </w:t>
      </w:r>
      <w:r w:rsidR="008101E6" w:rsidRPr="00BC7C7F">
        <w:rPr>
          <w:rFonts w:ascii="新宋体" w:eastAsia="新宋体" w:hAnsi="新宋体" w:hint="eastAsia"/>
        </w:rPr>
        <w:t>强降水智能临近预报业务维护项目</w:t>
      </w:r>
    </w:p>
    <w:p w14:paraId="57C98A44" w14:textId="77777777" w:rsidR="00765B9B" w:rsidRDefault="005D0BBC">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28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评标总得分＝F1×A1＋F2×A2＋……＋Fn×An</w:t>
            </w:r>
            <w:r>
              <w:rPr>
                <w:rFonts w:ascii="新宋体" w:eastAsia="新宋体" w:hAnsi="新宋体"/>
                <w:szCs w:val="21"/>
              </w:rPr>
              <w:br/>
              <w:t xml:space="preserve">F1、F2……Fn分别为各项评审因素的得分；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550"/>
              <w:gridCol w:w="1348"/>
              <w:gridCol w:w="709"/>
              <w:gridCol w:w="5910"/>
            </w:tblGrid>
            <w:tr w:rsidR="002508A6" w14:paraId="079D293C" w14:textId="77777777" w:rsidTr="00B21391">
              <w:tc>
                <w:tcPr>
                  <w:tcW w:w="522" w:type="dxa"/>
                  <w:tcBorders>
                    <w:top w:val="single" w:sz="4" w:space="0" w:color="auto"/>
                    <w:left w:val="single" w:sz="4" w:space="0" w:color="auto"/>
                    <w:bottom w:val="single" w:sz="4" w:space="0" w:color="auto"/>
                    <w:right w:val="single" w:sz="4" w:space="0" w:color="auto"/>
                  </w:tcBorders>
                  <w:vAlign w:val="center"/>
                </w:tcPr>
                <w:p w14:paraId="1F5F34D7" w14:textId="77777777" w:rsidR="002508A6" w:rsidRDefault="002508A6" w:rsidP="002508A6">
                  <w:pPr>
                    <w:adjustRightInd w:val="0"/>
                    <w:snapToGrid w:val="0"/>
                    <w:jc w:val="center"/>
                    <w:rPr>
                      <w:rFonts w:ascii="新宋体" w:eastAsia="新宋体" w:hAnsi="新宋体"/>
                      <w:szCs w:val="21"/>
                    </w:rPr>
                  </w:pPr>
                  <w:r>
                    <w:rPr>
                      <w:rFonts w:ascii="新宋体" w:eastAsia="新宋体" w:hAnsi="新宋体" w:hint="eastAsia"/>
                      <w:szCs w:val="21"/>
                    </w:rPr>
                    <w:t>序号</w:t>
                  </w:r>
                </w:p>
              </w:tc>
              <w:tc>
                <w:tcPr>
                  <w:tcW w:w="2607" w:type="dxa"/>
                  <w:gridSpan w:val="3"/>
                  <w:tcBorders>
                    <w:top w:val="single" w:sz="4" w:space="0" w:color="auto"/>
                    <w:left w:val="single" w:sz="4" w:space="0" w:color="auto"/>
                    <w:bottom w:val="single" w:sz="4" w:space="0" w:color="auto"/>
                    <w:right w:val="single" w:sz="4" w:space="0" w:color="auto"/>
                  </w:tcBorders>
                  <w:vAlign w:val="center"/>
                </w:tcPr>
                <w:p w14:paraId="227ADF18" w14:textId="77777777" w:rsidR="002508A6" w:rsidRDefault="002508A6" w:rsidP="002508A6">
                  <w:pPr>
                    <w:adjustRightInd w:val="0"/>
                    <w:snapToGrid w:val="0"/>
                    <w:jc w:val="center"/>
                    <w:rPr>
                      <w:rFonts w:ascii="新宋体" w:eastAsia="新宋体" w:hAnsi="新宋体"/>
                      <w:szCs w:val="21"/>
                    </w:rPr>
                  </w:pPr>
                  <w:r>
                    <w:rPr>
                      <w:rFonts w:ascii="新宋体" w:eastAsia="新宋体" w:hAnsi="新宋体" w:hint="eastAsia"/>
                      <w:szCs w:val="21"/>
                    </w:rPr>
                    <w:t>评分项</w:t>
                  </w:r>
                </w:p>
              </w:tc>
              <w:tc>
                <w:tcPr>
                  <w:tcW w:w="5910" w:type="dxa"/>
                  <w:tcBorders>
                    <w:top w:val="single" w:sz="4" w:space="0" w:color="auto"/>
                    <w:left w:val="single" w:sz="4" w:space="0" w:color="auto"/>
                    <w:bottom w:val="single" w:sz="4" w:space="0" w:color="auto"/>
                    <w:right w:val="single" w:sz="4" w:space="0" w:color="auto"/>
                  </w:tcBorders>
                  <w:vAlign w:val="center"/>
                </w:tcPr>
                <w:p w14:paraId="5ECD5E07" w14:textId="77777777" w:rsidR="002508A6" w:rsidRDefault="002508A6" w:rsidP="002508A6">
                  <w:pPr>
                    <w:adjustRightInd w:val="0"/>
                    <w:snapToGrid w:val="0"/>
                    <w:jc w:val="center"/>
                    <w:rPr>
                      <w:rFonts w:ascii="新宋体" w:eastAsia="新宋体" w:hAnsi="新宋体"/>
                      <w:szCs w:val="21"/>
                    </w:rPr>
                  </w:pPr>
                  <w:r>
                    <w:rPr>
                      <w:rFonts w:ascii="新宋体" w:eastAsia="新宋体" w:hAnsi="新宋体" w:hint="eastAsia"/>
                      <w:szCs w:val="21"/>
                    </w:rPr>
                    <w:t>权重</w:t>
                  </w:r>
                </w:p>
              </w:tc>
            </w:tr>
            <w:tr w:rsidR="002508A6" w14:paraId="6CAABDC4" w14:textId="77777777" w:rsidTr="00B21391">
              <w:tc>
                <w:tcPr>
                  <w:tcW w:w="522" w:type="dxa"/>
                  <w:tcBorders>
                    <w:top w:val="single" w:sz="4" w:space="0" w:color="auto"/>
                    <w:left w:val="single" w:sz="4" w:space="0" w:color="auto"/>
                    <w:bottom w:val="single" w:sz="4" w:space="0" w:color="auto"/>
                    <w:right w:val="single" w:sz="4" w:space="0" w:color="auto"/>
                  </w:tcBorders>
                  <w:vAlign w:val="center"/>
                </w:tcPr>
                <w:p w14:paraId="33438B7C" w14:textId="77777777" w:rsidR="002508A6" w:rsidRDefault="002508A6" w:rsidP="002508A6">
                  <w:pPr>
                    <w:adjustRightInd w:val="0"/>
                    <w:snapToGrid w:val="0"/>
                    <w:jc w:val="center"/>
                    <w:rPr>
                      <w:rFonts w:ascii="新宋体" w:eastAsia="新宋体" w:hAnsi="新宋体"/>
                      <w:szCs w:val="21"/>
                    </w:rPr>
                  </w:pPr>
                  <w:r>
                    <w:rPr>
                      <w:rFonts w:ascii="新宋体" w:eastAsia="新宋体" w:hAnsi="新宋体"/>
                      <w:szCs w:val="21"/>
                    </w:rPr>
                    <w:t>1</w:t>
                  </w:r>
                </w:p>
              </w:tc>
              <w:tc>
                <w:tcPr>
                  <w:tcW w:w="2607" w:type="dxa"/>
                  <w:gridSpan w:val="3"/>
                  <w:tcBorders>
                    <w:top w:val="single" w:sz="4" w:space="0" w:color="auto"/>
                    <w:left w:val="single" w:sz="4" w:space="0" w:color="auto"/>
                    <w:bottom w:val="single" w:sz="4" w:space="0" w:color="auto"/>
                    <w:right w:val="single" w:sz="4" w:space="0" w:color="auto"/>
                  </w:tcBorders>
                  <w:vAlign w:val="center"/>
                </w:tcPr>
                <w:p w14:paraId="414ADFBA" w14:textId="77777777" w:rsidR="002508A6" w:rsidRDefault="002508A6" w:rsidP="002508A6">
                  <w:pPr>
                    <w:adjustRightInd w:val="0"/>
                    <w:snapToGrid w:val="0"/>
                    <w:jc w:val="center"/>
                    <w:rPr>
                      <w:rFonts w:ascii="新宋体" w:eastAsia="新宋体" w:hAnsi="新宋体"/>
                      <w:szCs w:val="21"/>
                    </w:rPr>
                  </w:pPr>
                  <w:r>
                    <w:rPr>
                      <w:rFonts w:ascii="新宋体" w:eastAsia="新宋体" w:hAnsi="新宋体" w:hint="eastAsia"/>
                      <w:szCs w:val="21"/>
                    </w:rPr>
                    <w:t>价格</w:t>
                  </w:r>
                </w:p>
              </w:tc>
              <w:tc>
                <w:tcPr>
                  <w:tcW w:w="5910" w:type="dxa"/>
                  <w:tcBorders>
                    <w:top w:val="single" w:sz="4" w:space="0" w:color="auto"/>
                    <w:left w:val="single" w:sz="4" w:space="0" w:color="auto"/>
                    <w:bottom w:val="single" w:sz="4" w:space="0" w:color="auto"/>
                    <w:right w:val="single" w:sz="4" w:space="0" w:color="auto"/>
                  </w:tcBorders>
                  <w:vAlign w:val="center"/>
                </w:tcPr>
                <w:p w14:paraId="7075A794" w14:textId="77777777" w:rsidR="002508A6" w:rsidRDefault="002508A6" w:rsidP="002508A6">
                  <w:pPr>
                    <w:adjustRightInd w:val="0"/>
                    <w:snapToGrid w:val="0"/>
                    <w:jc w:val="center"/>
                    <w:rPr>
                      <w:rFonts w:ascii="新宋体" w:eastAsia="新宋体" w:hAnsi="新宋体"/>
                      <w:szCs w:val="21"/>
                    </w:rPr>
                  </w:pPr>
                  <w:r>
                    <w:rPr>
                      <w:rFonts w:ascii="新宋体" w:eastAsia="新宋体" w:hAnsi="新宋体" w:hint="eastAsia"/>
                      <w:szCs w:val="21"/>
                    </w:rPr>
                    <w:t>17</w:t>
                  </w:r>
                </w:p>
              </w:tc>
            </w:tr>
            <w:tr w:rsidR="002508A6" w14:paraId="78531FFB" w14:textId="77777777" w:rsidTr="00B21391">
              <w:tc>
                <w:tcPr>
                  <w:tcW w:w="522" w:type="dxa"/>
                  <w:tcBorders>
                    <w:top w:val="single" w:sz="4" w:space="0" w:color="auto"/>
                    <w:left w:val="single" w:sz="4" w:space="0" w:color="auto"/>
                    <w:bottom w:val="single" w:sz="4" w:space="0" w:color="auto"/>
                    <w:right w:val="single" w:sz="4" w:space="0" w:color="auto"/>
                  </w:tcBorders>
                  <w:vAlign w:val="center"/>
                </w:tcPr>
                <w:p w14:paraId="6D3F02B5" w14:textId="77777777" w:rsidR="002508A6" w:rsidRDefault="002508A6" w:rsidP="002508A6">
                  <w:pPr>
                    <w:adjustRightInd w:val="0"/>
                    <w:snapToGrid w:val="0"/>
                    <w:jc w:val="center"/>
                    <w:rPr>
                      <w:rFonts w:ascii="新宋体" w:eastAsia="新宋体" w:hAnsi="新宋体"/>
                      <w:szCs w:val="21"/>
                    </w:rPr>
                  </w:pPr>
                  <w:r>
                    <w:rPr>
                      <w:rFonts w:ascii="新宋体" w:eastAsia="新宋体" w:hAnsi="新宋体"/>
                      <w:szCs w:val="21"/>
                    </w:rPr>
                    <w:t>2</w:t>
                  </w:r>
                </w:p>
              </w:tc>
              <w:tc>
                <w:tcPr>
                  <w:tcW w:w="2607" w:type="dxa"/>
                  <w:gridSpan w:val="3"/>
                  <w:tcBorders>
                    <w:top w:val="single" w:sz="4" w:space="0" w:color="auto"/>
                    <w:left w:val="single" w:sz="4" w:space="0" w:color="auto"/>
                    <w:bottom w:val="single" w:sz="4" w:space="0" w:color="auto"/>
                    <w:right w:val="single" w:sz="4" w:space="0" w:color="auto"/>
                  </w:tcBorders>
                  <w:vAlign w:val="center"/>
                </w:tcPr>
                <w:p w14:paraId="2557D95C" w14:textId="77777777" w:rsidR="002508A6" w:rsidRDefault="002508A6" w:rsidP="002508A6">
                  <w:pPr>
                    <w:adjustRightInd w:val="0"/>
                    <w:snapToGrid w:val="0"/>
                    <w:jc w:val="center"/>
                    <w:rPr>
                      <w:rFonts w:ascii="新宋体" w:eastAsia="新宋体" w:hAnsi="新宋体"/>
                      <w:szCs w:val="21"/>
                    </w:rPr>
                  </w:pPr>
                  <w:r>
                    <w:rPr>
                      <w:rFonts w:ascii="新宋体" w:eastAsia="新宋体" w:hAnsi="新宋体" w:hint="eastAsia"/>
                      <w:szCs w:val="21"/>
                    </w:rPr>
                    <w:t>技术</w:t>
                  </w:r>
                </w:p>
              </w:tc>
              <w:tc>
                <w:tcPr>
                  <w:tcW w:w="5910" w:type="dxa"/>
                  <w:tcBorders>
                    <w:top w:val="single" w:sz="4" w:space="0" w:color="auto"/>
                    <w:left w:val="single" w:sz="4" w:space="0" w:color="auto"/>
                    <w:bottom w:val="single" w:sz="4" w:space="0" w:color="auto"/>
                    <w:right w:val="single" w:sz="4" w:space="0" w:color="auto"/>
                  </w:tcBorders>
                  <w:vAlign w:val="center"/>
                </w:tcPr>
                <w:p w14:paraId="363A5EC9" w14:textId="77777777" w:rsidR="002508A6" w:rsidRDefault="002508A6" w:rsidP="002508A6">
                  <w:pPr>
                    <w:adjustRightInd w:val="0"/>
                    <w:snapToGrid w:val="0"/>
                    <w:jc w:val="center"/>
                    <w:rPr>
                      <w:rFonts w:ascii="新宋体" w:eastAsia="新宋体" w:hAnsi="新宋体"/>
                      <w:szCs w:val="21"/>
                    </w:rPr>
                  </w:pPr>
                  <w:r>
                    <w:rPr>
                      <w:rFonts w:ascii="新宋体" w:eastAsia="新宋体" w:hAnsi="新宋体" w:hint="eastAsia"/>
                      <w:szCs w:val="21"/>
                    </w:rPr>
                    <w:t>40</w:t>
                  </w:r>
                </w:p>
              </w:tc>
            </w:tr>
            <w:tr w:rsidR="002508A6" w14:paraId="0A27E56B" w14:textId="77777777" w:rsidTr="00B21391">
              <w:trPr>
                <w:trHeight w:val="63"/>
              </w:trPr>
              <w:tc>
                <w:tcPr>
                  <w:tcW w:w="522" w:type="dxa"/>
                  <w:vMerge w:val="restart"/>
                  <w:tcBorders>
                    <w:top w:val="single" w:sz="4" w:space="0" w:color="auto"/>
                    <w:left w:val="single" w:sz="4" w:space="0" w:color="auto"/>
                    <w:right w:val="single" w:sz="4" w:space="0" w:color="auto"/>
                  </w:tcBorders>
                  <w:vAlign w:val="center"/>
                </w:tcPr>
                <w:p w14:paraId="27FECDA8" w14:textId="77777777" w:rsidR="002508A6" w:rsidRDefault="002508A6" w:rsidP="002508A6">
                  <w:pPr>
                    <w:adjustRightInd w:val="0"/>
                    <w:snapToGrid w:val="0"/>
                    <w:jc w:val="center"/>
                    <w:rPr>
                      <w:rFonts w:ascii="新宋体" w:eastAsia="新宋体" w:hAnsi="新宋体"/>
                      <w:szCs w:val="21"/>
                    </w:rPr>
                  </w:pPr>
                </w:p>
              </w:tc>
              <w:tc>
                <w:tcPr>
                  <w:tcW w:w="550" w:type="dxa"/>
                  <w:tcBorders>
                    <w:top w:val="single" w:sz="4" w:space="0" w:color="auto"/>
                    <w:left w:val="single" w:sz="4" w:space="0" w:color="auto"/>
                    <w:bottom w:val="single" w:sz="4" w:space="0" w:color="auto"/>
                    <w:right w:val="single" w:sz="4" w:space="0" w:color="auto"/>
                  </w:tcBorders>
                  <w:vAlign w:val="center"/>
                </w:tcPr>
                <w:p w14:paraId="7524680A" w14:textId="77777777" w:rsidR="002508A6" w:rsidRDefault="002508A6" w:rsidP="002508A6">
                  <w:pPr>
                    <w:adjustRightInd w:val="0"/>
                    <w:snapToGrid w:val="0"/>
                    <w:jc w:val="center"/>
                    <w:rPr>
                      <w:rFonts w:ascii="新宋体" w:eastAsia="新宋体" w:hAnsi="新宋体"/>
                      <w:szCs w:val="21"/>
                    </w:rPr>
                  </w:pPr>
                  <w:r>
                    <w:rPr>
                      <w:rFonts w:ascii="新宋体" w:eastAsia="新宋体" w:hAnsi="新宋体" w:hint="eastAsia"/>
                      <w:szCs w:val="21"/>
                    </w:rPr>
                    <w:t>行号</w:t>
                  </w:r>
                </w:p>
              </w:tc>
              <w:tc>
                <w:tcPr>
                  <w:tcW w:w="1348" w:type="dxa"/>
                  <w:tcBorders>
                    <w:top w:val="single" w:sz="4" w:space="0" w:color="auto"/>
                    <w:left w:val="single" w:sz="4" w:space="0" w:color="auto"/>
                    <w:bottom w:val="single" w:sz="4" w:space="0" w:color="auto"/>
                    <w:right w:val="single" w:sz="4" w:space="0" w:color="auto"/>
                  </w:tcBorders>
                  <w:vAlign w:val="center"/>
                </w:tcPr>
                <w:p w14:paraId="10B848D0" w14:textId="77777777" w:rsidR="002508A6" w:rsidRDefault="002508A6" w:rsidP="002508A6">
                  <w:pPr>
                    <w:adjustRightInd w:val="0"/>
                    <w:snapToGrid w:val="0"/>
                    <w:jc w:val="center"/>
                    <w:rPr>
                      <w:rFonts w:ascii="新宋体" w:eastAsia="新宋体" w:hAnsi="新宋体"/>
                      <w:szCs w:val="21"/>
                    </w:rPr>
                  </w:pPr>
                  <w:r>
                    <w:rPr>
                      <w:rFonts w:ascii="新宋体" w:eastAsia="新宋体" w:hAnsi="新宋体" w:hint="eastAsia"/>
                      <w:szCs w:val="21"/>
                    </w:rPr>
                    <w:t>内容</w:t>
                  </w:r>
                </w:p>
              </w:tc>
              <w:tc>
                <w:tcPr>
                  <w:tcW w:w="709" w:type="dxa"/>
                  <w:tcBorders>
                    <w:top w:val="single" w:sz="4" w:space="0" w:color="auto"/>
                    <w:left w:val="single" w:sz="4" w:space="0" w:color="auto"/>
                    <w:bottom w:val="single" w:sz="4" w:space="0" w:color="auto"/>
                    <w:right w:val="single" w:sz="4" w:space="0" w:color="auto"/>
                  </w:tcBorders>
                  <w:vAlign w:val="center"/>
                </w:tcPr>
                <w:p w14:paraId="08CE0CBD" w14:textId="77777777" w:rsidR="002508A6" w:rsidRDefault="002508A6" w:rsidP="002508A6">
                  <w:pPr>
                    <w:adjustRightInd w:val="0"/>
                    <w:snapToGrid w:val="0"/>
                    <w:jc w:val="center"/>
                    <w:rPr>
                      <w:rFonts w:ascii="新宋体" w:eastAsia="新宋体" w:hAnsi="新宋体"/>
                      <w:szCs w:val="21"/>
                    </w:rPr>
                  </w:pPr>
                  <w:r>
                    <w:rPr>
                      <w:rFonts w:ascii="新宋体" w:eastAsia="新宋体" w:hAnsi="新宋体" w:hint="eastAsia"/>
                      <w:szCs w:val="21"/>
                    </w:rPr>
                    <w:t>权重</w:t>
                  </w:r>
                </w:p>
              </w:tc>
              <w:tc>
                <w:tcPr>
                  <w:tcW w:w="5910" w:type="dxa"/>
                  <w:tcBorders>
                    <w:top w:val="single" w:sz="4" w:space="0" w:color="auto"/>
                    <w:left w:val="single" w:sz="4" w:space="0" w:color="auto"/>
                    <w:bottom w:val="single" w:sz="4" w:space="0" w:color="auto"/>
                    <w:right w:val="single" w:sz="4" w:space="0" w:color="auto"/>
                  </w:tcBorders>
                  <w:vAlign w:val="center"/>
                </w:tcPr>
                <w:p w14:paraId="63CB5279" w14:textId="77777777" w:rsidR="002508A6" w:rsidRDefault="002508A6" w:rsidP="002508A6">
                  <w:pPr>
                    <w:adjustRightInd w:val="0"/>
                    <w:snapToGrid w:val="0"/>
                    <w:jc w:val="center"/>
                    <w:rPr>
                      <w:rFonts w:ascii="新宋体" w:eastAsia="新宋体" w:hAnsi="新宋体"/>
                      <w:szCs w:val="21"/>
                    </w:rPr>
                  </w:pPr>
                  <w:r>
                    <w:rPr>
                      <w:rFonts w:ascii="新宋体" w:eastAsia="新宋体" w:hAnsi="新宋体" w:hint="eastAsia"/>
                      <w:szCs w:val="21"/>
                    </w:rPr>
                    <w:t>评分准则</w:t>
                  </w:r>
                </w:p>
              </w:tc>
            </w:tr>
            <w:tr w:rsidR="002508A6" w14:paraId="42B8FB04" w14:textId="77777777" w:rsidTr="00B21391">
              <w:trPr>
                <w:trHeight w:val="1998"/>
              </w:trPr>
              <w:tc>
                <w:tcPr>
                  <w:tcW w:w="522" w:type="dxa"/>
                  <w:vMerge/>
                  <w:tcBorders>
                    <w:left w:val="single" w:sz="4" w:space="0" w:color="auto"/>
                    <w:right w:val="single" w:sz="4" w:space="0" w:color="auto"/>
                  </w:tcBorders>
                  <w:vAlign w:val="center"/>
                </w:tcPr>
                <w:p w14:paraId="3798FE35" w14:textId="77777777" w:rsidR="002508A6" w:rsidRDefault="002508A6" w:rsidP="002508A6">
                  <w:pPr>
                    <w:widowControl/>
                    <w:adjustRightInd w:val="0"/>
                    <w:snapToGrid w:val="0"/>
                    <w:jc w:val="center"/>
                    <w:rPr>
                      <w:rFonts w:ascii="新宋体" w:eastAsia="新宋体" w:hAnsi="新宋体"/>
                      <w:szCs w:val="21"/>
                    </w:rPr>
                  </w:pPr>
                </w:p>
              </w:tc>
              <w:tc>
                <w:tcPr>
                  <w:tcW w:w="550" w:type="dxa"/>
                  <w:tcBorders>
                    <w:top w:val="single" w:sz="4" w:space="0" w:color="auto"/>
                    <w:left w:val="single" w:sz="4" w:space="0" w:color="auto"/>
                    <w:bottom w:val="single" w:sz="4" w:space="0" w:color="auto"/>
                    <w:right w:val="single" w:sz="4" w:space="0" w:color="auto"/>
                  </w:tcBorders>
                  <w:vAlign w:val="center"/>
                </w:tcPr>
                <w:p w14:paraId="035D03E9" w14:textId="77777777" w:rsidR="002508A6" w:rsidRDefault="002508A6" w:rsidP="002508A6">
                  <w:pPr>
                    <w:adjustRightInd w:val="0"/>
                    <w:snapToGrid w:val="0"/>
                    <w:jc w:val="center"/>
                    <w:rPr>
                      <w:rFonts w:ascii="新宋体" w:eastAsia="新宋体" w:hAnsi="新宋体"/>
                      <w:szCs w:val="21"/>
                    </w:rPr>
                  </w:pPr>
                  <w:r>
                    <w:rPr>
                      <w:rFonts w:ascii="新宋体" w:eastAsia="新宋体" w:hAnsi="新宋体"/>
                      <w:szCs w:val="21"/>
                    </w:rPr>
                    <w:t>1</w:t>
                  </w:r>
                </w:p>
              </w:tc>
              <w:tc>
                <w:tcPr>
                  <w:tcW w:w="1348" w:type="dxa"/>
                  <w:tcBorders>
                    <w:top w:val="single" w:sz="4" w:space="0" w:color="auto"/>
                    <w:left w:val="single" w:sz="4" w:space="0" w:color="auto"/>
                    <w:bottom w:val="single" w:sz="4" w:space="0" w:color="auto"/>
                    <w:right w:val="single" w:sz="4" w:space="0" w:color="auto"/>
                  </w:tcBorders>
                  <w:vAlign w:val="center"/>
                </w:tcPr>
                <w:p w14:paraId="226BAE27" w14:textId="77777777" w:rsidR="002508A6" w:rsidRDefault="002508A6" w:rsidP="002508A6">
                  <w:pPr>
                    <w:rPr>
                      <w:rFonts w:ascii="新宋体" w:eastAsia="新宋体" w:hAnsi="新宋体"/>
                      <w:szCs w:val="21"/>
                    </w:rPr>
                  </w:pPr>
                  <w:r>
                    <w:rPr>
                      <w:rFonts w:ascii="新宋体" w:eastAsia="新宋体" w:hAnsi="新宋体" w:hint="eastAsia"/>
                      <w:szCs w:val="21"/>
                    </w:rPr>
                    <w:t>实施方案</w:t>
                  </w:r>
                </w:p>
              </w:tc>
              <w:tc>
                <w:tcPr>
                  <w:tcW w:w="709" w:type="dxa"/>
                  <w:tcBorders>
                    <w:top w:val="single" w:sz="4" w:space="0" w:color="auto"/>
                    <w:left w:val="single" w:sz="4" w:space="0" w:color="auto"/>
                    <w:bottom w:val="single" w:sz="4" w:space="0" w:color="auto"/>
                    <w:right w:val="single" w:sz="4" w:space="0" w:color="auto"/>
                  </w:tcBorders>
                  <w:vAlign w:val="center"/>
                </w:tcPr>
                <w:p w14:paraId="1804E3F7" w14:textId="77777777" w:rsidR="002508A6" w:rsidRDefault="002508A6" w:rsidP="002508A6">
                  <w:pPr>
                    <w:rPr>
                      <w:rFonts w:ascii="新宋体" w:eastAsia="新宋体" w:hAnsi="新宋体"/>
                      <w:szCs w:val="21"/>
                    </w:rPr>
                  </w:pPr>
                  <w:r>
                    <w:rPr>
                      <w:rFonts w:ascii="新宋体" w:eastAsia="新宋体" w:hAnsi="新宋体" w:hint="eastAsia"/>
                      <w:szCs w:val="21"/>
                    </w:rPr>
                    <w:t>15</w:t>
                  </w:r>
                </w:p>
              </w:tc>
              <w:tc>
                <w:tcPr>
                  <w:tcW w:w="5910" w:type="dxa"/>
                  <w:tcBorders>
                    <w:top w:val="single" w:sz="4" w:space="0" w:color="auto"/>
                    <w:left w:val="single" w:sz="4" w:space="0" w:color="auto"/>
                    <w:bottom w:val="single" w:sz="4" w:space="0" w:color="auto"/>
                    <w:right w:val="single" w:sz="4" w:space="0" w:color="auto"/>
                  </w:tcBorders>
                  <w:vAlign w:val="center"/>
                </w:tcPr>
                <w:p w14:paraId="0EAA2D63" w14:textId="77777777" w:rsidR="002508A6" w:rsidRDefault="002508A6" w:rsidP="002508A6">
                  <w:r>
                    <w:rPr>
                      <w:rFonts w:hint="eastAsia"/>
                    </w:rPr>
                    <w:t>（一）评分内容：</w:t>
                  </w:r>
                </w:p>
                <w:p w14:paraId="319BDA59" w14:textId="77777777" w:rsidR="002508A6" w:rsidRDefault="002508A6" w:rsidP="002508A6">
                  <w:r>
                    <w:rPr>
                      <w:rFonts w:hint="eastAsia"/>
                    </w:rPr>
                    <w:t>投标人须针对本项目需求提供实施方案，包括以下四点内容：</w:t>
                  </w:r>
                </w:p>
                <w:p w14:paraId="431468B1" w14:textId="77777777" w:rsidR="002508A6" w:rsidRDefault="002508A6" w:rsidP="002508A6">
                  <w:r>
                    <w:rPr>
                      <w:rFonts w:hint="eastAsia"/>
                    </w:rPr>
                    <w:t>1.</w:t>
                  </w:r>
                  <w:r>
                    <w:rPr>
                      <w:rFonts w:hint="eastAsia"/>
                    </w:rPr>
                    <w:t>项目团队配置、岗位设置和岗位职责；</w:t>
                  </w:r>
                </w:p>
                <w:p w14:paraId="01011869" w14:textId="77777777" w:rsidR="002508A6" w:rsidRDefault="002508A6" w:rsidP="002508A6">
                  <w:r>
                    <w:rPr>
                      <w:rFonts w:hint="eastAsia"/>
                    </w:rPr>
                    <w:t>2.</w:t>
                  </w:r>
                  <w:r>
                    <w:rPr>
                      <w:rFonts w:hint="eastAsia"/>
                    </w:rPr>
                    <w:t>需求分析、系统总体设计及功能开发技术实施路线，项目进度和各个阶段项目产出；</w:t>
                  </w:r>
                </w:p>
                <w:p w14:paraId="221219E9" w14:textId="77777777" w:rsidR="002508A6" w:rsidRDefault="002508A6" w:rsidP="002508A6">
                  <w:r>
                    <w:rPr>
                      <w:rFonts w:hint="eastAsia"/>
                    </w:rPr>
                    <w:t>3.</w:t>
                  </w:r>
                  <w:r>
                    <w:rPr>
                      <w:rFonts w:hint="eastAsia"/>
                    </w:rPr>
                    <w:t>运行维护计划；</w:t>
                  </w:r>
                </w:p>
                <w:p w14:paraId="2B78C81A" w14:textId="77777777" w:rsidR="002508A6" w:rsidRDefault="002508A6" w:rsidP="002508A6">
                  <w:r>
                    <w:rPr>
                      <w:rFonts w:hint="eastAsia"/>
                    </w:rPr>
                    <w:t>4.</w:t>
                  </w:r>
                  <w:r>
                    <w:rPr>
                      <w:rFonts w:hint="eastAsia"/>
                    </w:rPr>
                    <w:t>项目质量保障措施。</w:t>
                  </w:r>
                </w:p>
                <w:p w14:paraId="53A16539" w14:textId="77777777" w:rsidR="002508A6" w:rsidRDefault="002508A6" w:rsidP="002508A6">
                  <w:r>
                    <w:rPr>
                      <w:rFonts w:hint="eastAsia"/>
                    </w:rPr>
                    <w:t>（二）评分依据：</w:t>
                  </w:r>
                </w:p>
                <w:p w14:paraId="71B520BF" w14:textId="77777777" w:rsidR="002508A6" w:rsidRDefault="002508A6" w:rsidP="002508A6">
                  <w:r>
                    <w:rPr>
                      <w:rFonts w:hint="eastAsia"/>
                    </w:rPr>
                    <w:t>考察以上四项内容，满足四项得</w:t>
                  </w:r>
                  <w:r>
                    <w:rPr>
                      <w:rFonts w:hint="eastAsia"/>
                    </w:rPr>
                    <w:t>12</w:t>
                  </w:r>
                  <w:r>
                    <w:rPr>
                      <w:rFonts w:hint="eastAsia"/>
                    </w:rPr>
                    <w:t>分，满足任意三项得</w:t>
                  </w:r>
                  <w:r>
                    <w:rPr>
                      <w:rFonts w:hint="eastAsia"/>
                    </w:rPr>
                    <w:t>9</w:t>
                  </w:r>
                  <w:r>
                    <w:rPr>
                      <w:rFonts w:hint="eastAsia"/>
                    </w:rPr>
                    <w:t>分，满足任意两项得</w:t>
                  </w:r>
                  <w:r>
                    <w:rPr>
                      <w:rFonts w:hint="eastAsia"/>
                    </w:rPr>
                    <w:t>7</w:t>
                  </w:r>
                  <w:r>
                    <w:rPr>
                      <w:rFonts w:hint="eastAsia"/>
                    </w:rPr>
                    <w:t>分，其他情况不得分。</w:t>
                  </w:r>
                </w:p>
                <w:p w14:paraId="4CB62A3C" w14:textId="77777777" w:rsidR="002508A6" w:rsidRDefault="002508A6" w:rsidP="002508A6">
                  <w:r>
                    <w:rPr>
                      <w:rFonts w:hint="eastAsia"/>
                    </w:rPr>
                    <w:t>在此基础上：专家根据各供应商的</w:t>
                  </w:r>
                  <w:proofErr w:type="gramStart"/>
                  <w:r>
                    <w:rPr>
                      <w:rFonts w:hint="eastAsia"/>
                    </w:rPr>
                    <w:t>具体响应</w:t>
                  </w:r>
                  <w:proofErr w:type="gramEnd"/>
                  <w:r>
                    <w:rPr>
                      <w:rFonts w:hint="eastAsia"/>
                    </w:rPr>
                    <w:t>内容按照量化的评审因素指标进一步评审，并按照下列要求进行加分：</w:t>
                  </w:r>
                </w:p>
                <w:p w14:paraId="037F1A8A" w14:textId="77777777" w:rsidR="002508A6" w:rsidRDefault="002508A6" w:rsidP="002508A6">
                  <w:r>
                    <w:rPr>
                      <w:rFonts w:hint="eastAsia"/>
                    </w:rPr>
                    <w:t>1.</w:t>
                  </w:r>
                  <w:r>
                    <w:rPr>
                      <w:rFonts w:hint="eastAsia"/>
                    </w:rPr>
                    <w:t>项目团队配置完备、岗位设置合理、职责清晰；</w:t>
                  </w:r>
                </w:p>
                <w:p w14:paraId="3E29D256" w14:textId="77777777" w:rsidR="002508A6" w:rsidRDefault="002508A6" w:rsidP="002508A6">
                  <w:r>
                    <w:rPr>
                      <w:rFonts w:hint="eastAsia"/>
                    </w:rPr>
                    <w:t>2.</w:t>
                  </w:r>
                  <w:r>
                    <w:rPr>
                      <w:rFonts w:hint="eastAsia"/>
                    </w:rPr>
                    <w:t>项目进度有具体的时间节点及对应产出；</w:t>
                  </w:r>
                </w:p>
                <w:p w14:paraId="6576FB8A" w14:textId="77777777" w:rsidR="002508A6" w:rsidRDefault="002508A6" w:rsidP="002508A6">
                  <w:r>
                    <w:rPr>
                      <w:rFonts w:hint="eastAsia"/>
                    </w:rPr>
                    <w:t>3.</w:t>
                  </w:r>
                  <w:r>
                    <w:rPr>
                      <w:rFonts w:hint="eastAsia"/>
                    </w:rPr>
                    <w:t>运维计划符合项目需求，有应急处置措施；</w:t>
                  </w:r>
                </w:p>
                <w:p w14:paraId="209CD638" w14:textId="77777777" w:rsidR="002508A6" w:rsidRDefault="002508A6" w:rsidP="002508A6">
                  <w:r>
                    <w:rPr>
                      <w:rFonts w:hint="eastAsia"/>
                    </w:rPr>
                    <w:t>4.</w:t>
                  </w:r>
                  <w:r>
                    <w:rPr>
                      <w:rFonts w:hint="eastAsia"/>
                    </w:rPr>
                    <w:t>有确保达成项目指标的具体措施。</w:t>
                  </w:r>
                </w:p>
                <w:p w14:paraId="3BD2EA33" w14:textId="77777777" w:rsidR="002508A6" w:rsidRDefault="002508A6" w:rsidP="002508A6">
                  <w:r>
                    <w:rPr>
                      <w:rFonts w:hint="eastAsia"/>
                    </w:rPr>
                    <w:t>满足以上四项内容评审</w:t>
                  </w:r>
                  <w:proofErr w:type="gramStart"/>
                  <w:r>
                    <w:rPr>
                      <w:rFonts w:hint="eastAsia"/>
                    </w:rPr>
                    <w:t>为优加</w:t>
                  </w:r>
                  <w:r>
                    <w:rPr>
                      <w:rFonts w:hint="eastAsia"/>
                    </w:rPr>
                    <w:t>3</w:t>
                  </w:r>
                  <w:r>
                    <w:rPr>
                      <w:rFonts w:hint="eastAsia"/>
                    </w:rPr>
                    <w:t>分</w:t>
                  </w:r>
                  <w:proofErr w:type="gramEnd"/>
                  <w:r>
                    <w:rPr>
                      <w:rFonts w:hint="eastAsia"/>
                    </w:rPr>
                    <w:t>，满足以上任意三项评审</w:t>
                  </w:r>
                  <w:proofErr w:type="gramStart"/>
                  <w:r>
                    <w:rPr>
                      <w:rFonts w:hint="eastAsia"/>
                    </w:rPr>
                    <w:t>为良加</w:t>
                  </w:r>
                  <w:r>
                    <w:rPr>
                      <w:rFonts w:hint="eastAsia"/>
                    </w:rPr>
                    <w:t>2</w:t>
                  </w:r>
                  <w:r>
                    <w:rPr>
                      <w:rFonts w:hint="eastAsia"/>
                    </w:rPr>
                    <w:t>分</w:t>
                  </w:r>
                  <w:proofErr w:type="gramEnd"/>
                  <w:r>
                    <w:rPr>
                      <w:rFonts w:hint="eastAsia"/>
                    </w:rPr>
                    <w:t>，满足以上任意两项评审为中加</w:t>
                  </w:r>
                  <w:r>
                    <w:rPr>
                      <w:rFonts w:hint="eastAsia"/>
                    </w:rPr>
                    <w:t>1</w:t>
                  </w:r>
                  <w:r>
                    <w:rPr>
                      <w:rFonts w:hint="eastAsia"/>
                    </w:rPr>
                    <w:t>分，满足以上任意一项评审为差加</w:t>
                  </w:r>
                  <w:r>
                    <w:rPr>
                      <w:rFonts w:hint="eastAsia"/>
                    </w:rPr>
                    <w:t>0.5</w:t>
                  </w:r>
                  <w:r>
                    <w:rPr>
                      <w:rFonts w:hint="eastAsia"/>
                    </w:rPr>
                    <w:t>分，未满足不得分。</w:t>
                  </w:r>
                </w:p>
                <w:p w14:paraId="256F87C9" w14:textId="77777777" w:rsidR="002508A6" w:rsidRDefault="002508A6" w:rsidP="002508A6">
                  <w:r>
                    <w:rPr>
                      <w:rFonts w:hint="eastAsia"/>
                    </w:rPr>
                    <w:t>如果评审为零分，要求专家书面说明理由，并记录在档。</w:t>
                  </w:r>
                </w:p>
              </w:tc>
            </w:tr>
            <w:tr w:rsidR="002508A6" w14:paraId="4669E18F" w14:textId="77777777" w:rsidTr="00B21391">
              <w:trPr>
                <w:trHeight w:val="63"/>
              </w:trPr>
              <w:tc>
                <w:tcPr>
                  <w:tcW w:w="522" w:type="dxa"/>
                  <w:vMerge/>
                  <w:tcBorders>
                    <w:left w:val="single" w:sz="4" w:space="0" w:color="auto"/>
                    <w:right w:val="single" w:sz="4" w:space="0" w:color="auto"/>
                  </w:tcBorders>
                  <w:vAlign w:val="center"/>
                </w:tcPr>
                <w:p w14:paraId="4D82AFDB" w14:textId="77777777" w:rsidR="002508A6" w:rsidRDefault="002508A6" w:rsidP="002508A6">
                  <w:pPr>
                    <w:widowControl/>
                    <w:adjustRightInd w:val="0"/>
                    <w:snapToGrid w:val="0"/>
                    <w:jc w:val="center"/>
                    <w:rPr>
                      <w:rFonts w:ascii="新宋体" w:eastAsia="新宋体" w:hAnsi="新宋体"/>
                      <w:szCs w:val="21"/>
                    </w:rPr>
                  </w:pPr>
                </w:p>
              </w:tc>
              <w:tc>
                <w:tcPr>
                  <w:tcW w:w="550" w:type="dxa"/>
                  <w:tcBorders>
                    <w:top w:val="single" w:sz="4" w:space="0" w:color="auto"/>
                    <w:left w:val="single" w:sz="4" w:space="0" w:color="auto"/>
                    <w:bottom w:val="single" w:sz="4" w:space="0" w:color="auto"/>
                    <w:right w:val="single" w:sz="4" w:space="0" w:color="auto"/>
                  </w:tcBorders>
                  <w:vAlign w:val="center"/>
                </w:tcPr>
                <w:p w14:paraId="29A13183" w14:textId="77777777" w:rsidR="002508A6" w:rsidRDefault="002508A6" w:rsidP="002508A6">
                  <w:pPr>
                    <w:adjustRightInd w:val="0"/>
                    <w:snapToGrid w:val="0"/>
                    <w:jc w:val="center"/>
                    <w:rPr>
                      <w:rFonts w:ascii="新宋体" w:eastAsia="新宋体" w:hAnsi="新宋体"/>
                      <w:szCs w:val="21"/>
                    </w:rPr>
                  </w:pPr>
                  <w:r>
                    <w:rPr>
                      <w:rFonts w:ascii="新宋体" w:eastAsia="新宋体" w:hAnsi="新宋体"/>
                      <w:szCs w:val="21"/>
                    </w:rPr>
                    <w:t>2</w:t>
                  </w:r>
                </w:p>
              </w:tc>
              <w:tc>
                <w:tcPr>
                  <w:tcW w:w="1348" w:type="dxa"/>
                  <w:tcBorders>
                    <w:top w:val="single" w:sz="4" w:space="0" w:color="auto"/>
                    <w:left w:val="single" w:sz="4" w:space="0" w:color="auto"/>
                    <w:bottom w:val="single" w:sz="4" w:space="0" w:color="auto"/>
                    <w:right w:val="single" w:sz="4" w:space="0" w:color="auto"/>
                  </w:tcBorders>
                  <w:vAlign w:val="center"/>
                </w:tcPr>
                <w:p w14:paraId="27F536F9" w14:textId="77777777" w:rsidR="002508A6" w:rsidRDefault="002508A6" w:rsidP="002508A6">
                  <w:pPr>
                    <w:rPr>
                      <w:rFonts w:ascii="新宋体" w:eastAsia="新宋体" w:hAnsi="新宋体"/>
                      <w:szCs w:val="21"/>
                    </w:rPr>
                  </w:pPr>
                  <w:r>
                    <w:rPr>
                      <w:rFonts w:ascii="新宋体" w:eastAsia="新宋体" w:hAnsi="新宋体" w:cs="宋体" w:hint="eastAsia"/>
                      <w:szCs w:val="21"/>
                      <w:lang w:bidi="ar"/>
                    </w:rPr>
                    <w:t>项目技术开发方案</w:t>
                  </w:r>
                </w:p>
              </w:tc>
              <w:tc>
                <w:tcPr>
                  <w:tcW w:w="709" w:type="dxa"/>
                  <w:tcBorders>
                    <w:top w:val="single" w:sz="4" w:space="0" w:color="auto"/>
                    <w:left w:val="single" w:sz="4" w:space="0" w:color="auto"/>
                    <w:bottom w:val="single" w:sz="4" w:space="0" w:color="auto"/>
                    <w:right w:val="single" w:sz="4" w:space="0" w:color="auto"/>
                  </w:tcBorders>
                  <w:vAlign w:val="center"/>
                </w:tcPr>
                <w:p w14:paraId="054AB3C5" w14:textId="77777777" w:rsidR="002508A6" w:rsidRDefault="002508A6" w:rsidP="002508A6">
                  <w:pPr>
                    <w:rPr>
                      <w:rFonts w:ascii="新宋体" w:eastAsia="新宋体" w:hAnsi="新宋体"/>
                      <w:szCs w:val="21"/>
                    </w:rPr>
                  </w:pPr>
                  <w:r>
                    <w:rPr>
                      <w:rFonts w:ascii="新宋体" w:eastAsia="新宋体" w:hAnsi="新宋体" w:hint="eastAsia"/>
                      <w:szCs w:val="21"/>
                    </w:rPr>
                    <w:t>15</w:t>
                  </w:r>
                </w:p>
              </w:tc>
              <w:tc>
                <w:tcPr>
                  <w:tcW w:w="5910" w:type="dxa"/>
                  <w:tcBorders>
                    <w:top w:val="single" w:sz="4" w:space="0" w:color="auto"/>
                    <w:left w:val="single" w:sz="4" w:space="0" w:color="auto"/>
                    <w:bottom w:val="single" w:sz="4" w:space="0" w:color="auto"/>
                    <w:right w:val="single" w:sz="4" w:space="0" w:color="auto"/>
                  </w:tcBorders>
                  <w:vAlign w:val="center"/>
                </w:tcPr>
                <w:p w14:paraId="1DDF40B8" w14:textId="77777777" w:rsidR="002508A6" w:rsidRDefault="002508A6" w:rsidP="002508A6">
                  <w:r>
                    <w:rPr>
                      <w:rFonts w:hint="eastAsia"/>
                    </w:rPr>
                    <w:t>（一）评分内容：</w:t>
                  </w:r>
                </w:p>
                <w:p w14:paraId="18C29682" w14:textId="77777777" w:rsidR="002508A6" w:rsidRDefault="002508A6" w:rsidP="002508A6">
                  <w:pPr>
                    <w:adjustRightInd w:val="0"/>
                    <w:snapToGrid w:val="0"/>
                    <w:rPr>
                      <w:rFonts w:ascii="新宋体" w:eastAsia="新宋体" w:hAnsi="新宋体" w:cs="宋体"/>
                      <w:szCs w:val="21"/>
                      <w:lang w:bidi="ar"/>
                    </w:rPr>
                  </w:pPr>
                  <w:r>
                    <w:rPr>
                      <w:rFonts w:ascii="新宋体" w:eastAsia="新宋体" w:hAnsi="新宋体" w:cs="宋体" w:hint="eastAsia"/>
                      <w:szCs w:val="21"/>
                      <w:lang w:bidi="ar"/>
                    </w:rPr>
                    <w:t>1.针对本项目特点，分析技术重点和难点，制定贴合本项目的技术开发服务和技术实施路线方案，给出确保项目顺利实施的合理化建议和应对措施，保证项目有序高质量完成。</w:t>
                  </w:r>
                </w:p>
                <w:p w14:paraId="7C14AD86" w14:textId="77777777" w:rsidR="002508A6" w:rsidRDefault="002508A6" w:rsidP="002508A6">
                  <w:pPr>
                    <w:adjustRightInd w:val="0"/>
                    <w:snapToGrid w:val="0"/>
                    <w:rPr>
                      <w:rFonts w:ascii="新宋体" w:eastAsia="新宋体" w:hAnsi="新宋体" w:cs="宋体"/>
                      <w:szCs w:val="21"/>
                      <w:lang w:bidi="ar"/>
                    </w:rPr>
                  </w:pPr>
                  <w:r>
                    <w:rPr>
                      <w:rFonts w:ascii="新宋体" w:eastAsia="新宋体" w:hAnsi="新宋体" w:cs="宋体" w:hint="eastAsia"/>
                      <w:szCs w:val="21"/>
                      <w:lang w:bidi="ar"/>
                    </w:rPr>
                    <w:lastRenderedPageBreak/>
                    <w:t>2.从项目整体需求分析、系统总体设计、系统技术实施路线及系统功能开发及技术服务四个方面评审。</w:t>
                  </w:r>
                </w:p>
                <w:p w14:paraId="4051E5A4" w14:textId="77777777" w:rsidR="002508A6" w:rsidRDefault="002508A6" w:rsidP="002508A6">
                  <w:pPr>
                    <w:adjustRightInd w:val="0"/>
                    <w:snapToGrid w:val="0"/>
                    <w:rPr>
                      <w:rFonts w:ascii="新宋体" w:eastAsia="新宋体" w:hAnsi="新宋体" w:cs="宋体"/>
                      <w:szCs w:val="21"/>
                    </w:rPr>
                  </w:pPr>
                  <w:r>
                    <w:rPr>
                      <w:rFonts w:ascii="新宋体" w:eastAsia="新宋体" w:hAnsi="新宋体" w:cs="宋体" w:hint="eastAsia"/>
                      <w:szCs w:val="21"/>
                      <w:lang w:bidi="ar"/>
                    </w:rPr>
                    <w:t>（二）评分依据：</w:t>
                  </w:r>
                </w:p>
                <w:p w14:paraId="20E39714" w14:textId="77777777" w:rsidR="002508A6" w:rsidRDefault="002508A6" w:rsidP="002508A6">
                  <w:pPr>
                    <w:adjustRightInd w:val="0"/>
                    <w:snapToGrid w:val="0"/>
                    <w:rPr>
                      <w:rFonts w:ascii="新宋体" w:eastAsia="新宋体" w:hAnsi="新宋体" w:cs="宋体"/>
                      <w:szCs w:val="21"/>
                      <w:lang w:bidi="ar"/>
                    </w:rPr>
                  </w:pPr>
                  <w:r>
                    <w:rPr>
                      <w:rFonts w:ascii="新宋体" w:eastAsia="新宋体" w:hAnsi="新宋体" w:cs="宋体" w:hint="eastAsia"/>
                      <w:szCs w:val="21"/>
                      <w:lang w:bidi="ar"/>
                    </w:rPr>
                    <w:t>满足以上二项要求得12分，满足其中一项要求得8分，其他情况不得分。</w:t>
                  </w:r>
                </w:p>
                <w:p w14:paraId="56278D37" w14:textId="77777777" w:rsidR="002508A6" w:rsidRDefault="002508A6" w:rsidP="002508A6">
                  <w:pPr>
                    <w:adjustRightInd w:val="0"/>
                    <w:snapToGrid w:val="0"/>
                    <w:rPr>
                      <w:rFonts w:ascii="新宋体" w:eastAsia="新宋体" w:hAnsi="新宋体" w:cs="宋体"/>
                      <w:szCs w:val="21"/>
                      <w:lang w:bidi="ar"/>
                    </w:rPr>
                  </w:pPr>
                  <w:r>
                    <w:rPr>
                      <w:rFonts w:ascii="新宋体" w:eastAsia="新宋体" w:hAnsi="新宋体" w:cs="宋体" w:hint="eastAsia"/>
                      <w:szCs w:val="21"/>
                      <w:lang w:bidi="ar"/>
                    </w:rPr>
                    <w:t>在此基础上：专家根据各供应商的</w:t>
                  </w:r>
                  <w:proofErr w:type="gramStart"/>
                  <w:r>
                    <w:rPr>
                      <w:rFonts w:ascii="新宋体" w:eastAsia="新宋体" w:hAnsi="新宋体" w:cs="宋体" w:hint="eastAsia"/>
                      <w:szCs w:val="21"/>
                      <w:lang w:bidi="ar"/>
                    </w:rPr>
                    <w:t>具体响应</w:t>
                  </w:r>
                  <w:proofErr w:type="gramEnd"/>
                  <w:r>
                    <w:rPr>
                      <w:rFonts w:ascii="新宋体" w:eastAsia="新宋体" w:hAnsi="新宋体" w:cs="宋体" w:hint="eastAsia"/>
                      <w:szCs w:val="21"/>
                      <w:lang w:bidi="ar"/>
                    </w:rPr>
                    <w:t>内容按照量化的评审因素指标进一步评审，并按照下列要求进行加分：</w:t>
                  </w:r>
                </w:p>
                <w:p w14:paraId="4661649A" w14:textId="77777777" w:rsidR="002508A6" w:rsidRDefault="002508A6" w:rsidP="002508A6">
                  <w:pPr>
                    <w:adjustRightInd w:val="0"/>
                    <w:snapToGrid w:val="0"/>
                    <w:rPr>
                      <w:rFonts w:ascii="新宋体" w:eastAsia="新宋体" w:hAnsi="新宋体" w:cs="宋体"/>
                      <w:szCs w:val="21"/>
                      <w:lang w:bidi="ar"/>
                    </w:rPr>
                  </w:pPr>
                  <w:r>
                    <w:rPr>
                      <w:rFonts w:ascii="新宋体" w:eastAsia="新宋体" w:hAnsi="新宋体" w:cs="宋体" w:hint="eastAsia"/>
                      <w:szCs w:val="21"/>
                      <w:lang w:bidi="ar"/>
                    </w:rPr>
                    <w:t>1.从前瞻性、系统性等角度</w:t>
                  </w:r>
                  <w:proofErr w:type="gramStart"/>
                  <w:r>
                    <w:rPr>
                      <w:rFonts w:ascii="新宋体" w:eastAsia="新宋体" w:hAnsi="新宋体" w:cs="宋体" w:hint="eastAsia"/>
                      <w:szCs w:val="21"/>
                      <w:lang w:bidi="ar"/>
                    </w:rPr>
                    <w:t>研</w:t>
                  </w:r>
                  <w:proofErr w:type="gramEnd"/>
                  <w:r>
                    <w:rPr>
                      <w:rFonts w:ascii="新宋体" w:eastAsia="新宋体" w:hAnsi="新宋体" w:cs="宋体" w:hint="eastAsia"/>
                      <w:szCs w:val="21"/>
                      <w:lang w:bidi="ar"/>
                    </w:rPr>
                    <w:t>判重难点；</w:t>
                  </w:r>
                </w:p>
                <w:p w14:paraId="215D37D2" w14:textId="77777777" w:rsidR="002508A6" w:rsidRDefault="002508A6" w:rsidP="002508A6">
                  <w:pPr>
                    <w:adjustRightInd w:val="0"/>
                    <w:snapToGrid w:val="0"/>
                    <w:rPr>
                      <w:rFonts w:ascii="新宋体" w:eastAsia="新宋体" w:hAnsi="新宋体" w:cs="宋体"/>
                      <w:szCs w:val="21"/>
                      <w:lang w:bidi="ar"/>
                    </w:rPr>
                  </w:pPr>
                  <w:r>
                    <w:rPr>
                      <w:rFonts w:ascii="新宋体" w:eastAsia="新宋体" w:hAnsi="新宋体" w:cs="宋体" w:hint="eastAsia"/>
                      <w:szCs w:val="21"/>
                      <w:lang w:bidi="ar"/>
                    </w:rPr>
                    <w:t>2.从可实施、可操作的角度提出应对措施；</w:t>
                  </w:r>
                </w:p>
                <w:p w14:paraId="10333EE5" w14:textId="77777777" w:rsidR="002508A6" w:rsidRDefault="002508A6" w:rsidP="002508A6">
                  <w:pPr>
                    <w:adjustRightInd w:val="0"/>
                    <w:snapToGrid w:val="0"/>
                    <w:rPr>
                      <w:rFonts w:ascii="新宋体" w:eastAsia="新宋体" w:hAnsi="新宋体" w:cs="宋体"/>
                      <w:szCs w:val="21"/>
                      <w:lang w:bidi="ar"/>
                    </w:rPr>
                  </w:pPr>
                  <w:r>
                    <w:rPr>
                      <w:rFonts w:ascii="新宋体" w:eastAsia="新宋体" w:hAnsi="新宋体" w:cs="宋体" w:hint="eastAsia"/>
                      <w:szCs w:val="21"/>
                      <w:lang w:bidi="ar"/>
                    </w:rPr>
                    <w:t>3.多角度、有针对性的提出操作工具箱和指引。</w:t>
                  </w:r>
                </w:p>
                <w:p w14:paraId="1900953C" w14:textId="77777777" w:rsidR="002508A6" w:rsidRDefault="002508A6" w:rsidP="002508A6">
                  <w:pPr>
                    <w:widowControl/>
                    <w:jc w:val="left"/>
                    <w:rPr>
                      <w:rFonts w:ascii="新宋体" w:eastAsia="新宋体" w:hAnsi="新宋体"/>
                      <w:szCs w:val="21"/>
                    </w:rPr>
                  </w:pPr>
                  <w:r>
                    <w:rPr>
                      <w:rFonts w:ascii="新宋体" w:eastAsia="新宋体" w:hAnsi="新宋体" w:cs="宋体" w:hint="eastAsia"/>
                      <w:szCs w:val="21"/>
                      <w:lang w:bidi="ar"/>
                    </w:rPr>
                    <w:t>满足以上三项内容评审</w:t>
                  </w:r>
                  <w:proofErr w:type="gramStart"/>
                  <w:r>
                    <w:rPr>
                      <w:rFonts w:ascii="新宋体" w:eastAsia="新宋体" w:hAnsi="新宋体" w:cs="宋体" w:hint="eastAsia"/>
                      <w:szCs w:val="21"/>
                      <w:lang w:bidi="ar"/>
                    </w:rPr>
                    <w:t>为优加3分</w:t>
                  </w:r>
                  <w:proofErr w:type="gramEnd"/>
                  <w:r>
                    <w:rPr>
                      <w:rFonts w:ascii="新宋体" w:eastAsia="新宋体" w:hAnsi="新宋体" w:cs="宋体" w:hint="eastAsia"/>
                      <w:szCs w:val="21"/>
                      <w:lang w:bidi="ar"/>
                    </w:rPr>
                    <w:t>，满足以上任意两项评审</w:t>
                  </w:r>
                  <w:proofErr w:type="gramStart"/>
                  <w:r>
                    <w:rPr>
                      <w:rFonts w:ascii="新宋体" w:eastAsia="新宋体" w:hAnsi="新宋体" w:cs="宋体" w:hint="eastAsia"/>
                      <w:szCs w:val="21"/>
                      <w:lang w:bidi="ar"/>
                    </w:rPr>
                    <w:t>为良加2分</w:t>
                  </w:r>
                  <w:proofErr w:type="gramEnd"/>
                  <w:r>
                    <w:rPr>
                      <w:rFonts w:ascii="新宋体" w:eastAsia="新宋体" w:hAnsi="新宋体" w:cs="宋体" w:hint="eastAsia"/>
                      <w:szCs w:val="21"/>
                      <w:lang w:bidi="ar"/>
                    </w:rPr>
                    <w:t>，满足以上任意一项评审为中加1分，未满足不得分。</w:t>
                  </w:r>
                </w:p>
              </w:tc>
            </w:tr>
            <w:tr w:rsidR="002508A6" w14:paraId="4733B85C" w14:textId="77777777" w:rsidTr="00B21391">
              <w:trPr>
                <w:trHeight w:val="63"/>
              </w:trPr>
              <w:tc>
                <w:tcPr>
                  <w:tcW w:w="522" w:type="dxa"/>
                  <w:vMerge/>
                  <w:tcBorders>
                    <w:left w:val="single" w:sz="4" w:space="0" w:color="auto"/>
                    <w:right w:val="single" w:sz="4" w:space="0" w:color="auto"/>
                  </w:tcBorders>
                  <w:vAlign w:val="center"/>
                </w:tcPr>
                <w:p w14:paraId="66FEFEB8" w14:textId="77777777" w:rsidR="002508A6" w:rsidRDefault="002508A6" w:rsidP="002508A6">
                  <w:pPr>
                    <w:widowControl/>
                    <w:adjustRightInd w:val="0"/>
                    <w:snapToGrid w:val="0"/>
                    <w:jc w:val="center"/>
                    <w:rPr>
                      <w:rFonts w:ascii="新宋体" w:eastAsia="新宋体" w:hAnsi="新宋体"/>
                      <w:szCs w:val="21"/>
                    </w:rPr>
                  </w:pPr>
                </w:p>
              </w:tc>
              <w:tc>
                <w:tcPr>
                  <w:tcW w:w="550" w:type="dxa"/>
                  <w:tcBorders>
                    <w:top w:val="single" w:sz="4" w:space="0" w:color="auto"/>
                    <w:left w:val="single" w:sz="4" w:space="0" w:color="auto"/>
                    <w:bottom w:val="single" w:sz="4" w:space="0" w:color="auto"/>
                    <w:right w:val="single" w:sz="4" w:space="0" w:color="auto"/>
                  </w:tcBorders>
                  <w:vAlign w:val="center"/>
                </w:tcPr>
                <w:p w14:paraId="5F7EB587" w14:textId="77777777" w:rsidR="002508A6" w:rsidRDefault="002508A6" w:rsidP="002508A6">
                  <w:pPr>
                    <w:adjustRightInd w:val="0"/>
                    <w:snapToGrid w:val="0"/>
                    <w:jc w:val="center"/>
                    <w:rPr>
                      <w:rFonts w:ascii="新宋体" w:eastAsia="新宋体" w:hAnsi="新宋体"/>
                      <w:szCs w:val="21"/>
                    </w:rPr>
                  </w:pPr>
                  <w:r>
                    <w:rPr>
                      <w:rFonts w:ascii="新宋体" w:eastAsia="新宋体" w:hAnsi="新宋体"/>
                      <w:szCs w:val="21"/>
                    </w:rPr>
                    <w:t>3</w:t>
                  </w:r>
                </w:p>
              </w:tc>
              <w:tc>
                <w:tcPr>
                  <w:tcW w:w="1348" w:type="dxa"/>
                  <w:tcBorders>
                    <w:top w:val="single" w:sz="4" w:space="0" w:color="auto"/>
                    <w:left w:val="single" w:sz="4" w:space="0" w:color="auto"/>
                    <w:bottom w:val="single" w:sz="4" w:space="0" w:color="auto"/>
                    <w:right w:val="single" w:sz="4" w:space="0" w:color="auto"/>
                  </w:tcBorders>
                  <w:vAlign w:val="center"/>
                </w:tcPr>
                <w:p w14:paraId="1B06F056" w14:textId="77777777" w:rsidR="002508A6" w:rsidRDefault="002508A6" w:rsidP="002508A6">
                  <w:pPr>
                    <w:rPr>
                      <w:rFonts w:ascii="新宋体" w:eastAsia="新宋体" w:hAnsi="新宋体"/>
                      <w:szCs w:val="21"/>
                    </w:rPr>
                  </w:pPr>
                  <w:r>
                    <w:rPr>
                      <w:rFonts w:ascii="新宋体" w:eastAsia="新宋体" w:hAnsi="新宋体" w:cs="宋体" w:hint="eastAsia"/>
                      <w:szCs w:val="21"/>
                      <w:lang w:bidi="ar"/>
                    </w:rPr>
                    <w:t>项目完成（服务期满）后的服务承诺</w:t>
                  </w:r>
                </w:p>
              </w:tc>
              <w:tc>
                <w:tcPr>
                  <w:tcW w:w="709" w:type="dxa"/>
                  <w:tcBorders>
                    <w:top w:val="single" w:sz="4" w:space="0" w:color="auto"/>
                    <w:left w:val="single" w:sz="4" w:space="0" w:color="auto"/>
                    <w:bottom w:val="single" w:sz="4" w:space="0" w:color="auto"/>
                    <w:right w:val="single" w:sz="4" w:space="0" w:color="auto"/>
                  </w:tcBorders>
                  <w:vAlign w:val="center"/>
                </w:tcPr>
                <w:p w14:paraId="743EC31E" w14:textId="77777777" w:rsidR="002508A6" w:rsidRDefault="002508A6" w:rsidP="002508A6">
                  <w:pPr>
                    <w:rPr>
                      <w:rFonts w:ascii="新宋体" w:eastAsia="新宋体" w:hAnsi="新宋体"/>
                      <w:szCs w:val="21"/>
                    </w:rPr>
                  </w:pPr>
                  <w:r>
                    <w:rPr>
                      <w:rFonts w:ascii="新宋体" w:eastAsia="新宋体" w:hAnsi="新宋体" w:hint="eastAsia"/>
                      <w:szCs w:val="21"/>
                    </w:rPr>
                    <w:t>5</w:t>
                  </w:r>
                </w:p>
              </w:tc>
              <w:tc>
                <w:tcPr>
                  <w:tcW w:w="5910" w:type="dxa"/>
                  <w:tcBorders>
                    <w:top w:val="single" w:sz="4" w:space="0" w:color="auto"/>
                    <w:left w:val="single" w:sz="4" w:space="0" w:color="auto"/>
                    <w:bottom w:val="single" w:sz="4" w:space="0" w:color="auto"/>
                    <w:right w:val="single" w:sz="4" w:space="0" w:color="auto"/>
                  </w:tcBorders>
                  <w:vAlign w:val="center"/>
                </w:tcPr>
                <w:p w14:paraId="26D058BA" w14:textId="77777777" w:rsidR="002508A6" w:rsidRDefault="002508A6" w:rsidP="002508A6">
                  <w:r>
                    <w:rPr>
                      <w:rFonts w:hint="eastAsia"/>
                    </w:rPr>
                    <w:t>（一）评分内容：</w:t>
                  </w:r>
                </w:p>
                <w:p w14:paraId="21E890BE" w14:textId="77777777" w:rsidR="002508A6" w:rsidRDefault="002508A6" w:rsidP="002508A6">
                  <w:pPr>
                    <w:jc w:val="left"/>
                    <w:rPr>
                      <w:rFonts w:ascii="新宋体" w:eastAsia="新宋体" w:hAnsi="新宋体" w:cs="宋体"/>
                      <w:szCs w:val="21"/>
                      <w:lang w:bidi="ar"/>
                    </w:rPr>
                  </w:pPr>
                  <w:r>
                    <w:rPr>
                      <w:rFonts w:ascii="新宋体" w:eastAsia="新宋体" w:hAnsi="新宋体" w:cs="宋体" w:hint="eastAsia"/>
                      <w:szCs w:val="21"/>
                      <w:lang w:bidi="ar"/>
                    </w:rPr>
                    <w:t>投标人承诺以下全部三项的得5分，否则不得分。</w:t>
                  </w:r>
                </w:p>
                <w:p w14:paraId="72059333" w14:textId="77777777" w:rsidR="002508A6" w:rsidRDefault="002508A6" w:rsidP="002508A6">
                  <w:pPr>
                    <w:jc w:val="left"/>
                    <w:rPr>
                      <w:rFonts w:ascii="新宋体" w:eastAsia="新宋体" w:hAnsi="新宋体" w:cs="宋体"/>
                      <w:szCs w:val="21"/>
                      <w:lang w:bidi="ar"/>
                    </w:rPr>
                  </w:pPr>
                  <w:r>
                    <w:rPr>
                      <w:rFonts w:ascii="新宋体" w:eastAsia="新宋体" w:hAnsi="新宋体" w:cs="宋体" w:hint="eastAsia"/>
                      <w:szCs w:val="21"/>
                      <w:lang w:bidi="ar"/>
                    </w:rPr>
                    <w:t xml:space="preserve">1.服务期满后主动离岗； </w:t>
                  </w:r>
                </w:p>
                <w:p w14:paraId="5AED04FC" w14:textId="77777777" w:rsidR="002508A6" w:rsidRDefault="002508A6" w:rsidP="002508A6">
                  <w:pPr>
                    <w:jc w:val="left"/>
                    <w:rPr>
                      <w:rFonts w:ascii="新宋体" w:eastAsia="新宋体" w:hAnsi="新宋体" w:cs="宋体"/>
                      <w:szCs w:val="21"/>
                      <w:lang w:bidi="ar"/>
                    </w:rPr>
                  </w:pPr>
                  <w:r>
                    <w:rPr>
                      <w:rFonts w:ascii="新宋体" w:eastAsia="新宋体" w:hAnsi="新宋体" w:cs="宋体" w:hint="eastAsia"/>
                      <w:szCs w:val="21"/>
                      <w:lang w:bidi="ar"/>
                    </w:rPr>
                    <w:t xml:space="preserve">2.与后续服务公司进行交接； </w:t>
                  </w:r>
                </w:p>
                <w:p w14:paraId="51E52252" w14:textId="77777777" w:rsidR="002508A6" w:rsidRDefault="002508A6" w:rsidP="002508A6">
                  <w:pPr>
                    <w:rPr>
                      <w:rFonts w:ascii="新宋体" w:eastAsia="新宋体" w:hAnsi="新宋体" w:cs="宋体"/>
                      <w:szCs w:val="21"/>
                      <w:lang w:bidi="ar"/>
                    </w:rPr>
                  </w:pPr>
                  <w:r>
                    <w:rPr>
                      <w:rFonts w:ascii="新宋体" w:eastAsia="新宋体" w:hAnsi="新宋体" w:cs="宋体" w:hint="eastAsia"/>
                      <w:szCs w:val="21"/>
                      <w:lang w:bidi="ar"/>
                    </w:rPr>
                    <w:t>3.服务期满，后续服务公司未到位前仍按原合同服务承诺提供服务。</w:t>
                  </w:r>
                </w:p>
                <w:p w14:paraId="5E627768" w14:textId="77777777" w:rsidR="002508A6" w:rsidRDefault="002508A6" w:rsidP="002508A6">
                  <w:pPr>
                    <w:rPr>
                      <w:rFonts w:ascii="新宋体" w:eastAsia="新宋体" w:hAnsi="新宋体" w:cs="宋体"/>
                      <w:szCs w:val="21"/>
                      <w:lang w:bidi="ar"/>
                    </w:rPr>
                  </w:pPr>
                  <w:r>
                    <w:rPr>
                      <w:rFonts w:ascii="新宋体" w:eastAsia="新宋体" w:hAnsi="新宋体" w:cs="宋体" w:hint="eastAsia"/>
                      <w:szCs w:val="21"/>
                      <w:lang w:bidi="ar"/>
                    </w:rPr>
                    <w:t>（二）评分标准：</w:t>
                  </w:r>
                </w:p>
                <w:p w14:paraId="028BC5E6" w14:textId="77777777" w:rsidR="002508A6" w:rsidRDefault="002508A6" w:rsidP="002508A6">
                  <w:pPr>
                    <w:rPr>
                      <w:rFonts w:ascii="新宋体" w:eastAsia="新宋体" w:hAnsi="新宋体" w:cs="宋体"/>
                      <w:szCs w:val="21"/>
                    </w:rPr>
                  </w:pPr>
                  <w:r>
                    <w:rPr>
                      <w:rFonts w:hint="eastAsia"/>
                    </w:rPr>
                    <w:t>按以上要求提供承诺（格式自定）加盖投标人公章作为得分依据，未提供承诺或承诺内容不满足要求不得分。</w:t>
                  </w:r>
                </w:p>
              </w:tc>
            </w:tr>
            <w:tr w:rsidR="002508A6" w14:paraId="3FAA8CC0" w14:textId="77777777" w:rsidTr="00B21391">
              <w:trPr>
                <w:trHeight w:val="63"/>
              </w:trPr>
              <w:tc>
                <w:tcPr>
                  <w:tcW w:w="522" w:type="dxa"/>
                  <w:vMerge/>
                  <w:tcBorders>
                    <w:left w:val="single" w:sz="4" w:space="0" w:color="auto"/>
                    <w:right w:val="single" w:sz="4" w:space="0" w:color="auto"/>
                  </w:tcBorders>
                  <w:vAlign w:val="center"/>
                </w:tcPr>
                <w:p w14:paraId="263476EB" w14:textId="77777777" w:rsidR="002508A6" w:rsidRDefault="002508A6" w:rsidP="002508A6">
                  <w:pPr>
                    <w:widowControl/>
                    <w:adjustRightInd w:val="0"/>
                    <w:snapToGrid w:val="0"/>
                    <w:jc w:val="center"/>
                    <w:rPr>
                      <w:rFonts w:ascii="新宋体" w:eastAsia="新宋体" w:hAnsi="新宋体"/>
                      <w:szCs w:val="21"/>
                    </w:rPr>
                  </w:pPr>
                </w:p>
              </w:tc>
              <w:tc>
                <w:tcPr>
                  <w:tcW w:w="550" w:type="dxa"/>
                  <w:tcBorders>
                    <w:top w:val="single" w:sz="4" w:space="0" w:color="auto"/>
                    <w:left w:val="single" w:sz="4" w:space="0" w:color="auto"/>
                    <w:bottom w:val="single" w:sz="4" w:space="0" w:color="auto"/>
                    <w:right w:val="single" w:sz="4" w:space="0" w:color="auto"/>
                  </w:tcBorders>
                  <w:vAlign w:val="center"/>
                </w:tcPr>
                <w:p w14:paraId="45C2E984" w14:textId="77777777" w:rsidR="002508A6" w:rsidRDefault="002508A6" w:rsidP="002508A6">
                  <w:pPr>
                    <w:adjustRightInd w:val="0"/>
                    <w:snapToGrid w:val="0"/>
                    <w:jc w:val="center"/>
                    <w:rPr>
                      <w:rFonts w:ascii="新宋体" w:eastAsia="新宋体" w:hAnsi="新宋体"/>
                      <w:szCs w:val="21"/>
                    </w:rPr>
                  </w:pPr>
                  <w:r>
                    <w:rPr>
                      <w:rFonts w:ascii="新宋体" w:eastAsia="新宋体" w:hAnsi="新宋体" w:hint="eastAsia"/>
                      <w:szCs w:val="21"/>
                    </w:rPr>
                    <w:t>4</w:t>
                  </w:r>
                </w:p>
              </w:tc>
              <w:tc>
                <w:tcPr>
                  <w:tcW w:w="1348" w:type="dxa"/>
                  <w:tcBorders>
                    <w:top w:val="single" w:sz="4" w:space="0" w:color="auto"/>
                    <w:left w:val="single" w:sz="4" w:space="0" w:color="auto"/>
                    <w:bottom w:val="single" w:sz="4" w:space="0" w:color="auto"/>
                    <w:right w:val="single" w:sz="4" w:space="0" w:color="auto"/>
                  </w:tcBorders>
                  <w:vAlign w:val="center"/>
                </w:tcPr>
                <w:p w14:paraId="6185461E" w14:textId="77777777" w:rsidR="002508A6" w:rsidRDefault="002508A6" w:rsidP="002508A6">
                  <w:pPr>
                    <w:jc w:val="center"/>
                    <w:rPr>
                      <w:rFonts w:ascii="新宋体" w:eastAsia="新宋体" w:hAnsi="新宋体"/>
                      <w:szCs w:val="21"/>
                    </w:rPr>
                  </w:pPr>
                  <w:r>
                    <w:rPr>
                      <w:rFonts w:ascii="新宋体" w:eastAsia="新宋体" w:hAnsi="新宋体" w:cs="宋体" w:hint="eastAsia"/>
                      <w:szCs w:val="21"/>
                      <w:lang w:bidi="ar"/>
                    </w:rPr>
                    <w:t>违约承诺</w:t>
                  </w:r>
                </w:p>
              </w:tc>
              <w:tc>
                <w:tcPr>
                  <w:tcW w:w="709" w:type="dxa"/>
                  <w:tcBorders>
                    <w:top w:val="single" w:sz="4" w:space="0" w:color="auto"/>
                    <w:left w:val="single" w:sz="4" w:space="0" w:color="auto"/>
                    <w:bottom w:val="single" w:sz="4" w:space="0" w:color="auto"/>
                    <w:right w:val="single" w:sz="4" w:space="0" w:color="auto"/>
                  </w:tcBorders>
                  <w:vAlign w:val="center"/>
                </w:tcPr>
                <w:p w14:paraId="50DFCC95" w14:textId="77777777" w:rsidR="002508A6" w:rsidRDefault="002508A6" w:rsidP="002508A6">
                  <w:pPr>
                    <w:jc w:val="center"/>
                    <w:rPr>
                      <w:rFonts w:ascii="新宋体" w:eastAsia="新宋体" w:hAnsi="新宋体"/>
                      <w:szCs w:val="21"/>
                    </w:rPr>
                  </w:pPr>
                  <w:r>
                    <w:rPr>
                      <w:rFonts w:ascii="新宋体" w:eastAsia="新宋体" w:hAnsi="新宋体" w:cs="宋体" w:hint="eastAsia"/>
                      <w:szCs w:val="21"/>
                      <w:lang w:bidi="ar"/>
                    </w:rPr>
                    <w:t>5</w:t>
                  </w:r>
                </w:p>
              </w:tc>
              <w:tc>
                <w:tcPr>
                  <w:tcW w:w="5910" w:type="dxa"/>
                  <w:tcBorders>
                    <w:top w:val="single" w:sz="4" w:space="0" w:color="auto"/>
                    <w:left w:val="single" w:sz="4" w:space="0" w:color="auto"/>
                    <w:bottom w:val="single" w:sz="4" w:space="0" w:color="auto"/>
                    <w:right w:val="single" w:sz="4" w:space="0" w:color="auto"/>
                  </w:tcBorders>
                </w:tcPr>
                <w:p w14:paraId="34B8483F" w14:textId="77777777" w:rsidR="002508A6" w:rsidRDefault="002508A6" w:rsidP="002508A6">
                  <w:pPr>
                    <w:wordWrap w:val="0"/>
                    <w:rPr>
                      <w:rFonts w:ascii="新宋体" w:eastAsia="新宋体" w:hAnsi="新宋体" w:cs="宋体"/>
                      <w:szCs w:val="21"/>
                      <w:lang w:bidi="ar"/>
                    </w:rPr>
                  </w:pPr>
                  <w:r>
                    <w:rPr>
                      <w:rFonts w:ascii="新宋体" w:eastAsia="新宋体" w:hAnsi="新宋体" w:cs="宋体" w:hint="eastAsia"/>
                      <w:szCs w:val="21"/>
                      <w:lang w:bidi="ar"/>
                    </w:rPr>
                    <w:t>（一）评审内容：投标人承诺以下全部两项的得5分，否则不得分。</w:t>
                  </w:r>
                </w:p>
                <w:p w14:paraId="1CB863BE" w14:textId="77777777" w:rsidR="002508A6" w:rsidRDefault="002508A6" w:rsidP="002508A6">
                  <w:pPr>
                    <w:wordWrap w:val="0"/>
                    <w:rPr>
                      <w:rFonts w:ascii="新宋体" w:eastAsia="新宋体" w:hAnsi="新宋体" w:cs="宋体"/>
                      <w:szCs w:val="21"/>
                      <w:lang w:bidi="ar"/>
                    </w:rPr>
                  </w:pPr>
                  <w:r>
                    <w:rPr>
                      <w:rFonts w:ascii="新宋体" w:eastAsia="新宋体" w:hAnsi="新宋体" w:cs="宋体" w:hint="eastAsia"/>
                      <w:szCs w:val="21"/>
                      <w:lang w:bidi="ar"/>
                    </w:rPr>
                    <w:t>1.服务质量达到招标文件要求；</w:t>
                  </w:r>
                </w:p>
                <w:p w14:paraId="68D7351B" w14:textId="77777777" w:rsidR="002508A6" w:rsidRDefault="002508A6" w:rsidP="002508A6">
                  <w:pPr>
                    <w:wordWrap w:val="0"/>
                    <w:rPr>
                      <w:rFonts w:ascii="新宋体" w:eastAsia="新宋体" w:hAnsi="新宋体" w:cs="宋体"/>
                      <w:szCs w:val="21"/>
                      <w:lang w:bidi="ar"/>
                    </w:rPr>
                  </w:pPr>
                  <w:r>
                    <w:rPr>
                      <w:rFonts w:ascii="新宋体" w:eastAsia="新宋体" w:hAnsi="新宋体" w:cs="宋体" w:hint="eastAsia"/>
                      <w:szCs w:val="21"/>
                      <w:lang w:bidi="ar"/>
                    </w:rPr>
                    <w:t>2.对未能达到的管理要求承担管理责任。</w:t>
                  </w:r>
                </w:p>
                <w:p w14:paraId="231D38C8" w14:textId="77777777" w:rsidR="002508A6" w:rsidRDefault="002508A6" w:rsidP="002508A6">
                  <w:pPr>
                    <w:wordWrap w:val="0"/>
                    <w:rPr>
                      <w:rFonts w:ascii="新宋体" w:eastAsia="新宋体" w:hAnsi="新宋体" w:cs="宋体"/>
                      <w:szCs w:val="21"/>
                      <w:lang w:bidi="ar"/>
                    </w:rPr>
                  </w:pPr>
                  <w:r>
                    <w:rPr>
                      <w:rFonts w:ascii="新宋体" w:eastAsia="新宋体" w:hAnsi="新宋体" w:cs="宋体" w:hint="eastAsia"/>
                      <w:szCs w:val="21"/>
                      <w:lang w:bidi="ar"/>
                    </w:rPr>
                    <w:t>（二）评分标准；</w:t>
                  </w:r>
                </w:p>
                <w:p w14:paraId="331820AE" w14:textId="77777777" w:rsidR="002508A6" w:rsidRDefault="002508A6" w:rsidP="002508A6">
                  <w:pPr>
                    <w:jc w:val="left"/>
                    <w:rPr>
                      <w:rFonts w:ascii="新宋体" w:eastAsia="新宋体" w:hAnsi="新宋体"/>
                      <w:szCs w:val="21"/>
                    </w:rPr>
                  </w:pPr>
                  <w:r>
                    <w:rPr>
                      <w:rFonts w:hint="eastAsia"/>
                    </w:rPr>
                    <w:t>按以上要求提供承诺（格式自定）加盖投标人公章作为得分依据，未提供承诺或承诺内容不满足要求不得分。</w:t>
                  </w:r>
                </w:p>
              </w:tc>
            </w:tr>
            <w:tr w:rsidR="002508A6" w14:paraId="7EEE53D5" w14:textId="77777777" w:rsidTr="00B21391">
              <w:tc>
                <w:tcPr>
                  <w:tcW w:w="522" w:type="dxa"/>
                  <w:tcBorders>
                    <w:top w:val="single" w:sz="4" w:space="0" w:color="auto"/>
                    <w:left w:val="single" w:sz="4" w:space="0" w:color="auto"/>
                    <w:bottom w:val="single" w:sz="4" w:space="0" w:color="auto"/>
                    <w:right w:val="single" w:sz="4" w:space="0" w:color="auto"/>
                  </w:tcBorders>
                  <w:vAlign w:val="center"/>
                </w:tcPr>
                <w:p w14:paraId="0CE67DEA" w14:textId="77777777" w:rsidR="002508A6" w:rsidRDefault="002508A6" w:rsidP="002508A6">
                  <w:pPr>
                    <w:adjustRightInd w:val="0"/>
                    <w:snapToGrid w:val="0"/>
                    <w:jc w:val="center"/>
                    <w:rPr>
                      <w:rFonts w:ascii="新宋体" w:eastAsia="新宋体" w:hAnsi="新宋体"/>
                      <w:szCs w:val="21"/>
                    </w:rPr>
                  </w:pPr>
                  <w:r>
                    <w:rPr>
                      <w:rFonts w:ascii="新宋体" w:eastAsia="新宋体" w:hAnsi="新宋体"/>
                      <w:szCs w:val="21"/>
                    </w:rPr>
                    <w:t>3</w:t>
                  </w:r>
                </w:p>
              </w:tc>
              <w:tc>
                <w:tcPr>
                  <w:tcW w:w="2607" w:type="dxa"/>
                  <w:gridSpan w:val="3"/>
                  <w:tcBorders>
                    <w:top w:val="single" w:sz="4" w:space="0" w:color="auto"/>
                    <w:left w:val="single" w:sz="4" w:space="0" w:color="auto"/>
                    <w:bottom w:val="single" w:sz="4" w:space="0" w:color="auto"/>
                    <w:right w:val="single" w:sz="4" w:space="0" w:color="auto"/>
                  </w:tcBorders>
                  <w:vAlign w:val="center"/>
                </w:tcPr>
                <w:p w14:paraId="01793D86" w14:textId="77777777" w:rsidR="002508A6" w:rsidRDefault="002508A6" w:rsidP="002508A6">
                  <w:pPr>
                    <w:adjustRightInd w:val="0"/>
                    <w:snapToGrid w:val="0"/>
                    <w:jc w:val="center"/>
                    <w:rPr>
                      <w:rFonts w:ascii="新宋体" w:eastAsia="新宋体" w:hAnsi="新宋体"/>
                      <w:szCs w:val="21"/>
                    </w:rPr>
                  </w:pPr>
                  <w:r>
                    <w:rPr>
                      <w:rFonts w:ascii="新宋体" w:eastAsia="新宋体" w:hAnsi="新宋体" w:hint="eastAsia"/>
                      <w:szCs w:val="21"/>
                    </w:rPr>
                    <w:t>综合实力</w:t>
                  </w:r>
                </w:p>
              </w:tc>
              <w:tc>
                <w:tcPr>
                  <w:tcW w:w="5910" w:type="dxa"/>
                  <w:tcBorders>
                    <w:top w:val="single" w:sz="4" w:space="0" w:color="auto"/>
                    <w:left w:val="single" w:sz="4" w:space="0" w:color="auto"/>
                    <w:bottom w:val="single" w:sz="4" w:space="0" w:color="auto"/>
                    <w:right w:val="single" w:sz="4" w:space="0" w:color="auto"/>
                  </w:tcBorders>
                  <w:vAlign w:val="center"/>
                </w:tcPr>
                <w:p w14:paraId="2339E40C" w14:textId="77777777" w:rsidR="002508A6" w:rsidRDefault="002508A6" w:rsidP="002508A6">
                  <w:pPr>
                    <w:adjustRightInd w:val="0"/>
                    <w:snapToGrid w:val="0"/>
                    <w:jc w:val="center"/>
                    <w:rPr>
                      <w:rFonts w:ascii="新宋体" w:eastAsia="新宋体" w:hAnsi="新宋体"/>
                      <w:szCs w:val="21"/>
                    </w:rPr>
                  </w:pPr>
                  <w:r>
                    <w:rPr>
                      <w:rFonts w:ascii="新宋体" w:eastAsia="新宋体" w:hAnsi="新宋体" w:hint="eastAsia"/>
                      <w:b/>
                      <w:szCs w:val="21"/>
                    </w:rPr>
                    <w:t>38</w:t>
                  </w:r>
                </w:p>
              </w:tc>
            </w:tr>
            <w:tr w:rsidR="002508A6" w14:paraId="3806A1F8" w14:textId="77777777" w:rsidTr="00B21391">
              <w:trPr>
                <w:trHeight w:val="81"/>
              </w:trPr>
              <w:tc>
                <w:tcPr>
                  <w:tcW w:w="522" w:type="dxa"/>
                  <w:vMerge w:val="restart"/>
                  <w:tcBorders>
                    <w:top w:val="single" w:sz="4" w:space="0" w:color="auto"/>
                    <w:left w:val="single" w:sz="4" w:space="0" w:color="auto"/>
                    <w:right w:val="single" w:sz="4" w:space="0" w:color="auto"/>
                  </w:tcBorders>
                  <w:vAlign w:val="center"/>
                </w:tcPr>
                <w:p w14:paraId="181315EB" w14:textId="77777777" w:rsidR="002508A6" w:rsidRDefault="002508A6" w:rsidP="002508A6">
                  <w:pPr>
                    <w:adjustRightInd w:val="0"/>
                    <w:snapToGrid w:val="0"/>
                    <w:jc w:val="center"/>
                    <w:rPr>
                      <w:rFonts w:ascii="新宋体" w:eastAsia="新宋体" w:hAnsi="新宋体"/>
                      <w:szCs w:val="21"/>
                    </w:rPr>
                  </w:pPr>
                </w:p>
              </w:tc>
              <w:tc>
                <w:tcPr>
                  <w:tcW w:w="550" w:type="dxa"/>
                  <w:tcBorders>
                    <w:top w:val="single" w:sz="4" w:space="0" w:color="auto"/>
                    <w:left w:val="single" w:sz="4" w:space="0" w:color="auto"/>
                    <w:bottom w:val="single" w:sz="4" w:space="0" w:color="auto"/>
                    <w:right w:val="single" w:sz="4" w:space="0" w:color="auto"/>
                  </w:tcBorders>
                  <w:vAlign w:val="center"/>
                </w:tcPr>
                <w:p w14:paraId="2F3C9A16" w14:textId="77777777" w:rsidR="002508A6" w:rsidRDefault="002508A6" w:rsidP="002508A6">
                  <w:pPr>
                    <w:adjustRightInd w:val="0"/>
                    <w:snapToGrid w:val="0"/>
                    <w:jc w:val="center"/>
                    <w:rPr>
                      <w:rFonts w:ascii="新宋体" w:eastAsia="新宋体" w:hAnsi="新宋体"/>
                      <w:szCs w:val="21"/>
                    </w:rPr>
                  </w:pPr>
                  <w:r>
                    <w:rPr>
                      <w:rFonts w:ascii="新宋体" w:eastAsia="新宋体" w:hAnsi="新宋体" w:hint="eastAsia"/>
                      <w:szCs w:val="21"/>
                    </w:rPr>
                    <w:t>行号</w:t>
                  </w:r>
                </w:p>
              </w:tc>
              <w:tc>
                <w:tcPr>
                  <w:tcW w:w="1348" w:type="dxa"/>
                  <w:tcBorders>
                    <w:top w:val="single" w:sz="4" w:space="0" w:color="auto"/>
                    <w:left w:val="single" w:sz="4" w:space="0" w:color="auto"/>
                    <w:bottom w:val="single" w:sz="4" w:space="0" w:color="auto"/>
                    <w:right w:val="single" w:sz="4" w:space="0" w:color="auto"/>
                  </w:tcBorders>
                  <w:vAlign w:val="center"/>
                </w:tcPr>
                <w:p w14:paraId="42EFFCEF" w14:textId="77777777" w:rsidR="002508A6" w:rsidRDefault="002508A6" w:rsidP="002508A6">
                  <w:pPr>
                    <w:adjustRightInd w:val="0"/>
                    <w:snapToGrid w:val="0"/>
                    <w:jc w:val="center"/>
                    <w:rPr>
                      <w:rFonts w:ascii="新宋体" w:eastAsia="新宋体" w:hAnsi="新宋体"/>
                      <w:szCs w:val="21"/>
                    </w:rPr>
                  </w:pPr>
                  <w:r>
                    <w:rPr>
                      <w:rFonts w:ascii="新宋体" w:eastAsia="新宋体" w:hAnsi="新宋体" w:hint="eastAsia"/>
                      <w:szCs w:val="21"/>
                    </w:rPr>
                    <w:t>内容</w:t>
                  </w:r>
                </w:p>
              </w:tc>
              <w:tc>
                <w:tcPr>
                  <w:tcW w:w="709" w:type="dxa"/>
                  <w:tcBorders>
                    <w:top w:val="single" w:sz="4" w:space="0" w:color="auto"/>
                    <w:left w:val="single" w:sz="4" w:space="0" w:color="auto"/>
                    <w:bottom w:val="single" w:sz="4" w:space="0" w:color="auto"/>
                    <w:right w:val="single" w:sz="4" w:space="0" w:color="auto"/>
                  </w:tcBorders>
                  <w:vAlign w:val="center"/>
                </w:tcPr>
                <w:p w14:paraId="0BC7267B" w14:textId="77777777" w:rsidR="002508A6" w:rsidRDefault="002508A6" w:rsidP="002508A6">
                  <w:pPr>
                    <w:adjustRightInd w:val="0"/>
                    <w:snapToGrid w:val="0"/>
                    <w:jc w:val="center"/>
                    <w:rPr>
                      <w:rFonts w:ascii="新宋体" w:eastAsia="新宋体" w:hAnsi="新宋体"/>
                      <w:szCs w:val="21"/>
                    </w:rPr>
                  </w:pPr>
                  <w:r>
                    <w:rPr>
                      <w:rFonts w:ascii="新宋体" w:eastAsia="新宋体" w:hAnsi="新宋体" w:hint="eastAsia"/>
                      <w:szCs w:val="21"/>
                    </w:rPr>
                    <w:t>权重</w:t>
                  </w:r>
                </w:p>
              </w:tc>
              <w:tc>
                <w:tcPr>
                  <w:tcW w:w="5910" w:type="dxa"/>
                  <w:tcBorders>
                    <w:top w:val="single" w:sz="4" w:space="0" w:color="auto"/>
                    <w:left w:val="single" w:sz="4" w:space="0" w:color="auto"/>
                    <w:bottom w:val="single" w:sz="4" w:space="0" w:color="auto"/>
                    <w:right w:val="single" w:sz="4" w:space="0" w:color="auto"/>
                  </w:tcBorders>
                  <w:vAlign w:val="center"/>
                </w:tcPr>
                <w:p w14:paraId="721C055C" w14:textId="77777777" w:rsidR="002508A6" w:rsidRDefault="002508A6" w:rsidP="002508A6">
                  <w:pPr>
                    <w:adjustRightInd w:val="0"/>
                    <w:snapToGrid w:val="0"/>
                    <w:jc w:val="center"/>
                    <w:rPr>
                      <w:rFonts w:ascii="新宋体" w:eastAsia="新宋体" w:hAnsi="新宋体"/>
                      <w:szCs w:val="21"/>
                    </w:rPr>
                  </w:pPr>
                  <w:r>
                    <w:rPr>
                      <w:rFonts w:ascii="新宋体" w:eastAsia="新宋体" w:hAnsi="新宋体" w:hint="eastAsia"/>
                      <w:szCs w:val="21"/>
                    </w:rPr>
                    <w:t>评分准则</w:t>
                  </w:r>
                </w:p>
              </w:tc>
            </w:tr>
            <w:tr w:rsidR="002508A6" w14:paraId="09437829" w14:textId="77777777" w:rsidTr="00B21391">
              <w:trPr>
                <w:trHeight w:val="78"/>
              </w:trPr>
              <w:tc>
                <w:tcPr>
                  <w:tcW w:w="522" w:type="dxa"/>
                  <w:vMerge/>
                  <w:tcBorders>
                    <w:left w:val="single" w:sz="4" w:space="0" w:color="auto"/>
                    <w:right w:val="single" w:sz="4" w:space="0" w:color="auto"/>
                  </w:tcBorders>
                  <w:vAlign w:val="center"/>
                </w:tcPr>
                <w:p w14:paraId="71807132" w14:textId="77777777" w:rsidR="002508A6" w:rsidRDefault="002508A6" w:rsidP="002508A6">
                  <w:pPr>
                    <w:widowControl/>
                    <w:adjustRightInd w:val="0"/>
                    <w:snapToGrid w:val="0"/>
                    <w:jc w:val="center"/>
                    <w:rPr>
                      <w:rFonts w:ascii="新宋体" w:eastAsia="新宋体" w:hAnsi="新宋体"/>
                      <w:szCs w:val="21"/>
                    </w:rPr>
                  </w:pPr>
                </w:p>
              </w:tc>
              <w:tc>
                <w:tcPr>
                  <w:tcW w:w="550" w:type="dxa"/>
                  <w:tcBorders>
                    <w:top w:val="single" w:sz="4" w:space="0" w:color="auto"/>
                    <w:left w:val="single" w:sz="4" w:space="0" w:color="auto"/>
                    <w:bottom w:val="single" w:sz="4" w:space="0" w:color="auto"/>
                    <w:right w:val="single" w:sz="4" w:space="0" w:color="auto"/>
                  </w:tcBorders>
                  <w:vAlign w:val="center"/>
                </w:tcPr>
                <w:p w14:paraId="67837DA7" w14:textId="77777777" w:rsidR="002508A6" w:rsidRDefault="002508A6" w:rsidP="002508A6">
                  <w:pPr>
                    <w:rPr>
                      <w:rFonts w:ascii="新宋体" w:eastAsia="新宋体" w:hAnsi="新宋体"/>
                      <w:szCs w:val="21"/>
                    </w:rPr>
                  </w:pPr>
                  <w:r>
                    <w:rPr>
                      <w:rFonts w:ascii="新宋体" w:eastAsia="新宋体" w:hAnsi="新宋体"/>
                      <w:szCs w:val="21"/>
                    </w:rPr>
                    <w:t>1</w:t>
                  </w:r>
                </w:p>
              </w:tc>
              <w:tc>
                <w:tcPr>
                  <w:tcW w:w="1348" w:type="dxa"/>
                  <w:tcBorders>
                    <w:top w:val="single" w:sz="4" w:space="0" w:color="auto"/>
                    <w:left w:val="single" w:sz="4" w:space="0" w:color="auto"/>
                    <w:bottom w:val="single" w:sz="4" w:space="0" w:color="auto"/>
                    <w:right w:val="single" w:sz="4" w:space="0" w:color="auto"/>
                  </w:tcBorders>
                  <w:vAlign w:val="center"/>
                </w:tcPr>
                <w:p w14:paraId="3A785E7D" w14:textId="77777777" w:rsidR="002508A6" w:rsidRDefault="002508A6" w:rsidP="002508A6">
                  <w:pPr>
                    <w:jc w:val="center"/>
                    <w:rPr>
                      <w:rFonts w:ascii="新宋体" w:eastAsia="新宋体" w:hAnsi="新宋体"/>
                      <w:szCs w:val="21"/>
                    </w:rPr>
                  </w:pPr>
                  <w:r>
                    <w:rPr>
                      <w:rFonts w:ascii="新宋体" w:eastAsia="新宋体" w:hAnsi="新宋体" w:cs="宋体" w:hint="eastAsia"/>
                      <w:szCs w:val="21"/>
                      <w:lang w:bidi="ar"/>
                    </w:rPr>
                    <w:t>投标人通过相关认证情况</w:t>
                  </w:r>
                </w:p>
              </w:tc>
              <w:tc>
                <w:tcPr>
                  <w:tcW w:w="709" w:type="dxa"/>
                  <w:tcBorders>
                    <w:top w:val="single" w:sz="4" w:space="0" w:color="auto"/>
                    <w:left w:val="single" w:sz="4" w:space="0" w:color="auto"/>
                    <w:bottom w:val="single" w:sz="4" w:space="0" w:color="auto"/>
                    <w:right w:val="single" w:sz="4" w:space="0" w:color="auto"/>
                  </w:tcBorders>
                  <w:vAlign w:val="center"/>
                </w:tcPr>
                <w:p w14:paraId="36CDADB0" w14:textId="77777777" w:rsidR="002508A6" w:rsidRDefault="002508A6" w:rsidP="002508A6">
                  <w:pPr>
                    <w:jc w:val="center"/>
                    <w:rPr>
                      <w:rFonts w:ascii="新宋体" w:eastAsia="新宋体" w:hAnsi="新宋体"/>
                      <w:szCs w:val="21"/>
                    </w:rPr>
                  </w:pPr>
                  <w:r>
                    <w:rPr>
                      <w:rFonts w:ascii="新宋体" w:eastAsia="新宋体" w:hAnsi="新宋体" w:cs="宋体" w:hint="eastAsia"/>
                      <w:szCs w:val="21"/>
                      <w:lang w:bidi="ar"/>
                    </w:rPr>
                    <w:t>3</w:t>
                  </w:r>
                </w:p>
              </w:tc>
              <w:tc>
                <w:tcPr>
                  <w:tcW w:w="5910" w:type="dxa"/>
                  <w:tcBorders>
                    <w:top w:val="single" w:sz="4" w:space="0" w:color="auto"/>
                    <w:left w:val="single" w:sz="4" w:space="0" w:color="auto"/>
                    <w:bottom w:val="single" w:sz="4" w:space="0" w:color="auto"/>
                    <w:right w:val="single" w:sz="4" w:space="0" w:color="auto"/>
                  </w:tcBorders>
                </w:tcPr>
                <w:p w14:paraId="0B8D0F55" w14:textId="77777777" w:rsidR="002508A6" w:rsidRDefault="002508A6" w:rsidP="002508A6">
                  <w:pPr>
                    <w:jc w:val="left"/>
                    <w:rPr>
                      <w:rFonts w:ascii="新宋体" w:eastAsia="新宋体" w:hAnsi="新宋体" w:cs="宋体"/>
                      <w:szCs w:val="21"/>
                      <w:lang w:bidi="ar"/>
                    </w:rPr>
                  </w:pPr>
                  <w:r>
                    <w:rPr>
                      <w:rFonts w:ascii="新宋体" w:eastAsia="新宋体" w:hAnsi="新宋体" w:cs="宋体" w:hint="eastAsia"/>
                      <w:szCs w:val="21"/>
                      <w:lang w:bidi="ar"/>
                    </w:rPr>
                    <w:t>（一）评分内容：</w:t>
                  </w:r>
                </w:p>
                <w:p w14:paraId="3D91F3EA" w14:textId="77777777" w:rsidR="002508A6" w:rsidRDefault="002508A6" w:rsidP="002508A6">
                  <w:pPr>
                    <w:jc w:val="left"/>
                    <w:rPr>
                      <w:rFonts w:ascii="新宋体" w:eastAsia="新宋体" w:hAnsi="新宋体" w:cs="宋体"/>
                      <w:szCs w:val="21"/>
                      <w:lang w:bidi="ar"/>
                    </w:rPr>
                  </w:pPr>
                  <w:r>
                    <w:rPr>
                      <w:rFonts w:ascii="新宋体" w:eastAsia="新宋体" w:hAnsi="新宋体" w:cs="宋体" w:hint="eastAsia"/>
                      <w:szCs w:val="21"/>
                      <w:lang w:bidi="ar"/>
                    </w:rPr>
                    <w:t>1.投标人具有 ISO9001 质量管理体系认证证书（认证范围需涵盖软件开发），得1分；</w:t>
                  </w:r>
                </w:p>
                <w:p w14:paraId="23472F27" w14:textId="77777777" w:rsidR="002508A6" w:rsidRDefault="002508A6" w:rsidP="002508A6">
                  <w:pPr>
                    <w:jc w:val="left"/>
                    <w:rPr>
                      <w:rFonts w:ascii="新宋体" w:eastAsia="新宋体" w:hAnsi="新宋体" w:cs="宋体"/>
                      <w:szCs w:val="21"/>
                      <w:lang w:bidi="ar"/>
                    </w:rPr>
                  </w:pPr>
                  <w:r>
                    <w:rPr>
                      <w:rFonts w:ascii="新宋体" w:eastAsia="新宋体" w:hAnsi="新宋体" w:cs="宋体" w:hint="eastAsia"/>
                      <w:szCs w:val="21"/>
                      <w:lang w:bidi="ar"/>
                    </w:rPr>
                    <w:t>2.投标人具有 ISO27001 信息安全管理体系认证证书（认证范围需涵盖软件开发），得1分；</w:t>
                  </w:r>
                </w:p>
                <w:p w14:paraId="7CE8A828" w14:textId="77777777" w:rsidR="002508A6" w:rsidRDefault="002508A6" w:rsidP="002508A6">
                  <w:pPr>
                    <w:jc w:val="left"/>
                    <w:rPr>
                      <w:rFonts w:ascii="新宋体" w:eastAsia="新宋体" w:hAnsi="新宋体" w:cs="宋体"/>
                      <w:szCs w:val="21"/>
                      <w:lang w:bidi="ar"/>
                    </w:rPr>
                  </w:pPr>
                  <w:r>
                    <w:rPr>
                      <w:rFonts w:ascii="新宋体" w:eastAsia="新宋体" w:hAnsi="新宋体" w:cs="宋体" w:hint="eastAsia"/>
                      <w:szCs w:val="21"/>
                      <w:lang w:bidi="ar"/>
                    </w:rPr>
                    <w:t>3.投标人具有 ISO20000 信息技术服务管理体系认证证书（认证范围需涵盖软件开发和软件维护），得1分；</w:t>
                  </w:r>
                </w:p>
                <w:p w14:paraId="04880131" w14:textId="77777777" w:rsidR="002508A6" w:rsidRDefault="002508A6" w:rsidP="002508A6">
                  <w:pPr>
                    <w:jc w:val="left"/>
                    <w:rPr>
                      <w:rFonts w:ascii="新宋体" w:eastAsia="新宋体" w:hAnsi="新宋体" w:cs="宋体"/>
                      <w:szCs w:val="21"/>
                      <w:lang w:bidi="ar"/>
                    </w:rPr>
                  </w:pPr>
                  <w:r>
                    <w:rPr>
                      <w:rFonts w:ascii="新宋体" w:eastAsia="新宋体" w:hAnsi="新宋体" w:cs="宋体" w:hint="eastAsia"/>
                      <w:szCs w:val="21"/>
                      <w:lang w:bidi="ar"/>
                    </w:rPr>
                    <w:t>（二）评分依据：</w:t>
                  </w:r>
                </w:p>
                <w:p w14:paraId="70A2759C" w14:textId="77777777" w:rsidR="002508A6" w:rsidRDefault="002508A6" w:rsidP="002508A6">
                  <w:pPr>
                    <w:jc w:val="left"/>
                    <w:rPr>
                      <w:rFonts w:ascii="新宋体" w:eastAsia="新宋体" w:hAnsi="新宋体" w:cs="宋体"/>
                      <w:szCs w:val="21"/>
                      <w:lang w:bidi="ar"/>
                    </w:rPr>
                  </w:pPr>
                  <w:r>
                    <w:rPr>
                      <w:rFonts w:ascii="新宋体" w:eastAsia="新宋体" w:hAnsi="新宋体" w:cs="宋体" w:hint="eastAsia"/>
                      <w:szCs w:val="21"/>
                      <w:lang w:bidi="ar"/>
                    </w:rPr>
                    <w:t>1.要求提供有效的认证证书作为得分依据。</w:t>
                  </w:r>
                </w:p>
                <w:p w14:paraId="2386E672" w14:textId="77777777" w:rsidR="002508A6" w:rsidRDefault="002508A6" w:rsidP="002508A6">
                  <w:pPr>
                    <w:jc w:val="left"/>
                    <w:rPr>
                      <w:rFonts w:ascii="新宋体" w:eastAsia="新宋体" w:hAnsi="新宋体"/>
                      <w:szCs w:val="21"/>
                    </w:rPr>
                  </w:pPr>
                  <w:r>
                    <w:rPr>
                      <w:rFonts w:ascii="新宋体" w:eastAsia="新宋体" w:hAnsi="新宋体" w:cs="宋体" w:hint="eastAsia"/>
                      <w:szCs w:val="21"/>
                      <w:lang w:bidi="ar"/>
                    </w:rPr>
                    <w:t>2.以上资料均要求提供扫描件（或官方网站截图），原件备查。评分中出现无证明资料或专家无法凭所提供资料判断是否得分的情况，一律作不得分处理。</w:t>
                  </w:r>
                </w:p>
              </w:tc>
            </w:tr>
            <w:tr w:rsidR="002508A6" w14:paraId="76DB3D5E" w14:textId="77777777" w:rsidTr="00B21391">
              <w:trPr>
                <w:trHeight w:val="78"/>
              </w:trPr>
              <w:tc>
                <w:tcPr>
                  <w:tcW w:w="522" w:type="dxa"/>
                  <w:vMerge/>
                  <w:tcBorders>
                    <w:left w:val="single" w:sz="4" w:space="0" w:color="auto"/>
                    <w:right w:val="single" w:sz="4" w:space="0" w:color="auto"/>
                  </w:tcBorders>
                  <w:vAlign w:val="center"/>
                </w:tcPr>
                <w:p w14:paraId="7C658113" w14:textId="77777777" w:rsidR="002508A6" w:rsidRDefault="002508A6" w:rsidP="002508A6">
                  <w:pPr>
                    <w:widowControl/>
                    <w:adjustRightInd w:val="0"/>
                    <w:snapToGrid w:val="0"/>
                    <w:jc w:val="center"/>
                    <w:rPr>
                      <w:rFonts w:ascii="新宋体" w:eastAsia="新宋体" w:hAnsi="新宋体"/>
                      <w:szCs w:val="21"/>
                    </w:rPr>
                  </w:pPr>
                </w:p>
              </w:tc>
              <w:tc>
                <w:tcPr>
                  <w:tcW w:w="550" w:type="dxa"/>
                  <w:tcBorders>
                    <w:top w:val="single" w:sz="4" w:space="0" w:color="auto"/>
                    <w:left w:val="single" w:sz="4" w:space="0" w:color="auto"/>
                    <w:bottom w:val="single" w:sz="4" w:space="0" w:color="auto"/>
                    <w:right w:val="single" w:sz="4" w:space="0" w:color="auto"/>
                  </w:tcBorders>
                  <w:vAlign w:val="center"/>
                </w:tcPr>
                <w:p w14:paraId="5D15C158" w14:textId="77777777" w:rsidR="002508A6" w:rsidRDefault="002508A6" w:rsidP="002508A6">
                  <w:pPr>
                    <w:rPr>
                      <w:rFonts w:ascii="新宋体" w:eastAsia="新宋体" w:hAnsi="新宋体"/>
                      <w:szCs w:val="21"/>
                    </w:rPr>
                  </w:pPr>
                  <w:r>
                    <w:rPr>
                      <w:rFonts w:ascii="新宋体" w:eastAsia="新宋体" w:hAnsi="新宋体" w:hint="eastAsia"/>
                      <w:szCs w:val="21"/>
                    </w:rPr>
                    <w:t>2</w:t>
                  </w:r>
                </w:p>
              </w:tc>
              <w:tc>
                <w:tcPr>
                  <w:tcW w:w="1348" w:type="dxa"/>
                  <w:tcBorders>
                    <w:top w:val="single" w:sz="4" w:space="0" w:color="auto"/>
                    <w:left w:val="single" w:sz="4" w:space="0" w:color="auto"/>
                    <w:bottom w:val="single" w:sz="4" w:space="0" w:color="auto"/>
                    <w:right w:val="single" w:sz="4" w:space="0" w:color="auto"/>
                  </w:tcBorders>
                  <w:vAlign w:val="center"/>
                </w:tcPr>
                <w:p w14:paraId="26A72829" w14:textId="77777777" w:rsidR="002508A6" w:rsidRDefault="002508A6" w:rsidP="002508A6">
                  <w:pPr>
                    <w:jc w:val="center"/>
                    <w:rPr>
                      <w:rFonts w:ascii="新宋体" w:eastAsia="新宋体" w:hAnsi="新宋体" w:cs="宋体"/>
                      <w:szCs w:val="21"/>
                      <w:lang w:bidi="ar"/>
                    </w:rPr>
                  </w:pPr>
                  <w:r>
                    <w:rPr>
                      <w:rFonts w:ascii="新宋体" w:eastAsia="新宋体" w:hAnsi="新宋体" w:cs="宋体" w:hint="eastAsia"/>
                      <w:szCs w:val="21"/>
                      <w:lang w:bidi="ar"/>
                    </w:rPr>
                    <w:t>投标人同类项目业绩情况</w:t>
                  </w:r>
                </w:p>
              </w:tc>
              <w:tc>
                <w:tcPr>
                  <w:tcW w:w="709" w:type="dxa"/>
                  <w:tcBorders>
                    <w:top w:val="single" w:sz="4" w:space="0" w:color="auto"/>
                    <w:left w:val="single" w:sz="4" w:space="0" w:color="auto"/>
                    <w:bottom w:val="single" w:sz="4" w:space="0" w:color="auto"/>
                    <w:right w:val="single" w:sz="4" w:space="0" w:color="auto"/>
                  </w:tcBorders>
                  <w:vAlign w:val="center"/>
                </w:tcPr>
                <w:p w14:paraId="75BC628A" w14:textId="77777777" w:rsidR="002508A6" w:rsidRDefault="002508A6" w:rsidP="002508A6">
                  <w:pPr>
                    <w:jc w:val="center"/>
                    <w:rPr>
                      <w:rFonts w:ascii="新宋体" w:eastAsia="新宋体" w:hAnsi="新宋体" w:cs="宋体"/>
                      <w:szCs w:val="21"/>
                      <w:lang w:bidi="ar"/>
                    </w:rPr>
                  </w:pPr>
                  <w:r>
                    <w:rPr>
                      <w:rFonts w:ascii="新宋体" w:eastAsia="新宋体" w:hAnsi="新宋体" w:cs="宋体" w:hint="eastAsia"/>
                      <w:szCs w:val="21"/>
                      <w:lang w:bidi="ar"/>
                    </w:rPr>
                    <w:t>9</w:t>
                  </w:r>
                </w:p>
              </w:tc>
              <w:tc>
                <w:tcPr>
                  <w:tcW w:w="5910" w:type="dxa"/>
                  <w:tcBorders>
                    <w:top w:val="single" w:sz="4" w:space="0" w:color="auto"/>
                    <w:left w:val="single" w:sz="4" w:space="0" w:color="auto"/>
                    <w:bottom w:val="single" w:sz="4" w:space="0" w:color="auto"/>
                    <w:right w:val="single" w:sz="4" w:space="0" w:color="auto"/>
                  </w:tcBorders>
                </w:tcPr>
                <w:p w14:paraId="571D4A6F" w14:textId="77777777" w:rsidR="002508A6" w:rsidRDefault="002508A6" w:rsidP="002508A6">
                  <w:pPr>
                    <w:jc w:val="left"/>
                    <w:rPr>
                      <w:rFonts w:ascii="新宋体" w:eastAsia="新宋体" w:hAnsi="新宋体" w:cs="宋体"/>
                      <w:szCs w:val="21"/>
                      <w:lang w:bidi="ar"/>
                    </w:rPr>
                  </w:pPr>
                  <w:r>
                    <w:rPr>
                      <w:rFonts w:ascii="新宋体" w:eastAsia="新宋体" w:hAnsi="新宋体" w:cs="宋体" w:hint="eastAsia"/>
                      <w:szCs w:val="21"/>
                      <w:lang w:bidi="ar"/>
                    </w:rPr>
                    <w:t>（一）评分内容：结合项目特征，考察投标人2018年1月1日至本项目招标公告发布日）承建气象类软件的能力和经验以及综合实力：</w:t>
                  </w:r>
                </w:p>
                <w:p w14:paraId="19BD595F" w14:textId="77777777" w:rsidR="002508A6" w:rsidRDefault="002508A6" w:rsidP="002508A6">
                  <w:pPr>
                    <w:jc w:val="left"/>
                    <w:rPr>
                      <w:rFonts w:ascii="新宋体" w:eastAsia="新宋体" w:hAnsi="新宋体" w:cs="宋体"/>
                      <w:szCs w:val="21"/>
                      <w:lang w:bidi="ar"/>
                    </w:rPr>
                  </w:pPr>
                  <w:r>
                    <w:rPr>
                      <w:rFonts w:ascii="新宋体" w:eastAsia="新宋体" w:hAnsi="新宋体" w:cs="宋体" w:hint="eastAsia"/>
                      <w:szCs w:val="21"/>
                      <w:lang w:bidi="ar"/>
                    </w:rPr>
                    <w:t>（1）投标人具有短临预报、气象灾害挖掘、强对流、大气、雷达信息处理等气象监测预报预警类相关开发和应用项目经验，每个项目得2分，最高得6分；</w:t>
                  </w:r>
                </w:p>
                <w:p w14:paraId="101A4B36" w14:textId="77777777" w:rsidR="002508A6" w:rsidRDefault="002508A6" w:rsidP="002508A6">
                  <w:pPr>
                    <w:jc w:val="left"/>
                    <w:rPr>
                      <w:rFonts w:ascii="新宋体" w:eastAsia="新宋体" w:hAnsi="新宋体" w:cs="宋体"/>
                      <w:szCs w:val="21"/>
                      <w:lang w:bidi="ar"/>
                    </w:rPr>
                  </w:pPr>
                  <w:r>
                    <w:rPr>
                      <w:rFonts w:ascii="新宋体" w:eastAsia="新宋体" w:hAnsi="新宋体" w:cs="宋体" w:hint="eastAsia"/>
                      <w:szCs w:val="21"/>
                      <w:lang w:bidi="ar"/>
                    </w:rPr>
                    <w:t>（2）项目涉及一些智能算法维护和优化，因此投标人在该方面</w:t>
                  </w:r>
                  <w:r>
                    <w:rPr>
                      <w:rFonts w:ascii="新宋体" w:eastAsia="新宋体" w:hAnsi="新宋体" w:cs="宋体" w:hint="eastAsia"/>
                      <w:szCs w:val="21"/>
                      <w:lang w:bidi="ar"/>
                    </w:rPr>
                    <w:lastRenderedPageBreak/>
                    <w:t>需具备丰富的项目经验。承担过气象或人工智能或数据挖掘或计算机软件平台等相关领域的项目，每项得1分，最高得3分。</w:t>
                  </w:r>
                </w:p>
                <w:p w14:paraId="5BC404D9" w14:textId="77777777" w:rsidR="002508A6" w:rsidRDefault="002508A6" w:rsidP="002508A6">
                  <w:pPr>
                    <w:jc w:val="left"/>
                    <w:rPr>
                      <w:rFonts w:ascii="新宋体" w:eastAsia="新宋体" w:hAnsi="新宋体" w:cs="宋体"/>
                      <w:szCs w:val="21"/>
                      <w:lang w:bidi="ar"/>
                    </w:rPr>
                  </w:pPr>
                  <w:r>
                    <w:rPr>
                      <w:rFonts w:ascii="新宋体" w:eastAsia="新宋体" w:hAnsi="新宋体" w:cs="宋体" w:hint="eastAsia"/>
                      <w:szCs w:val="21"/>
                      <w:lang w:bidi="ar"/>
                    </w:rPr>
                    <w:t>（二）评分依据：</w:t>
                  </w:r>
                </w:p>
                <w:p w14:paraId="09FAD572" w14:textId="77777777" w:rsidR="002508A6" w:rsidRDefault="002508A6" w:rsidP="002508A6">
                  <w:pPr>
                    <w:jc w:val="left"/>
                    <w:rPr>
                      <w:rFonts w:ascii="新宋体" w:eastAsia="新宋体" w:hAnsi="新宋体" w:cs="宋体"/>
                      <w:szCs w:val="21"/>
                      <w:lang w:bidi="ar"/>
                    </w:rPr>
                  </w:pPr>
                  <w:r>
                    <w:rPr>
                      <w:rFonts w:ascii="新宋体" w:eastAsia="新宋体" w:hAnsi="新宋体" w:cs="宋体" w:hint="eastAsia"/>
                      <w:szCs w:val="21"/>
                      <w:lang w:bidi="ar"/>
                    </w:rPr>
                    <w:t>要求提供项目合同关键页或中标通知书复印件或扫描件加盖公章作为得分依据。投标人在提供证明资料时要特别注意，证明资料中必须要体现相关业绩是否满足得分条件，以便专家该项目判断得分情况。评分中出现无证明资料或专家无法凭所提供资料判断是否得分的情况，一律作不得分处理。</w:t>
                  </w:r>
                </w:p>
              </w:tc>
            </w:tr>
            <w:tr w:rsidR="002508A6" w14:paraId="5F15561A" w14:textId="77777777" w:rsidTr="00B21391">
              <w:trPr>
                <w:trHeight w:val="78"/>
              </w:trPr>
              <w:tc>
                <w:tcPr>
                  <w:tcW w:w="522" w:type="dxa"/>
                  <w:vMerge/>
                  <w:tcBorders>
                    <w:left w:val="single" w:sz="4" w:space="0" w:color="auto"/>
                    <w:right w:val="single" w:sz="4" w:space="0" w:color="auto"/>
                  </w:tcBorders>
                  <w:vAlign w:val="center"/>
                </w:tcPr>
                <w:p w14:paraId="53CE3FE0" w14:textId="77777777" w:rsidR="002508A6" w:rsidRDefault="002508A6" w:rsidP="002508A6">
                  <w:pPr>
                    <w:widowControl/>
                    <w:adjustRightInd w:val="0"/>
                    <w:snapToGrid w:val="0"/>
                    <w:jc w:val="center"/>
                    <w:rPr>
                      <w:rFonts w:ascii="新宋体" w:eastAsia="新宋体" w:hAnsi="新宋体"/>
                      <w:szCs w:val="21"/>
                    </w:rPr>
                  </w:pPr>
                </w:p>
              </w:tc>
              <w:tc>
                <w:tcPr>
                  <w:tcW w:w="550" w:type="dxa"/>
                  <w:tcBorders>
                    <w:top w:val="single" w:sz="4" w:space="0" w:color="auto"/>
                    <w:left w:val="single" w:sz="4" w:space="0" w:color="auto"/>
                    <w:bottom w:val="single" w:sz="4" w:space="0" w:color="auto"/>
                    <w:right w:val="single" w:sz="4" w:space="0" w:color="auto"/>
                  </w:tcBorders>
                  <w:vAlign w:val="center"/>
                </w:tcPr>
                <w:p w14:paraId="2A75509D" w14:textId="77777777" w:rsidR="002508A6" w:rsidRDefault="002508A6" w:rsidP="002508A6">
                  <w:pPr>
                    <w:rPr>
                      <w:rFonts w:ascii="新宋体" w:eastAsia="新宋体" w:hAnsi="新宋体"/>
                      <w:szCs w:val="21"/>
                    </w:rPr>
                  </w:pPr>
                  <w:r>
                    <w:rPr>
                      <w:rFonts w:ascii="新宋体" w:eastAsia="新宋体" w:hAnsi="新宋体" w:hint="eastAsia"/>
                      <w:szCs w:val="21"/>
                    </w:rPr>
                    <w:t>3</w:t>
                  </w:r>
                </w:p>
              </w:tc>
              <w:tc>
                <w:tcPr>
                  <w:tcW w:w="1348" w:type="dxa"/>
                  <w:tcBorders>
                    <w:top w:val="single" w:sz="4" w:space="0" w:color="auto"/>
                    <w:left w:val="single" w:sz="4" w:space="0" w:color="auto"/>
                    <w:bottom w:val="single" w:sz="4" w:space="0" w:color="auto"/>
                    <w:right w:val="single" w:sz="4" w:space="0" w:color="auto"/>
                  </w:tcBorders>
                  <w:vAlign w:val="center"/>
                </w:tcPr>
                <w:p w14:paraId="71A26183" w14:textId="77777777" w:rsidR="002508A6" w:rsidRDefault="002508A6" w:rsidP="002508A6">
                  <w:pPr>
                    <w:jc w:val="center"/>
                    <w:rPr>
                      <w:rFonts w:ascii="新宋体" w:eastAsia="新宋体" w:hAnsi="新宋体"/>
                      <w:szCs w:val="21"/>
                    </w:rPr>
                  </w:pPr>
                  <w:r>
                    <w:rPr>
                      <w:rFonts w:ascii="新宋体" w:eastAsia="新宋体" w:hAnsi="新宋体" w:cs="宋体" w:hint="eastAsia"/>
                      <w:szCs w:val="21"/>
                      <w:lang w:bidi="ar"/>
                    </w:rPr>
                    <w:t>投标人获奖情况</w:t>
                  </w:r>
                </w:p>
              </w:tc>
              <w:tc>
                <w:tcPr>
                  <w:tcW w:w="709" w:type="dxa"/>
                  <w:tcBorders>
                    <w:top w:val="single" w:sz="4" w:space="0" w:color="auto"/>
                    <w:left w:val="single" w:sz="4" w:space="0" w:color="auto"/>
                    <w:bottom w:val="single" w:sz="4" w:space="0" w:color="auto"/>
                    <w:right w:val="single" w:sz="4" w:space="0" w:color="auto"/>
                  </w:tcBorders>
                  <w:vAlign w:val="center"/>
                </w:tcPr>
                <w:p w14:paraId="7D83CD8E" w14:textId="77777777" w:rsidR="002508A6" w:rsidRDefault="002508A6" w:rsidP="002508A6">
                  <w:pPr>
                    <w:jc w:val="center"/>
                    <w:rPr>
                      <w:rFonts w:ascii="新宋体" w:eastAsia="新宋体" w:hAnsi="新宋体"/>
                      <w:szCs w:val="21"/>
                    </w:rPr>
                  </w:pPr>
                  <w:r>
                    <w:rPr>
                      <w:rFonts w:ascii="新宋体" w:eastAsia="新宋体" w:hAnsi="新宋体" w:cs="宋体" w:hint="eastAsia"/>
                      <w:szCs w:val="21"/>
                      <w:lang w:bidi="ar"/>
                    </w:rPr>
                    <w:t>3</w:t>
                  </w:r>
                </w:p>
              </w:tc>
              <w:tc>
                <w:tcPr>
                  <w:tcW w:w="5910" w:type="dxa"/>
                  <w:tcBorders>
                    <w:top w:val="single" w:sz="4" w:space="0" w:color="auto"/>
                    <w:left w:val="single" w:sz="4" w:space="0" w:color="auto"/>
                    <w:bottom w:val="single" w:sz="4" w:space="0" w:color="auto"/>
                    <w:right w:val="single" w:sz="4" w:space="0" w:color="auto"/>
                  </w:tcBorders>
                </w:tcPr>
                <w:p w14:paraId="4471C13D" w14:textId="77777777" w:rsidR="002508A6" w:rsidRDefault="002508A6" w:rsidP="002508A6">
                  <w:pPr>
                    <w:jc w:val="left"/>
                    <w:rPr>
                      <w:rFonts w:ascii="新宋体" w:eastAsia="新宋体" w:hAnsi="新宋体" w:cs="宋体"/>
                      <w:szCs w:val="21"/>
                      <w:lang w:bidi="ar"/>
                    </w:rPr>
                  </w:pPr>
                  <w:r>
                    <w:rPr>
                      <w:rFonts w:ascii="新宋体" w:eastAsia="新宋体" w:hAnsi="新宋体" w:cs="宋体" w:hint="eastAsia"/>
                      <w:szCs w:val="21"/>
                      <w:lang w:bidi="ar"/>
                    </w:rPr>
                    <w:t>（一）评分内容：2018年1月1日至本项目开标之日，获得过与气象或人工智能或数据挖掘或大数据或图像处理等相关领域的省部级（含副省级）及以上城市的政府部门或行业协会颁发的科学技术奖励，每个得1.5分，最高得3分。</w:t>
                  </w:r>
                </w:p>
                <w:p w14:paraId="5B0F165A" w14:textId="77777777" w:rsidR="002508A6" w:rsidRDefault="002508A6" w:rsidP="002508A6">
                  <w:pPr>
                    <w:jc w:val="left"/>
                    <w:rPr>
                      <w:rFonts w:ascii="新宋体" w:eastAsia="新宋体" w:hAnsi="新宋体" w:cs="宋体"/>
                      <w:szCs w:val="21"/>
                      <w:lang w:bidi="ar"/>
                    </w:rPr>
                  </w:pPr>
                  <w:r>
                    <w:rPr>
                      <w:rFonts w:ascii="新宋体" w:eastAsia="新宋体" w:hAnsi="新宋体" w:cs="宋体" w:hint="eastAsia"/>
                      <w:szCs w:val="21"/>
                      <w:lang w:bidi="ar"/>
                    </w:rPr>
                    <w:t>（二）评分依据：</w:t>
                  </w:r>
                </w:p>
                <w:p w14:paraId="6CD968B0" w14:textId="77777777" w:rsidR="002508A6" w:rsidRDefault="002508A6" w:rsidP="002508A6">
                  <w:pPr>
                    <w:jc w:val="left"/>
                    <w:rPr>
                      <w:rFonts w:ascii="新宋体" w:eastAsia="新宋体" w:hAnsi="新宋体" w:cs="宋体"/>
                      <w:szCs w:val="21"/>
                      <w:lang w:bidi="ar"/>
                    </w:rPr>
                  </w:pPr>
                  <w:r>
                    <w:rPr>
                      <w:rFonts w:ascii="新宋体" w:eastAsia="新宋体" w:hAnsi="新宋体" w:cs="宋体" w:hint="eastAsia"/>
                      <w:szCs w:val="21"/>
                      <w:lang w:bidi="ar"/>
                    </w:rPr>
                    <w:t>1. 获奖时间以证书颁发时间为准。提供奖项或获奖（荣誉）证书等证明材料扫描件或复印件加盖公章。</w:t>
                  </w:r>
                </w:p>
                <w:p w14:paraId="6B921AA6" w14:textId="77777777" w:rsidR="002508A6" w:rsidRDefault="002508A6" w:rsidP="002508A6">
                  <w:pPr>
                    <w:pStyle w:val="TableParagraph"/>
                    <w:widowControl/>
                    <w:ind w:right="-8"/>
                    <w:rPr>
                      <w:rFonts w:ascii="新宋体" w:eastAsia="新宋体" w:hAnsi="新宋体"/>
                      <w:sz w:val="21"/>
                      <w:szCs w:val="21"/>
                    </w:rPr>
                  </w:pPr>
                  <w:r>
                    <w:rPr>
                      <w:rFonts w:ascii="新宋体" w:eastAsia="新宋体" w:hAnsi="新宋体" w:cs="宋体" w:hint="eastAsia"/>
                      <w:szCs w:val="21"/>
                      <w:lang w:bidi="ar"/>
                    </w:rPr>
                    <w:t>2.评分中出现无证明资料或专家无法凭所提供资料判断是否得分的情况，一律作不得分处理。</w:t>
                  </w:r>
                </w:p>
              </w:tc>
            </w:tr>
            <w:tr w:rsidR="002508A6" w14:paraId="50765112" w14:textId="77777777" w:rsidTr="00B21391">
              <w:trPr>
                <w:trHeight w:val="78"/>
              </w:trPr>
              <w:tc>
                <w:tcPr>
                  <w:tcW w:w="522" w:type="dxa"/>
                  <w:vMerge/>
                  <w:tcBorders>
                    <w:left w:val="single" w:sz="4" w:space="0" w:color="auto"/>
                    <w:right w:val="single" w:sz="4" w:space="0" w:color="auto"/>
                  </w:tcBorders>
                  <w:vAlign w:val="center"/>
                </w:tcPr>
                <w:p w14:paraId="509510C4" w14:textId="77777777" w:rsidR="002508A6" w:rsidRDefault="002508A6" w:rsidP="002508A6">
                  <w:pPr>
                    <w:widowControl/>
                    <w:adjustRightInd w:val="0"/>
                    <w:snapToGrid w:val="0"/>
                    <w:jc w:val="center"/>
                    <w:rPr>
                      <w:rFonts w:ascii="新宋体" w:eastAsia="新宋体" w:hAnsi="新宋体"/>
                      <w:szCs w:val="21"/>
                    </w:rPr>
                  </w:pPr>
                </w:p>
              </w:tc>
              <w:tc>
                <w:tcPr>
                  <w:tcW w:w="550" w:type="dxa"/>
                  <w:tcBorders>
                    <w:top w:val="single" w:sz="4" w:space="0" w:color="auto"/>
                    <w:left w:val="single" w:sz="4" w:space="0" w:color="auto"/>
                    <w:bottom w:val="single" w:sz="4" w:space="0" w:color="auto"/>
                    <w:right w:val="single" w:sz="4" w:space="0" w:color="auto"/>
                  </w:tcBorders>
                  <w:vAlign w:val="center"/>
                </w:tcPr>
                <w:p w14:paraId="01B10992" w14:textId="77777777" w:rsidR="002508A6" w:rsidRDefault="002508A6" w:rsidP="002508A6">
                  <w:pPr>
                    <w:rPr>
                      <w:rFonts w:ascii="新宋体" w:eastAsia="新宋体" w:hAnsi="新宋体"/>
                      <w:szCs w:val="21"/>
                    </w:rPr>
                  </w:pPr>
                  <w:r>
                    <w:rPr>
                      <w:rFonts w:ascii="新宋体" w:eastAsia="新宋体" w:hAnsi="新宋体" w:hint="eastAsia"/>
                      <w:szCs w:val="21"/>
                    </w:rPr>
                    <w:t>4</w:t>
                  </w:r>
                </w:p>
              </w:tc>
              <w:tc>
                <w:tcPr>
                  <w:tcW w:w="1348" w:type="dxa"/>
                  <w:tcBorders>
                    <w:top w:val="single" w:sz="4" w:space="0" w:color="auto"/>
                    <w:left w:val="single" w:sz="4" w:space="0" w:color="auto"/>
                    <w:bottom w:val="single" w:sz="4" w:space="0" w:color="auto"/>
                    <w:right w:val="single" w:sz="4" w:space="0" w:color="auto"/>
                  </w:tcBorders>
                  <w:vAlign w:val="center"/>
                </w:tcPr>
                <w:p w14:paraId="7FC8DBC2" w14:textId="77777777" w:rsidR="002508A6" w:rsidRDefault="002508A6" w:rsidP="002508A6">
                  <w:pPr>
                    <w:jc w:val="center"/>
                    <w:rPr>
                      <w:rFonts w:ascii="新宋体" w:eastAsia="新宋体" w:hAnsi="新宋体"/>
                      <w:szCs w:val="21"/>
                    </w:rPr>
                  </w:pPr>
                  <w:r>
                    <w:rPr>
                      <w:rFonts w:ascii="新宋体" w:eastAsia="新宋体" w:hAnsi="新宋体" w:cs="宋体" w:hint="eastAsia"/>
                      <w:szCs w:val="21"/>
                      <w:lang w:bidi="ar"/>
                    </w:rPr>
                    <w:t>拟安排的项目负责人情况（仅限一人）</w:t>
                  </w:r>
                </w:p>
              </w:tc>
              <w:tc>
                <w:tcPr>
                  <w:tcW w:w="709" w:type="dxa"/>
                  <w:tcBorders>
                    <w:top w:val="single" w:sz="4" w:space="0" w:color="auto"/>
                    <w:left w:val="single" w:sz="4" w:space="0" w:color="auto"/>
                    <w:bottom w:val="single" w:sz="4" w:space="0" w:color="auto"/>
                    <w:right w:val="single" w:sz="4" w:space="0" w:color="auto"/>
                  </w:tcBorders>
                  <w:vAlign w:val="center"/>
                </w:tcPr>
                <w:p w14:paraId="57A3AABF" w14:textId="77777777" w:rsidR="002508A6" w:rsidRDefault="002508A6" w:rsidP="002508A6">
                  <w:pPr>
                    <w:jc w:val="center"/>
                    <w:rPr>
                      <w:rFonts w:ascii="新宋体" w:eastAsia="新宋体" w:hAnsi="新宋体"/>
                      <w:szCs w:val="21"/>
                    </w:rPr>
                  </w:pPr>
                  <w:r>
                    <w:rPr>
                      <w:rFonts w:ascii="新宋体" w:eastAsia="新宋体" w:hAnsi="新宋体" w:cs="宋体" w:hint="eastAsia"/>
                      <w:szCs w:val="21"/>
                      <w:lang w:bidi="ar"/>
                    </w:rPr>
                    <w:t>6</w:t>
                  </w:r>
                </w:p>
              </w:tc>
              <w:tc>
                <w:tcPr>
                  <w:tcW w:w="5910" w:type="dxa"/>
                  <w:tcBorders>
                    <w:top w:val="single" w:sz="4" w:space="0" w:color="auto"/>
                    <w:left w:val="single" w:sz="4" w:space="0" w:color="auto"/>
                    <w:bottom w:val="single" w:sz="4" w:space="0" w:color="auto"/>
                    <w:right w:val="single" w:sz="4" w:space="0" w:color="auto"/>
                  </w:tcBorders>
                </w:tcPr>
                <w:p w14:paraId="3CDA4950" w14:textId="77777777" w:rsidR="002508A6" w:rsidRDefault="002508A6" w:rsidP="002508A6">
                  <w:pPr>
                    <w:jc w:val="left"/>
                    <w:rPr>
                      <w:rFonts w:ascii="新宋体" w:eastAsia="新宋体" w:hAnsi="新宋体" w:cs="宋体"/>
                      <w:szCs w:val="21"/>
                      <w:lang w:bidi="ar"/>
                    </w:rPr>
                  </w:pPr>
                  <w:r>
                    <w:rPr>
                      <w:rFonts w:ascii="新宋体" w:eastAsia="新宋体" w:hAnsi="新宋体" w:cs="宋体" w:hint="eastAsia"/>
                      <w:szCs w:val="21"/>
                      <w:lang w:bidi="ar"/>
                    </w:rPr>
                    <w:t>（一）评分内容：</w:t>
                  </w:r>
                </w:p>
                <w:p w14:paraId="1D3B596E" w14:textId="77777777" w:rsidR="002508A6" w:rsidRDefault="002508A6" w:rsidP="002508A6">
                  <w:pPr>
                    <w:jc w:val="left"/>
                    <w:rPr>
                      <w:rFonts w:ascii="新宋体" w:eastAsia="新宋体" w:hAnsi="新宋体" w:cs="宋体"/>
                      <w:szCs w:val="21"/>
                      <w:lang w:bidi="ar"/>
                    </w:rPr>
                  </w:pPr>
                  <w:r>
                    <w:rPr>
                      <w:rFonts w:ascii="新宋体" w:eastAsia="新宋体" w:hAnsi="新宋体" w:cs="宋体" w:hint="eastAsia"/>
                      <w:szCs w:val="21"/>
                      <w:lang w:bidi="ar"/>
                    </w:rPr>
                    <w:t>一、拟安排的项目负责人资质情况：</w:t>
                  </w:r>
                </w:p>
                <w:p w14:paraId="08E2A2DC" w14:textId="77777777" w:rsidR="002508A6" w:rsidRDefault="002508A6" w:rsidP="002508A6">
                  <w:pPr>
                    <w:jc w:val="left"/>
                    <w:rPr>
                      <w:rFonts w:ascii="新宋体" w:eastAsia="新宋体" w:hAnsi="新宋体" w:cs="宋体"/>
                      <w:szCs w:val="21"/>
                      <w:lang w:bidi="ar"/>
                    </w:rPr>
                  </w:pPr>
                  <w:r>
                    <w:rPr>
                      <w:rFonts w:ascii="新宋体" w:eastAsia="新宋体" w:hAnsi="新宋体" w:cs="宋体" w:hint="eastAsia"/>
                      <w:szCs w:val="21"/>
                      <w:lang w:bidi="ar"/>
                    </w:rPr>
                    <w:t>（1）具备大气科学或计算机类专业得1分；</w:t>
                  </w:r>
                </w:p>
                <w:p w14:paraId="798E99DA" w14:textId="77777777" w:rsidR="002508A6" w:rsidRDefault="002508A6" w:rsidP="002508A6">
                  <w:pPr>
                    <w:jc w:val="left"/>
                    <w:rPr>
                      <w:rFonts w:ascii="新宋体" w:eastAsia="新宋体" w:hAnsi="新宋体" w:cs="宋体"/>
                      <w:szCs w:val="21"/>
                      <w:lang w:bidi="ar"/>
                    </w:rPr>
                  </w:pPr>
                  <w:r>
                    <w:rPr>
                      <w:rFonts w:ascii="新宋体" w:eastAsia="新宋体" w:hAnsi="新宋体" w:cs="宋体" w:hint="eastAsia"/>
                      <w:szCs w:val="21"/>
                      <w:lang w:bidi="ar"/>
                    </w:rPr>
                    <w:t>（2）获得本科或以上学历得1分；</w:t>
                  </w:r>
                </w:p>
                <w:p w14:paraId="6EB1286B" w14:textId="77777777" w:rsidR="002508A6" w:rsidRDefault="002508A6" w:rsidP="002508A6">
                  <w:pPr>
                    <w:jc w:val="left"/>
                    <w:rPr>
                      <w:rFonts w:ascii="新宋体" w:eastAsia="新宋体" w:hAnsi="新宋体" w:cs="宋体"/>
                      <w:szCs w:val="21"/>
                      <w:lang w:bidi="ar"/>
                    </w:rPr>
                  </w:pPr>
                  <w:r>
                    <w:rPr>
                      <w:rFonts w:ascii="新宋体" w:eastAsia="新宋体" w:hAnsi="新宋体" w:cs="宋体" w:hint="eastAsia"/>
                      <w:szCs w:val="21"/>
                      <w:lang w:bidi="ar"/>
                    </w:rPr>
                    <w:t>（3）具备副高级及以上职称得1分；</w:t>
                  </w:r>
                </w:p>
                <w:p w14:paraId="1D688430" w14:textId="77777777" w:rsidR="002508A6" w:rsidRDefault="002508A6" w:rsidP="002508A6">
                  <w:pPr>
                    <w:jc w:val="left"/>
                    <w:rPr>
                      <w:rFonts w:ascii="新宋体" w:eastAsia="新宋体" w:hAnsi="新宋体" w:cs="宋体"/>
                      <w:szCs w:val="21"/>
                      <w:lang w:bidi="ar"/>
                    </w:rPr>
                  </w:pPr>
                  <w:r>
                    <w:rPr>
                      <w:rFonts w:ascii="新宋体" w:eastAsia="新宋体" w:hAnsi="新宋体" w:cs="宋体" w:hint="eastAsia"/>
                      <w:szCs w:val="21"/>
                      <w:lang w:bidi="ar"/>
                    </w:rPr>
                    <w:t>二、2018年1月1日至本项目开标之日，以合同签订时间为准，主持或参与过灾害性天气系统建设或相关项目（项目已履约评价合格）：</w:t>
                  </w:r>
                </w:p>
                <w:p w14:paraId="4DA3EDE5" w14:textId="77777777" w:rsidR="002508A6" w:rsidRDefault="002508A6" w:rsidP="002508A6">
                  <w:pPr>
                    <w:jc w:val="left"/>
                    <w:rPr>
                      <w:rFonts w:ascii="新宋体" w:eastAsia="新宋体" w:hAnsi="新宋体" w:cs="宋体"/>
                      <w:szCs w:val="21"/>
                      <w:lang w:bidi="ar"/>
                    </w:rPr>
                  </w:pPr>
                  <w:r>
                    <w:rPr>
                      <w:rFonts w:ascii="新宋体" w:eastAsia="新宋体" w:hAnsi="新宋体" w:cs="宋体" w:hint="eastAsia"/>
                      <w:szCs w:val="21"/>
                      <w:lang w:bidi="ar"/>
                    </w:rPr>
                    <w:t>（1）台风、暴雨、强对流、大气、雷达信息处理等气象监测预报预警相关项目得1分，最高得2分；</w:t>
                  </w:r>
                </w:p>
                <w:p w14:paraId="24EA3678" w14:textId="77777777" w:rsidR="002508A6" w:rsidRDefault="002508A6" w:rsidP="002508A6">
                  <w:pPr>
                    <w:jc w:val="left"/>
                    <w:rPr>
                      <w:rFonts w:ascii="新宋体" w:eastAsia="新宋体" w:hAnsi="新宋体" w:cs="宋体"/>
                      <w:szCs w:val="21"/>
                      <w:lang w:bidi="ar"/>
                    </w:rPr>
                  </w:pPr>
                  <w:r>
                    <w:rPr>
                      <w:rFonts w:ascii="新宋体" w:eastAsia="新宋体" w:hAnsi="新宋体" w:cs="宋体" w:hint="eastAsia"/>
                      <w:szCs w:val="21"/>
                      <w:lang w:bidi="ar"/>
                    </w:rPr>
                    <w:t>（2）其他计算机软件平台相关的项目，每个项目得0.5分，最高得1分；</w:t>
                  </w:r>
                </w:p>
                <w:p w14:paraId="48386FFC" w14:textId="77777777" w:rsidR="002508A6" w:rsidRDefault="002508A6" w:rsidP="002508A6">
                  <w:pPr>
                    <w:jc w:val="left"/>
                    <w:rPr>
                      <w:rFonts w:ascii="新宋体" w:eastAsia="新宋体" w:hAnsi="新宋体" w:cs="宋体"/>
                      <w:szCs w:val="21"/>
                      <w:lang w:bidi="ar"/>
                    </w:rPr>
                  </w:pPr>
                  <w:r>
                    <w:rPr>
                      <w:rFonts w:ascii="新宋体" w:eastAsia="新宋体" w:hAnsi="新宋体" w:cs="宋体" w:hint="eastAsia"/>
                      <w:szCs w:val="21"/>
                      <w:lang w:bidi="ar"/>
                    </w:rPr>
                    <w:t>最高得分不得超过满分3分。超过部分不得分，但也不影响该项的评判标准。</w:t>
                  </w:r>
                </w:p>
                <w:p w14:paraId="382D00F2" w14:textId="77777777" w:rsidR="002508A6" w:rsidRDefault="002508A6" w:rsidP="002508A6">
                  <w:pPr>
                    <w:jc w:val="left"/>
                    <w:rPr>
                      <w:rFonts w:ascii="新宋体" w:eastAsia="新宋体" w:hAnsi="新宋体" w:cs="宋体"/>
                      <w:szCs w:val="21"/>
                      <w:lang w:bidi="ar"/>
                    </w:rPr>
                  </w:pPr>
                  <w:r>
                    <w:rPr>
                      <w:rFonts w:ascii="新宋体" w:eastAsia="新宋体" w:hAnsi="新宋体" w:cs="宋体" w:hint="eastAsia"/>
                      <w:szCs w:val="21"/>
                      <w:lang w:bidi="ar"/>
                    </w:rPr>
                    <w:t>（二）评分依据：</w:t>
                  </w:r>
                </w:p>
                <w:p w14:paraId="318A1B0F" w14:textId="77777777" w:rsidR="002508A6" w:rsidRDefault="002508A6" w:rsidP="002508A6">
                  <w:pPr>
                    <w:jc w:val="left"/>
                    <w:rPr>
                      <w:rFonts w:ascii="新宋体" w:eastAsia="新宋体" w:hAnsi="新宋体" w:cs="宋体"/>
                      <w:szCs w:val="21"/>
                      <w:lang w:bidi="ar"/>
                    </w:rPr>
                  </w:pPr>
                  <w:r>
                    <w:rPr>
                      <w:rFonts w:ascii="新宋体" w:eastAsia="新宋体" w:hAnsi="新宋体" w:cs="宋体" w:hint="eastAsia"/>
                      <w:szCs w:val="21"/>
                      <w:lang w:bidi="ar"/>
                    </w:rPr>
                    <w:t>1、按以上要求提供相关学历、学位证书或</w:t>
                  </w:r>
                  <w:proofErr w:type="gramStart"/>
                  <w:r>
                    <w:rPr>
                      <w:rFonts w:ascii="新宋体" w:eastAsia="新宋体" w:hAnsi="新宋体" w:cs="宋体" w:hint="eastAsia"/>
                      <w:szCs w:val="21"/>
                      <w:lang w:bidi="ar"/>
                    </w:rPr>
                    <w:t>提供学信网</w:t>
                  </w:r>
                  <w:proofErr w:type="gramEnd"/>
                  <w:r>
                    <w:rPr>
                      <w:rFonts w:ascii="新宋体" w:eastAsia="新宋体" w:hAnsi="新宋体" w:cs="宋体" w:hint="eastAsia"/>
                      <w:szCs w:val="21"/>
                      <w:lang w:bidi="ar"/>
                    </w:rPr>
                    <w:t>查询记录（https://www.chsi.com.cn/）、职称及有效相关证明文件；对于较早颁发的学历学位证书，学</w:t>
                  </w:r>
                  <w:proofErr w:type="gramStart"/>
                  <w:r>
                    <w:rPr>
                      <w:rFonts w:ascii="新宋体" w:eastAsia="新宋体" w:hAnsi="新宋体" w:cs="宋体" w:hint="eastAsia"/>
                      <w:szCs w:val="21"/>
                      <w:lang w:bidi="ar"/>
                    </w:rPr>
                    <w:t>信网无法</w:t>
                  </w:r>
                  <w:proofErr w:type="gramEnd"/>
                  <w:r>
                    <w:rPr>
                      <w:rFonts w:ascii="新宋体" w:eastAsia="新宋体" w:hAnsi="新宋体" w:cs="宋体" w:hint="eastAsia"/>
                      <w:szCs w:val="21"/>
                      <w:lang w:bidi="ar"/>
                    </w:rPr>
                    <w:t>查询的，需提供证书扫描件（原件备查）及提供其他佐证材料（如毕业院校、</w:t>
                  </w:r>
                  <w:proofErr w:type="gramStart"/>
                  <w:r>
                    <w:rPr>
                      <w:rFonts w:ascii="新宋体" w:eastAsia="新宋体" w:hAnsi="新宋体" w:cs="宋体" w:hint="eastAsia"/>
                      <w:szCs w:val="21"/>
                      <w:lang w:bidi="ar"/>
                    </w:rPr>
                    <w:t>人社部门</w:t>
                  </w:r>
                  <w:proofErr w:type="gramEnd"/>
                  <w:r>
                    <w:rPr>
                      <w:rFonts w:ascii="新宋体" w:eastAsia="新宋体" w:hAnsi="新宋体" w:cs="宋体" w:hint="eastAsia"/>
                      <w:szCs w:val="21"/>
                      <w:lang w:bidi="ar"/>
                    </w:rPr>
                    <w:t>等颁发机构或监管机构等单位出具的证明）作为可以得分的依据；</w:t>
                  </w:r>
                </w:p>
                <w:p w14:paraId="1A3CCB72" w14:textId="77777777" w:rsidR="002508A6" w:rsidRDefault="002508A6" w:rsidP="002508A6">
                  <w:pPr>
                    <w:jc w:val="left"/>
                    <w:rPr>
                      <w:rFonts w:ascii="新宋体" w:eastAsia="新宋体" w:hAnsi="新宋体" w:cs="宋体"/>
                      <w:szCs w:val="21"/>
                      <w:lang w:bidi="ar"/>
                    </w:rPr>
                  </w:pPr>
                  <w:r>
                    <w:rPr>
                      <w:rFonts w:ascii="新宋体" w:eastAsia="新宋体" w:hAnsi="新宋体" w:cs="宋体" w:hint="eastAsia"/>
                      <w:szCs w:val="21"/>
                      <w:lang w:bidi="ar"/>
                    </w:rPr>
                    <w:t>2、提供完整的项目合同（仅有关键页无效）和已履约评价合格的项目验收报告作为得分依据。通过合同关键信息无法判断是否得分的，还须同时提供合同甲方出具的证明文件。</w:t>
                  </w:r>
                </w:p>
                <w:p w14:paraId="29558259" w14:textId="77777777" w:rsidR="002508A6" w:rsidRDefault="002508A6" w:rsidP="002508A6">
                  <w:pPr>
                    <w:jc w:val="left"/>
                    <w:rPr>
                      <w:rFonts w:ascii="新宋体" w:eastAsia="新宋体" w:hAnsi="新宋体"/>
                      <w:szCs w:val="21"/>
                    </w:rPr>
                  </w:pPr>
                  <w:r>
                    <w:rPr>
                      <w:rFonts w:ascii="新宋体" w:eastAsia="新宋体" w:hAnsi="新宋体" w:cs="宋体" w:hint="eastAsia"/>
                      <w:szCs w:val="21"/>
                      <w:lang w:bidi="ar"/>
                    </w:rPr>
                    <w:t>4、以上资料均提供复印件或扫描件加盖公章，评分中出现无证明资料或专家无法凭所提供资料判断是否得分的情况，一律作不得分处理。</w:t>
                  </w:r>
                </w:p>
              </w:tc>
            </w:tr>
            <w:tr w:rsidR="002508A6" w14:paraId="629AD74A" w14:textId="77777777" w:rsidTr="00B21391">
              <w:trPr>
                <w:trHeight w:val="78"/>
              </w:trPr>
              <w:tc>
                <w:tcPr>
                  <w:tcW w:w="522" w:type="dxa"/>
                  <w:vMerge/>
                  <w:tcBorders>
                    <w:left w:val="single" w:sz="4" w:space="0" w:color="auto"/>
                    <w:right w:val="single" w:sz="4" w:space="0" w:color="auto"/>
                  </w:tcBorders>
                  <w:vAlign w:val="center"/>
                </w:tcPr>
                <w:p w14:paraId="6610F6FA" w14:textId="77777777" w:rsidR="002508A6" w:rsidRDefault="002508A6" w:rsidP="002508A6">
                  <w:pPr>
                    <w:widowControl/>
                    <w:adjustRightInd w:val="0"/>
                    <w:snapToGrid w:val="0"/>
                    <w:jc w:val="center"/>
                    <w:rPr>
                      <w:rFonts w:ascii="新宋体" w:eastAsia="新宋体" w:hAnsi="新宋体"/>
                      <w:szCs w:val="21"/>
                    </w:rPr>
                  </w:pPr>
                </w:p>
              </w:tc>
              <w:tc>
                <w:tcPr>
                  <w:tcW w:w="550" w:type="dxa"/>
                  <w:tcBorders>
                    <w:top w:val="single" w:sz="4" w:space="0" w:color="auto"/>
                    <w:left w:val="single" w:sz="4" w:space="0" w:color="auto"/>
                    <w:bottom w:val="single" w:sz="4" w:space="0" w:color="auto"/>
                    <w:right w:val="single" w:sz="4" w:space="0" w:color="auto"/>
                  </w:tcBorders>
                  <w:vAlign w:val="center"/>
                </w:tcPr>
                <w:p w14:paraId="33DFD40D" w14:textId="77777777" w:rsidR="002508A6" w:rsidRDefault="002508A6" w:rsidP="002508A6">
                  <w:pPr>
                    <w:rPr>
                      <w:rFonts w:ascii="新宋体" w:eastAsia="新宋体" w:hAnsi="新宋体"/>
                      <w:szCs w:val="21"/>
                    </w:rPr>
                  </w:pPr>
                  <w:r>
                    <w:rPr>
                      <w:rFonts w:ascii="新宋体" w:eastAsia="新宋体" w:hAnsi="新宋体" w:hint="eastAsia"/>
                      <w:szCs w:val="21"/>
                    </w:rPr>
                    <w:t>5</w:t>
                  </w:r>
                </w:p>
              </w:tc>
              <w:tc>
                <w:tcPr>
                  <w:tcW w:w="1348" w:type="dxa"/>
                  <w:tcBorders>
                    <w:top w:val="single" w:sz="4" w:space="0" w:color="auto"/>
                    <w:left w:val="single" w:sz="4" w:space="0" w:color="auto"/>
                    <w:bottom w:val="single" w:sz="4" w:space="0" w:color="auto"/>
                    <w:right w:val="single" w:sz="4" w:space="0" w:color="auto"/>
                  </w:tcBorders>
                  <w:vAlign w:val="center"/>
                </w:tcPr>
                <w:p w14:paraId="2CD6BA89" w14:textId="77777777" w:rsidR="002508A6" w:rsidRDefault="002508A6" w:rsidP="002508A6">
                  <w:pPr>
                    <w:jc w:val="center"/>
                    <w:rPr>
                      <w:rFonts w:ascii="新宋体" w:eastAsia="新宋体" w:hAnsi="新宋体"/>
                      <w:szCs w:val="21"/>
                    </w:rPr>
                  </w:pPr>
                  <w:r>
                    <w:rPr>
                      <w:rFonts w:ascii="新宋体" w:eastAsia="新宋体" w:hAnsi="新宋体" w:cs="宋体" w:hint="eastAsia"/>
                      <w:szCs w:val="21"/>
                      <w:lang w:bidi="ar"/>
                    </w:rPr>
                    <w:t>拟安排的项目主要团队成员（主要技术人员）情况（项目负责人除</w:t>
                  </w:r>
                  <w:r>
                    <w:rPr>
                      <w:rFonts w:ascii="新宋体" w:eastAsia="新宋体" w:hAnsi="新宋体" w:cs="宋体" w:hint="eastAsia"/>
                      <w:szCs w:val="21"/>
                      <w:lang w:bidi="ar"/>
                    </w:rPr>
                    <w:lastRenderedPageBreak/>
                    <w:t>外）</w:t>
                  </w:r>
                </w:p>
              </w:tc>
              <w:tc>
                <w:tcPr>
                  <w:tcW w:w="709" w:type="dxa"/>
                  <w:tcBorders>
                    <w:top w:val="single" w:sz="4" w:space="0" w:color="auto"/>
                    <w:left w:val="single" w:sz="4" w:space="0" w:color="auto"/>
                    <w:bottom w:val="single" w:sz="4" w:space="0" w:color="auto"/>
                    <w:right w:val="single" w:sz="4" w:space="0" w:color="auto"/>
                  </w:tcBorders>
                  <w:vAlign w:val="center"/>
                </w:tcPr>
                <w:p w14:paraId="44BEDC02" w14:textId="77777777" w:rsidR="002508A6" w:rsidRDefault="002508A6" w:rsidP="002508A6">
                  <w:pPr>
                    <w:jc w:val="center"/>
                    <w:rPr>
                      <w:rFonts w:ascii="新宋体" w:eastAsia="新宋体" w:hAnsi="新宋体"/>
                      <w:szCs w:val="21"/>
                    </w:rPr>
                  </w:pPr>
                  <w:r>
                    <w:rPr>
                      <w:rFonts w:ascii="新宋体" w:eastAsia="新宋体" w:hAnsi="新宋体" w:cs="宋体" w:hint="eastAsia"/>
                      <w:szCs w:val="21"/>
                      <w:lang w:bidi="ar"/>
                    </w:rPr>
                    <w:lastRenderedPageBreak/>
                    <w:t>7</w:t>
                  </w:r>
                </w:p>
              </w:tc>
              <w:tc>
                <w:tcPr>
                  <w:tcW w:w="5910" w:type="dxa"/>
                  <w:tcBorders>
                    <w:top w:val="single" w:sz="4" w:space="0" w:color="auto"/>
                    <w:left w:val="single" w:sz="4" w:space="0" w:color="auto"/>
                    <w:bottom w:val="single" w:sz="4" w:space="0" w:color="auto"/>
                    <w:right w:val="single" w:sz="4" w:space="0" w:color="auto"/>
                  </w:tcBorders>
                </w:tcPr>
                <w:p w14:paraId="690B0214" w14:textId="77777777" w:rsidR="002508A6" w:rsidRDefault="002508A6" w:rsidP="002508A6">
                  <w:pPr>
                    <w:jc w:val="left"/>
                    <w:rPr>
                      <w:rFonts w:ascii="新宋体" w:eastAsia="新宋体" w:hAnsi="新宋体" w:cs="宋体"/>
                      <w:szCs w:val="21"/>
                      <w:lang w:bidi="ar"/>
                    </w:rPr>
                  </w:pPr>
                  <w:r>
                    <w:rPr>
                      <w:rFonts w:ascii="新宋体" w:eastAsia="新宋体" w:hAnsi="新宋体" w:cs="宋体" w:hint="eastAsia"/>
                      <w:szCs w:val="21"/>
                      <w:lang w:bidi="ar"/>
                    </w:rPr>
                    <w:t>（一）评分内容：要求团队成员近三个月在投标单位缴交社保，否则该人员不予计分。在此基础上，考察团队成员具有“气象”或 “计算机”或“软件”等相关专业职称或学历的情况：</w:t>
                  </w:r>
                </w:p>
                <w:p w14:paraId="665BB2CC" w14:textId="77777777" w:rsidR="002508A6" w:rsidRDefault="002508A6" w:rsidP="002508A6">
                  <w:pPr>
                    <w:jc w:val="left"/>
                    <w:rPr>
                      <w:rFonts w:ascii="新宋体" w:eastAsia="新宋体" w:hAnsi="新宋体" w:cs="宋体"/>
                      <w:szCs w:val="21"/>
                      <w:lang w:bidi="ar"/>
                    </w:rPr>
                  </w:pPr>
                  <w:r>
                    <w:rPr>
                      <w:rFonts w:ascii="新宋体" w:eastAsia="新宋体" w:hAnsi="新宋体" w:cs="宋体" w:hint="eastAsia"/>
                      <w:szCs w:val="21"/>
                      <w:lang w:bidi="ar"/>
                    </w:rPr>
                    <w:t>1.具有副高级（或以上）职称或硕士（或以上）学历（或能证明具有同等学术水平）人数情况：每1人得2.5分；</w:t>
                  </w:r>
                </w:p>
                <w:p w14:paraId="66E72DC6" w14:textId="77777777" w:rsidR="002508A6" w:rsidRDefault="002508A6" w:rsidP="002508A6">
                  <w:pPr>
                    <w:jc w:val="left"/>
                    <w:rPr>
                      <w:rFonts w:ascii="新宋体" w:eastAsia="新宋体" w:hAnsi="新宋体" w:cs="宋体"/>
                      <w:szCs w:val="21"/>
                      <w:lang w:bidi="ar"/>
                    </w:rPr>
                  </w:pPr>
                  <w:r>
                    <w:rPr>
                      <w:rFonts w:ascii="新宋体" w:eastAsia="新宋体" w:hAnsi="新宋体" w:cs="宋体" w:hint="eastAsia"/>
                      <w:szCs w:val="21"/>
                      <w:lang w:bidi="ar"/>
                    </w:rPr>
                    <w:t>2.具有中级职称或本科学历（或能证明具有同等学术水平）人</w:t>
                  </w:r>
                  <w:r>
                    <w:rPr>
                      <w:rFonts w:ascii="新宋体" w:eastAsia="新宋体" w:hAnsi="新宋体" w:cs="宋体" w:hint="eastAsia"/>
                      <w:szCs w:val="21"/>
                      <w:lang w:bidi="ar"/>
                    </w:rPr>
                    <w:lastRenderedPageBreak/>
                    <w:t>数情况：每1人得1.5分；</w:t>
                  </w:r>
                </w:p>
                <w:p w14:paraId="4DD3F3D3" w14:textId="77777777" w:rsidR="002508A6" w:rsidRDefault="002508A6" w:rsidP="002508A6">
                  <w:pPr>
                    <w:jc w:val="left"/>
                    <w:rPr>
                      <w:rFonts w:ascii="新宋体" w:eastAsia="新宋体" w:hAnsi="新宋体" w:cs="宋体"/>
                      <w:szCs w:val="21"/>
                      <w:lang w:bidi="ar"/>
                    </w:rPr>
                  </w:pPr>
                  <w:r>
                    <w:rPr>
                      <w:rFonts w:ascii="新宋体" w:eastAsia="新宋体" w:hAnsi="新宋体" w:cs="宋体" w:hint="eastAsia"/>
                      <w:szCs w:val="21"/>
                      <w:lang w:bidi="ar"/>
                    </w:rPr>
                    <w:t>项目团队人数最高得分不得超过满分7分。超过部分不得分，但也不影响该项的评判标准。</w:t>
                  </w:r>
                </w:p>
                <w:p w14:paraId="573DB8E6" w14:textId="77777777" w:rsidR="002508A6" w:rsidRDefault="002508A6" w:rsidP="002508A6">
                  <w:pPr>
                    <w:jc w:val="left"/>
                    <w:rPr>
                      <w:rFonts w:ascii="新宋体" w:eastAsia="新宋体" w:hAnsi="新宋体" w:cs="宋体"/>
                      <w:szCs w:val="21"/>
                      <w:lang w:bidi="ar"/>
                    </w:rPr>
                  </w:pPr>
                  <w:r>
                    <w:rPr>
                      <w:rFonts w:ascii="新宋体" w:eastAsia="新宋体" w:hAnsi="新宋体" w:cs="宋体" w:hint="eastAsia"/>
                      <w:szCs w:val="21"/>
                      <w:lang w:bidi="ar"/>
                    </w:rPr>
                    <w:t>（二）评分依据：</w:t>
                  </w:r>
                </w:p>
                <w:p w14:paraId="75EB21D3" w14:textId="77777777" w:rsidR="002508A6" w:rsidRDefault="002508A6" w:rsidP="002508A6">
                  <w:pPr>
                    <w:jc w:val="left"/>
                    <w:rPr>
                      <w:rFonts w:ascii="新宋体" w:eastAsia="新宋体" w:hAnsi="新宋体" w:cs="宋体"/>
                      <w:szCs w:val="21"/>
                      <w:lang w:bidi="ar"/>
                    </w:rPr>
                  </w:pPr>
                  <w:r>
                    <w:rPr>
                      <w:rFonts w:ascii="新宋体" w:eastAsia="新宋体" w:hAnsi="新宋体" w:cs="宋体" w:hint="eastAsia"/>
                      <w:szCs w:val="21"/>
                      <w:lang w:bidi="ar"/>
                    </w:rPr>
                    <w:t>备注：同一人按最高学历（学位）或职称计算，要求提供学历（学位）证书或</w:t>
                  </w:r>
                  <w:proofErr w:type="gramStart"/>
                  <w:r>
                    <w:rPr>
                      <w:rFonts w:ascii="新宋体" w:eastAsia="新宋体" w:hAnsi="新宋体" w:cs="宋体" w:hint="eastAsia"/>
                      <w:szCs w:val="21"/>
                      <w:lang w:bidi="ar"/>
                    </w:rPr>
                    <w:t>提供学信网</w:t>
                  </w:r>
                  <w:proofErr w:type="gramEnd"/>
                  <w:r>
                    <w:rPr>
                      <w:rFonts w:ascii="新宋体" w:eastAsia="新宋体" w:hAnsi="新宋体" w:cs="宋体" w:hint="eastAsia"/>
                      <w:szCs w:val="21"/>
                      <w:lang w:bidi="ar"/>
                    </w:rPr>
                    <w:t>查询记录（https://www.chsi.com.cn/）、职称证书、投标截止日前三个月的社保资料（社保部门资料或网页资料或窗口打印资料均可，未提供三个月资料的人员不予纳入计分。如开标日上一个月的社保材料因社保部门（或税务部门）原因暂时无法取得，则可以往前顺延一个月，如入职未满三个月，提供入职至今，如供应</w:t>
                  </w:r>
                  <w:proofErr w:type="gramStart"/>
                  <w:r>
                    <w:rPr>
                      <w:rFonts w:ascii="新宋体" w:eastAsia="新宋体" w:hAnsi="新宋体" w:cs="宋体" w:hint="eastAsia"/>
                      <w:szCs w:val="21"/>
                      <w:lang w:bidi="ar"/>
                    </w:rPr>
                    <w:t>商成立</w:t>
                  </w:r>
                  <w:proofErr w:type="gramEnd"/>
                  <w:r>
                    <w:rPr>
                      <w:rFonts w:ascii="新宋体" w:eastAsia="新宋体" w:hAnsi="新宋体" w:cs="宋体" w:hint="eastAsia"/>
                      <w:szCs w:val="21"/>
                      <w:lang w:bidi="ar"/>
                    </w:rPr>
                    <w:t>不足三个月的，需提供成立情况说明函（格式自拟）。）及其他相关材料；对于较早颁发的学历学位证书，学</w:t>
                  </w:r>
                  <w:proofErr w:type="gramStart"/>
                  <w:r>
                    <w:rPr>
                      <w:rFonts w:ascii="新宋体" w:eastAsia="新宋体" w:hAnsi="新宋体" w:cs="宋体" w:hint="eastAsia"/>
                      <w:szCs w:val="21"/>
                      <w:lang w:bidi="ar"/>
                    </w:rPr>
                    <w:t>信网无法</w:t>
                  </w:r>
                  <w:proofErr w:type="gramEnd"/>
                  <w:r>
                    <w:rPr>
                      <w:rFonts w:ascii="新宋体" w:eastAsia="新宋体" w:hAnsi="新宋体" w:cs="宋体" w:hint="eastAsia"/>
                      <w:szCs w:val="21"/>
                      <w:lang w:bidi="ar"/>
                    </w:rPr>
                    <w:t>查询的，需提供证书扫描件（原件备查）及提供其他佐证材料（如毕业院校、</w:t>
                  </w:r>
                  <w:proofErr w:type="gramStart"/>
                  <w:r>
                    <w:rPr>
                      <w:rFonts w:ascii="新宋体" w:eastAsia="新宋体" w:hAnsi="新宋体" w:cs="宋体" w:hint="eastAsia"/>
                      <w:szCs w:val="21"/>
                      <w:lang w:bidi="ar"/>
                    </w:rPr>
                    <w:t>人社部门</w:t>
                  </w:r>
                  <w:proofErr w:type="gramEnd"/>
                  <w:r>
                    <w:rPr>
                      <w:rFonts w:ascii="新宋体" w:eastAsia="新宋体" w:hAnsi="新宋体" w:cs="宋体" w:hint="eastAsia"/>
                      <w:szCs w:val="21"/>
                      <w:lang w:bidi="ar"/>
                    </w:rPr>
                    <w:t>等颁发机构或监管机构等单位出具的证明）作为可以得分的依据；</w:t>
                  </w:r>
                </w:p>
                <w:p w14:paraId="587D866D" w14:textId="77777777" w:rsidR="002508A6" w:rsidRDefault="002508A6" w:rsidP="002508A6">
                  <w:pPr>
                    <w:jc w:val="left"/>
                    <w:rPr>
                      <w:rFonts w:ascii="新宋体" w:eastAsia="新宋体" w:hAnsi="新宋体"/>
                      <w:szCs w:val="21"/>
                    </w:rPr>
                  </w:pPr>
                  <w:r>
                    <w:rPr>
                      <w:rFonts w:ascii="新宋体" w:eastAsia="新宋体" w:hAnsi="新宋体" w:cs="宋体" w:hint="eastAsia"/>
                      <w:szCs w:val="21"/>
                      <w:lang w:bidi="ar"/>
                    </w:rPr>
                    <w:t>3.以上资料均提供复印件或扫描件加盖公章，评分中出现无证明资料或专家无法凭所提供资料判断是否得分的情况，一律作不得分处理。</w:t>
                  </w:r>
                </w:p>
              </w:tc>
            </w:tr>
            <w:tr w:rsidR="002508A6" w14:paraId="67BDA8E1" w14:textId="77777777" w:rsidTr="00B21391">
              <w:trPr>
                <w:trHeight w:val="78"/>
              </w:trPr>
              <w:tc>
                <w:tcPr>
                  <w:tcW w:w="522" w:type="dxa"/>
                  <w:vMerge/>
                  <w:tcBorders>
                    <w:left w:val="single" w:sz="4" w:space="0" w:color="auto"/>
                    <w:right w:val="single" w:sz="4" w:space="0" w:color="auto"/>
                  </w:tcBorders>
                  <w:vAlign w:val="center"/>
                </w:tcPr>
                <w:p w14:paraId="69422DF6" w14:textId="77777777" w:rsidR="002508A6" w:rsidRDefault="002508A6" w:rsidP="002508A6">
                  <w:pPr>
                    <w:widowControl/>
                    <w:adjustRightInd w:val="0"/>
                    <w:snapToGrid w:val="0"/>
                    <w:jc w:val="center"/>
                    <w:rPr>
                      <w:rFonts w:ascii="新宋体" w:eastAsia="新宋体" w:hAnsi="新宋体"/>
                      <w:szCs w:val="21"/>
                    </w:rPr>
                  </w:pPr>
                </w:p>
              </w:tc>
              <w:tc>
                <w:tcPr>
                  <w:tcW w:w="550" w:type="dxa"/>
                  <w:tcBorders>
                    <w:top w:val="single" w:sz="4" w:space="0" w:color="auto"/>
                    <w:left w:val="single" w:sz="4" w:space="0" w:color="auto"/>
                    <w:bottom w:val="single" w:sz="4" w:space="0" w:color="auto"/>
                    <w:right w:val="single" w:sz="4" w:space="0" w:color="auto"/>
                  </w:tcBorders>
                  <w:vAlign w:val="center"/>
                </w:tcPr>
                <w:p w14:paraId="2AEA2EC7" w14:textId="77777777" w:rsidR="002508A6" w:rsidRDefault="002508A6" w:rsidP="002508A6">
                  <w:pPr>
                    <w:rPr>
                      <w:rFonts w:ascii="新宋体" w:eastAsia="新宋体" w:hAnsi="新宋体"/>
                      <w:szCs w:val="21"/>
                    </w:rPr>
                  </w:pPr>
                  <w:r>
                    <w:rPr>
                      <w:rFonts w:ascii="新宋体" w:eastAsia="新宋体" w:hAnsi="新宋体" w:hint="eastAsia"/>
                      <w:szCs w:val="21"/>
                    </w:rPr>
                    <w:t>6</w:t>
                  </w:r>
                </w:p>
              </w:tc>
              <w:tc>
                <w:tcPr>
                  <w:tcW w:w="1348" w:type="dxa"/>
                  <w:tcBorders>
                    <w:top w:val="single" w:sz="4" w:space="0" w:color="auto"/>
                    <w:left w:val="single" w:sz="4" w:space="0" w:color="auto"/>
                    <w:bottom w:val="single" w:sz="4" w:space="0" w:color="auto"/>
                    <w:right w:val="single" w:sz="4" w:space="0" w:color="auto"/>
                  </w:tcBorders>
                  <w:vAlign w:val="center"/>
                </w:tcPr>
                <w:p w14:paraId="75115E28" w14:textId="77777777" w:rsidR="002508A6" w:rsidRDefault="002508A6" w:rsidP="002508A6">
                  <w:pPr>
                    <w:jc w:val="center"/>
                    <w:rPr>
                      <w:rFonts w:ascii="新宋体" w:eastAsia="新宋体" w:hAnsi="新宋体"/>
                      <w:szCs w:val="21"/>
                    </w:rPr>
                  </w:pPr>
                  <w:r>
                    <w:rPr>
                      <w:rFonts w:ascii="新宋体" w:eastAsia="新宋体" w:hAnsi="新宋体" w:cs="宋体" w:hint="eastAsia"/>
                      <w:szCs w:val="21"/>
                      <w:lang w:bidi="ar"/>
                    </w:rPr>
                    <w:t>投标人获得自主知识产权（创新、设计）情况</w:t>
                  </w:r>
                </w:p>
              </w:tc>
              <w:tc>
                <w:tcPr>
                  <w:tcW w:w="709" w:type="dxa"/>
                  <w:tcBorders>
                    <w:top w:val="single" w:sz="4" w:space="0" w:color="auto"/>
                    <w:left w:val="single" w:sz="4" w:space="0" w:color="auto"/>
                    <w:bottom w:val="single" w:sz="4" w:space="0" w:color="auto"/>
                    <w:right w:val="single" w:sz="4" w:space="0" w:color="auto"/>
                  </w:tcBorders>
                  <w:vAlign w:val="center"/>
                </w:tcPr>
                <w:p w14:paraId="36562AE1" w14:textId="77777777" w:rsidR="002508A6" w:rsidRDefault="002508A6" w:rsidP="002508A6">
                  <w:pPr>
                    <w:jc w:val="center"/>
                    <w:rPr>
                      <w:rFonts w:ascii="新宋体" w:eastAsia="新宋体" w:hAnsi="新宋体"/>
                      <w:szCs w:val="21"/>
                    </w:rPr>
                  </w:pPr>
                  <w:r>
                    <w:rPr>
                      <w:rFonts w:ascii="新宋体" w:eastAsia="新宋体" w:hAnsi="新宋体" w:cs="宋体" w:hint="eastAsia"/>
                      <w:szCs w:val="21"/>
                      <w:lang w:bidi="ar"/>
                    </w:rPr>
                    <w:t>8</w:t>
                  </w:r>
                </w:p>
              </w:tc>
              <w:tc>
                <w:tcPr>
                  <w:tcW w:w="5910" w:type="dxa"/>
                  <w:tcBorders>
                    <w:top w:val="single" w:sz="4" w:space="0" w:color="auto"/>
                    <w:left w:val="single" w:sz="4" w:space="0" w:color="auto"/>
                    <w:bottom w:val="single" w:sz="4" w:space="0" w:color="auto"/>
                    <w:right w:val="single" w:sz="4" w:space="0" w:color="auto"/>
                  </w:tcBorders>
                </w:tcPr>
                <w:p w14:paraId="22B7C771" w14:textId="77777777" w:rsidR="002508A6" w:rsidRDefault="002508A6" w:rsidP="002508A6">
                  <w:pPr>
                    <w:jc w:val="left"/>
                    <w:rPr>
                      <w:rFonts w:ascii="新宋体" w:eastAsia="新宋体" w:hAnsi="新宋体" w:cs="宋体"/>
                      <w:szCs w:val="21"/>
                      <w:lang w:bidi="ar"/>
                    </w:rPr>
                  </w:pPr>
                  <w:r>
                    <w:rPr>
                      <w:rFonts w:ascii="新宋体" w:eastAsia="新宋体" w:hAnsi="新宋体" w:cs="宋体" w:hint="eastAsia"/>
                      <w:szCs w:val="21"/>
                      <w:lang w:bidi="ar"/>
                    </w:rPr>
                    <w:t>（一）评分内容：结合项目特征，考察投标人自主研发能力和知识产权获得情况。</w:t>
                  </w:r>
                </w:p>
                <w:p w14:paraId="7F6AFB62" w14:textId="77777777" w:rsidR="002508A6" w:rsidRDefault="002508A6" w:rsidP="002508A6">
                  <w:pPr>
                    <w:jc w:val="left"/>
                    <w:rPr>
                      <w:rFonts w:ascii="新宋体" w:eastAsia="新宋体" w:hAnsi="新宋体" w:cs="宋体"/>
                      <w:szCs w:val="21"/>
                      <w:lang w:bidi="ar"/>
                    </w:rPr>
                  </w:pPr>
                  <w:r>
                    <w:rPr>
                      <w:rFonts w:ascii="新宋体" w:eastAsia="新宋体" w:hAnsi="新宋体" w:cs="宋体" w:hint="eastAsia"/>
                      <w:szCs w:val="21"/>
                      <w:lang w:bidi="ar"/>
                    </w:rPr>
                    <w:t>1. 投标人获得与“气象”软件开发、“人工智能”、“数据挖掘”或“数据分析”或“图像处理”等相关的专利，</w:t>
                  </w:r>
                  <w:proofErr w:type="gramStart"/>
                  <w:r>
                    <w:rPr>
                      <w:rFonts w:ascii="新宋体" w:eastAsia="新宋体" w:hAnsi="新宋体" w:cs="宋体" w:hint="eastAsia"/>
                      <w:szCs w:val="21"/>
                      <w:lang w:bidi="ar"/>
                    </w:rPr>
                    <w:t>每具备</w:t>
                  </w:r>
                  <w:proofErr w:type="gramEnd"/>
                  <w:r>
                    <w:rPr>
                      <w:rFonts w:ascii="新宋体" w:eastAsia="新宋体" w:hAnsi="新宋体" w:cs="宋体" w:hint="eastAsia"/>
                      <w:szCs w:val="21"/>
                      <w:lang w:bidi="ar"/>
                    </w:rPr>
                    <w:t>1项得1.5分；最高不超过3分。</w:t>
                  </w:r>
                </w:p>
                <w:p w14:paraId="463AEDCA" w14:textId="77777777" w:rsidR="002508A6" w:rsidRDefault="002508A6" w:rsidP="002508A6">
                  <w:pPr>
                    <w:jc w:val="left"/>
                    <w:rPr>
                      <w:rFonts w:ascii="新宋体" w:eastAsia="新宋体" w:hAnsi="新宋体" w:cs="宋体"/>
                      <w:szCs w:val="21"/>
                      <w:lang w:bidi="ar"/>
                    </w:rPr>
                  </w:pPr>
                  <w:r>
                    <w:rPr>
                      <w:rFonts w:ascii="新宋体" w:eastAsia="新宋体" w:hAnsi="新宋体" w:cs="宋体" w:hint="eastAsia"/>
                      <w:szCs w:val="21"/>
                      <w:lang w:bidi="ar"/>
                    </w:rPr>
                    <w:t>2. 投标人获得与“气象”软件开发、“人工智能”、“数据挖掘”、或“数据分析”或“图像处理”等相关的计算机软件著作权，</w:t>
                  </w:r>
                  <w:proofErr w:type="gramStart"/>
                  <w:r>
                    <w:rPr>
                      <w:rFonts w:ascii="新宋体" w:eastAsia="新宋体" w:hAnsi="新宋体" w:cs="宋体" w:hint="eastAsia"/>
                      <w:szCs w:val="21"/>
                      <w:lang w:bidi="ar"/>
                    </w:rPr>
                    <w:t>每具备</w:t>
                  </w:r>
                  <w:proofErr w:type="gramEnd"/>
                  <w:r>
                    <w:rPr>
                      <w:rFonts w:ascii="新宋体" w:eastAsia="新宋体" w:hAnsi="新宋体" w:cs="宋体" w:hint="eastAsia"/>
                      <w:szCs w:val="21"/>
                      <w:lang w:bidi="ar"/>
                    </w:rPr>
                    <w:t>1项得1分；最高不超过5分。</w:t>
                  </w:r>
                </w:p>
                <w:p w14:paraId="5DC13CB7" w14:textId="77777777" w:rsidR="002508A6" w:rsidRDefault="002508A6" w:rsidP="002508A6">
                  <w:pPr>
                    <w:jc w:val="left"/>
                    <w:rPr>
                      <w:rFonts w:ascii="新宋体" w:eastAsia="新宋体" w:hAnsi="新宋体" w:cs="宋体"/>
                      <w:szCs w:val="21"/>
                      <w:lang w:bidi="ar"/>
                    </w:rPr>
                  </w:pPr>
                  <w:r>
                    <w:rPr>
                      <w:rFonts w:ascii="新宋体" w:eastAsia="新宋体" w:hAnsi="新宋体" w:cs="宋体" w:hint="eastAsia"/>
                      <w:szCs w:val="21"/>
                      <w:lang w:bidi="ar"/>
                    </w:rPr>
                    <w:t>最高得分不得超过满分8分。超过部分不得分，但也不影响该项的评判标准。</w:t>
                  </w:r>
                </w:p>
                <w:p w14:paraId="59432C9E" w14:textId="77777777" w:rsidR="002508A6" w:rsidRDefault="002508A6" w:rsidP="002508A6">
                  <w:pPr>
                    <w:jc w:val="left"/>
                    <w:rPr>
                      <w:rFonts w:ascii="新宋体" w:eastAsia="新宋体" w:hAnsi="新宋体" w:cs="宋体"/>
                      <w:szCs w:val="21"/>
                      <w:lang w:bidi="ar"/>
                    </w:rPr>
                  </w:pPr>
                  <w:r>
                    <w:rPr>
                      <w:rFonts w:ascii="新宋体" w:eastAsia="新宋体" w:hAnsi="新宋体" w:cs="宋体" w:hint="eastAsia"/>
                      <w:szCs w:val="21"/>
                      <w:lang w:bidi="ar"/>
                    </w:rPr>
                    <w:t>（二）评分依据：</w:t>
                  </w:r>
                </w:p>
                <w:p w14:paraId="01139812" w14:textId="77777777" w:rsidR="002508A6" w:rsidRDefault="002508A6" w:rsidP="002508A6">
                  <w:pPr>
                    <w:jc w:val="left"/>
                    <w:rPr>
                      <w:rFonts w:ascii="新宋体" w:eastAsia="新宋体" w:hAnsi="新宋体"/>
                      <w:szCs w:val="21"/>
                    </w:rPr>
                  </w:pPr>
                  <w:r>
                    <w:rPr>
                      <w:rFonts w:ascii="新宋体" w:eastAsia="新宋体" w:hAnsi="新宋体" w:cs="宋体" w:hint="eastAsia"/>
                      <w:szCs w:val="21"/>
                      <w:lang w:bidi="ar"/>
                    </w:rPr>
                    <w:t>备注：投标人须提供科研成果认定或知识产权相关证明文件作为得分依据。评分中出现无证明资料或专家无法凭所提供资料判断是否得分的情况时，一律作不得分处理。</w:t>
                  </w:r>
                </w:p>
              </w:tc>
            </w:tr>
            <w:tr w:rsidR="002508A6" w14:paraId="55E125A3" w14:textId="77777777" w:rsidTr="00B21391">
              <w:trPr>
                <w:trHeight w:val="78"/>
              </w:trPr>
              <w:tc>
                <w:tcPr>
                  <w:tcW w:w="522" w:type="dxa"/>
                  <w:tcBorders>
                    <w:left w:val="single" w:sz="4" w:space="0" w:color="auto"/>
                    <w:right w:val="single" w:sz="4" w:space="0" w:color="auto"/>
                  </w:tcBorders>
                  <w:vAlign w:val="center"/>
                </w:tcPr>
                <w:p w14:paraId="72049E5F" w14:textId="77777777" w:rsidR="002508A6" w:rsidRDefault="002508A6" w:rsidP="002508A6">
                  <w:pPr>
                    <w:widowControl/>
                    <w:adjustRightInd w:val="0"/>
                    <w:snapToGrid w:val="0"/>
                    <w:jc w:val="center"/>
                    <w:rPr>
                      <w:rFonts w:ascii="新宋体" w:eastAsia="新宋体" w:hAnsi="新宋体"/>
                      <w:szCs w:val="21"/>
                    </w:rPr>
                  </w:pPr>
                </w:p>
              </w:tc>
              <w:tc>
                <w:tcPr>
                  <w:tcW w:w="550" w:type="dxa"/>
                  <w:tcBorders>
                    <w:top w:val="single" w:sz="4" w:space="0" w:color="auto"/>
                    <w:left w:val="single" w:sz="4" w:space="0" w:color="auto"/>
                    <w:bottom w:val="single" w:sz="4" w:space="0" w:color="auto"/>
                    <w:right w:val="single" w:sz="4" w:space="0" w:color="auto"/>
                  </w:tcBorders>
                  <w:vAlign w:val="center"/>
                </w:tcPr>
                <w:p w14:paraId="363C97A0" w14:textId="77777777" w:rsidR="002508A6" w:rsidRDefault="002508A6" w:rsidP="002508A6">
                  <w:pPr>
                    <w:rPr>
                      <w:rFonts w:ascii="新宋体" w:eastAsia="新宋体" w:hAnsi="新宋体"/>
                      <w:szCs w:val="21"/>
                    </w:rPr>
                  </w:pPr>
                  <w:r>
                    <w:rPr>
                      <w:rFonts w:ascii="新宋体" w:eastAsia="新宋体" w:hAnsi="新宋体" w:hint="eastAsia"/>
                      <w:szCs w:val="21"/>
                    </w:rPr>
                    <w:t>7</w:t>
                  </w:r>
                </w:p>
              </w:tc>
              <w:tc>
                <w:tcPr>
                  <w:tcW w:w="1348" w:type="dxa"/>
                  <w:tcBorders>
                    <w:top w:val="single" w:sz="4" w:space="0" w:color="auto"/>
                    <w:left w:val="single" w:sz="4" w:space="0" w:color="auto"/>
                    <w:bottom w:val="single" w:sz="4" w:space="0" w:color="auto"/>
                    <w:right w:val="single" w:sz="4" w:space="0" w:color="auto"/>
                  </w:tcBorders>
                  <w:vAlign w:val="center"/>
                </w:tcPr>
                <w:p w14:paraId="4D91AB5E" w14:textId="77777777" w:rsidR="002508A6" w:rsidRDefault="002508A6" w:rsidP="002508A6">
                  <w:pPr>
                    <w:rPr>
                      <w:rFonts w:ascii="新宋体" w:eastAsia="新宋体" w:hAnsi="新宋体"/>
                      <w:szCs w:val="21"/>
                    </w:rPr>
                  </w:pPr>
                  <w:r>
                    <w:rPr>
                      <w:rFonts w:ascii="新宋体" w:eastAsia="新宋体" w:hAnsi="新宋体" w:hint="eastAsia"/>
                      <w:szCs w:val="21"/>
                    </w:rPr>
                    <w:t>服务网点</w:t>
                  </w:r>
                </w:p>
              </w:tc>
              <w:tc>
                <w:tcPr>
                  <w:tcW w:w="709" w:type="dxa"/>
                  <w:tcBorders>
                    <w:top w:val="single" w:sz="4" w:space="0" w:color="auto"/>
                    <w:left w:val="single" w:sz="4" w:space="0" w:color="auto"/>
                    <w:bottom w:val="single" w:sz="4" w:space="0" w:color="auto"/>
                    <w:right w:val="single" w:sz="4" w:space="0" w:color="auto"/>
                  </w:tcBorders>
                  <w:vAlign w:val="center"/>
                </w:tcPr>
                <w:p w14:paraId="6868119C" w14:textId="77777777" w:rsidR="002508A6" w:rsidRDefault="002508A6" w:rsidP="002508A6">
                  <w:pPr>
                    <w:rPr>
                      <w:rFonts w:ascii="新宋体" w:eastAsia="新宋体" w:hAnsi="新宋体"/>
                      <w:szCs w:val="21"/>
                    </w:rPr>
                  </w:pPr>
                  <w:r>
                    <w:rPr>
                      <w:rFonts w:ascii="新宋体" w:eastAsia="新宋体" w:hAnsi="新宋体" w:hint="eastAsia"/>
                      <w:szCs w:val="21"/>
                    </w:rPr>
                    <w:t>2</w:t>
                  </w:r>
                </w:p>
              </w:tc>
              <w:tc>
                <w:tcPr>
                  <w:tcW w:w="5910" w:type="dxa"/>
                  <w:tcBorders>
                    <w:top w:val="single" w:sz="4" w:space="0" w:color="auto"/>
                    <w:left w:val="single" w:sz="4" w:space="0" w:color="auto"/>
                    <w:bottom w:val="single" w:sz="4" w:space="0" w:color="auto"/>
                    <w:right w:val="single" w:sz="4" w:space="0" w:color="auto"/>
                  </w:tcBorders>
                  <w:vAlign w:val="center"/>
                </w:tcPr>
                <w:p w14:paraId="7B786D0D" w14:textId="77777777" w:rsidR="002508A6" w:rsidRDefault="002508A6" w:rsidP="002508A6">
                  <w:pP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深圳供应商，或非深圳</w:t>
                  </w:r>
                  <w:proofErr w:type="gramStart"/>
                  <w:r>
                    <w:rPr>
                      <w:rFonts w:ascii="新宋体" w:eastAsia="新宋体" w:hAnsi="新宋体"/>
                      <w:szCs w:val="21"/>
                    </w:rPr>
                    <w:t>供应商但在</w:t>
                  </w:r>
                  <w:proofErr w:type="gramEnd"/>
                  <w:r>
                    <w:rPr>
                      <w:rFonts w:ascii="新宋体" w:eastAsia="新宋体" w:hAnsi="新宋体"/>
                      <w:szCs w:val="21"/>
                    </w:rPr>
                    <w:t>深圳有合法注册的分公司（或售后机构）（分公司的必须提供分公司营业执照扫描件，售后机构必须同时提供售后服务合作合同及售后机构营业执照扫描件作为得分依据，原件备查）的，得</w:t>
                  </w:r>
                  <w:r>
                    <w:rPr>
                      <w:rFonts w:ascii="新宋体" w:eastAsia="新宋体" w:hAnsi="新宋体" w:hint="eastAsia"/>
                      <w:szCs w:val="21"/>
                    </w:rPr>
                    <w:t>2</w:t>
                  </w:r>
                  <w:r>
                    <w:rPr>
                      <w:rFonts w:ascii="新宋体" w:eastAsia="新宋体" w:hAnsi="新宋体"/>
                      <w:szCs w:val="21"/>
                    </w:rPr>
                    <w:t>分；否则不得分。</w:t>
                  </w:r>
                </w:p>
                <w:p w14:paraId="55FC94B1" w14:textId="77777777" w:rsidR="002508A6" w:rsidRDefault="002508A6" w:rsidP="002508A6">
                  <w:pPr>
                    <w:rPr>
                      <w:rFonts w:ascii="新宋体" w:eastAsia="新宋体" w:hAnsi="新宋体"/>
                      <w:szCs w:val="21"/>
                    </w:rPr>
                  </w:pPr>
                  <w:r>
                    <w:rPr>
                      <w:rFonts w:ascii="新宋体" w:eastAsia="新宋体" w:hAnsi="新宋体"/>
                      <w:szCs w:val="21"/>
                    </w:rPr>
                    <w:t>2.外地供应商承诺：中标后设立本地经营（服务）网点的，提供承诺文件（格式自定）的，得</w:t>
                  </w:r>
                  <w:r>
                    <w:rPr>
                      <w:rFonts w:ascii="新宋体" w:eastAsia="新宋体" w:hAnsi="新宋体" w:hint="eastAsia"/>
                      <w:szCs w:val="21"/>
                    </w:rPr>
                    <w:t>2</w:t>
                  </w:r>
                  <w:r>
                    <w:rPr>
                      <w:rFonts w:ascii="新宋体" w:eastAsia="新宋体" w:hAnsi="新宋体"/>
                      <w:szCs w:val="21"/>
                    </w:rPr>
                    <w:t>分；未提供承诺或承诺内容不满足要求均不得分。</w:t>
                  </w:r>
                </w:p>
              </w:tc>
            </w:tr>
            <w:tr w:rsidR="002508A6" w14:paraId="4DBE1F78" w14:textId="77777777" w:rsidTr="00B21391">
              <w:trPr>
                <w:trHeight w:val="78"/>
              </w:trPr>
              <w:tc>
                <w:tcPr>
                  <w:tcW w:w="522" w:type="dxa"/>
                  <w:tcBorders>
                    <w:left w:val="single" w:sz="4" w:space="0" w:color="auto"/>
                    <w:right w:val="single" w:sz="4" w:space="0" w:color="auto"/>
                  </w:tcBorders>
                  <w:vAlign w:val="center"/>
                </w:tcPr>
                <w:p w14:paraId="396DC82A" w14:textId="77777777" w:rsidR="002508A6" w:rsidRDefault="002508A6" w:rsidP="002508A6">
                  <w:pPr>
                    <w:widowControl/>
                    <w:adjustRightInd w:val="0"/>
                    <w:snapToGrid w:val="0"/>
                    <w:jc w:val="center"/>
                    <w:rPr>
                      <w:rFonts w:ascii="新宋体" w:eastAsia="新宋体" w:hAnsi="新宋体"/>
                      <w:szCs w:val="21"/>
                    </w:rPr>
                  </w:pPr>
                  <w:r>
                    <w:rPr>
                      <w:rFonts w:ascii="新宋体" w:eastAsia="新宋体" w:hAnsi="新宋体" w:hint="eastAsia"/>
                      <w:szCs w:val="21"/>
                    </w:rPr>
                    <w:t>4</w:t>
                  </w:r>
                </w:p>
              </w:tc>
              <w:tc>
                <w:tcPr>
                  <w:tcW w:w="2607" w:type="dxa"/>
                  <w:gridSpan w:val="3"/>
                  <w:tcBorders>
                    <w:top w:val="single" w:sz="4" w:space="0" w:color="auto"/>
                    <w:left w:val="single" w:sz="4" w:space="0" w:color="auto"/>
                    <w:bottom w:val="single" w:sz="4" w:space="0" w:color="auto"/>
                    <w:right w:val="single" w:sz="4" w:space="0" w:color="auto"/>
                  </w:tcBorders>
                  <w:vAlign w:val="center"/>
                </w:tcPr>
                <w:p w14:paraId="43A4C6F4" w14:textId="77777777" w:rsidR="002508A6" w:rsidRDefault="002508A6" w:rsidP="002508A6">
                  <w:pPr>
                    <w:adjustRightInd w:val="0"/>
                    <w:snapToGrid w:val="0"/>
                    <w:jc w:val="center"/>
                    <w:rPr>
                      <w:rFonts w:ascii="新宋体" w:eastAsia="新宋体" w:hAnsi="新宋体"/>
                      <w:szCs w:val="21"/>
                    </w:rPr>
                  </w:pPr>
                  <w:r>
                    <w:rPr>
                      <w:rFonts w:ascii="新宋体" w:eastAsia="新宋体" w:hAnsi="新宋体" w:hint="eastAsia"/>
                      <w:szCs w:val="21"/>
                    </w:rPr>
                    <w:t>诚信情况</w:t>
                  </w:r>
                </w:p>
              </w:tc>
              <w:tc>
                <w:tcPr>
                  <w:tcW w:w="5910" w:type="dxa"/>
                  <w:tcBorders>
                    <w:top w:val="single" w:sz="4" w:space="0" w:color="auto"/>
                    <w:left w:val="single" w:sz="4" w:space="0" w:color="auto"/>
                    <w:bottom w:val="single" w:sz="4" w:space="0" w:color="auto"/>
                    <w:right w:val="single" w:sz="4" w:space="0" w:color="auto"/>
                  </w:tcBorders>
                  <w:vAlign w:val="center"/>
                </w:tcPr>
                <w:p w14:paraId="2371545C" w14:textId="77777777" w:rsidR="002508A6" w:rsidRDefault="002508A6" w:rsidP="002508A6">
                  <w:pPr>
                    <w:jc w:val="center"/>
                    <w:rPr>
                      <w:rFonts w:ascii="新宋体" w:eastAsia="新宋体" w:hAnsi="新宋体"/>
                      <w:szCs w:val="21"/>
                    </w:rPr>
                  </w:pPr>
                  <w:r>
                    <w:rPr>
                      <w:rFonts w:ascii="新宋体" w:eastAsia="新宋体" w:hAnsi="新宋体" w:hint="eastAsia"/>
                      <w:szCs w:val="21"/>
                    </w:rPr>
                    <w:t>5</w:t>
                  </w:r>
                </w:p>
              </w:tc>
            </w:tr>
            <w:tr w:rsidR="002508A6" w14:paraId="0CAC3DBA" w14:textId="77777777" w:rsidTr="00B21391">
              <w:trPr>
                <w:trHeight w:val="78"/>
              </w:trPr>
              <w:tc>
                <w:tcPr>
                  <w:tcW w:w="522" w:type="dxa"/>
                  <w:tcBorders>
                    <w:left w:val="single" w:sz="4" w:space="0" w:color="auto"/>
                    <w:right w:val="single" w:sz="4" w:space="0" w:color="auto"/>
                  </w:tcBorders>
                  <w:vAlign w:val="center"/>
                </w:tcPr>
                <w:p w14:paraId="11CA1477" w14:textId="77777777" w:rsidR="002508A6" w:rsidRDefault="002508A6" w:rsidP="002508A6">
                  <w:pPr>
                    <w:widowControl/>
                    <w:adjustRightInd w:val="0"/>
                    <w:snapToGrid w:val="0"/>
                    <w:jc w:val="center"/>
                    <w:rPr>
                      <w:rFonts w:ascii="新宋体" w:eastAsia="新宋体" w:hAnsi="新宋体"/>
                      <w:szCs w:val="21"/>
                    </w:rPr>
                  </w:pPr>
                </w:p>
              </w:tc>
              <w:tc>
                <w:tcPr>
                  <w:tcW w:w="550" w:type="dxa"/>
                  <w:tcBorders>
                    <w:top w:val="single" w:sz="4" w:space="0" w:color="auto"/>
                    <w:left w:val="single" w:sz="4" w:space="0" w:color="auto"/>
                    <w:bottom w:val="single" w:sz="4" w:space="0" w:color="auto"/>
                    <w:right w:val="single" w:sz="4" w:space="0" w:color="auto"/>
                  </w:tcBorders>
                  <w:vAlign w:val="center"/>
                </w:tcPr>
                <w:p w14:paraId="107FD2DB" w14:textId="77777777" w:rsidR="002508A6" w:rsidRDefault="002508A6" w:rsidP="002508A6">
                  <w:pPr>
                    <w:adjustRightInd w:val="0"/>
                    <w:snapToGrid w:val="0"/>
                    <w:jc w:val="center"/>
                    <w:rPr>
                      <w:rFonts w:ascii="新宋体" w:eastAsia="新宋体" w:hAnsi="新宋体" w:cs="宋体"/>
                      <w:szCs w:val="21"/>
                    </w:rPr>
                  </w:pPr>
                  <w:r>
                    <w:rPr>
                      <w:rFonts w:ascii="新宋体" w:eastAsia="新宋体" w:hAnsi="新宋体" w:cs="宋体" w:hint="eastAsia"/>
                      <w:szCs w:val="21"/>
                    </w:rPr>
                    <w:t>序号</w:t>
                  </w:r>
                </w:p>
              </w:tc>
              <w:tc>
                <w:tcPr>
                  <w:tcW w:w="1348" w:type="dxa"/>
                  <w:tcBorders>
                    <w:top w:val="single" w:sz="4" w:space="0" w:color="auto"/>
                    <w:left w:val="single" w:sz="4" w:space="0" w:color="auto"/>
                    <w:bottom w:val="single" w:sz="4" w:space="0" w:color="auto"/>
                    <w:right w:val="single" w:sz="4" w:space="0" w:color="auto"/>
                  </w:tcBorders>
                  <w:vAlign w:val="center"/>
                </w:tcPr>
                <w:p w14:paraId="12C8C2D3" w14:textId="77777777" w:rsidR="002508A6" w:rsidRDefault="002508A6" w:rsidP="002508A6">
                  <w:pPr>
                    <w:adjustRightInd w:val="0"/>
                    <w:snapToGrid w:val="0"/>
                    <w:jc w:val="center"/>
                    <w:rPr>
                      <w:rFonts w:ascii="新宋体" w:eastAsia="新宋体" w:hAnsi="新宋体" w:cs="宋体"/>
                      <w:szCs w:val="21"/>
                    </w:rPr>
                  </w:pPr>
                  <w:r>
                    <w:rPr>
                      <w:rFonts w:ascii="新宋体" w:eastAsia="新宋体" w:hAnsi="新宋体" w:cs="宋体" w:hint="eastAsia"/>
                      <w:szCs w:val="21"/>
                    </w:rPr>
                    <w:t>评分因素</w:t>
                  </w:r>
                </w:p>
              </w:tc>
              <w:tc>
                <w:tcPr>
                  <w:tcW w:w="709" w:type="dxa"/>
                  <w:tcBorders>
                    <w:top w:val="single" w:sz="4" w:space="0" w:color="auto"/>
                    <w:left w:val="single" w:sz="4" w:space="0" w:color="auto"/>
                    <w:bottom w:val="single" w:sz="4" w:space="0" w:color="auto"/>
                    <w:right w:val="single" w:sz="4" w:space="0" w:color="auto"/>
                  </w:tcBorders>
                  <w:vAlign w:val="center"/>
                </w:tcPr>
                <w:p w14:paraId="3AE6D306" w14:textId="77777777" w:rsidR="002508A6" w:rsidRDefault="002508A6" w:rsidP="002508A6">
                  <w:pPr>
                    <w:adjustRightInd w:val="0"/>
                    <w:snapToGrid w:val="0"/>
                    <w:jc w:val="center"/>
                    <w:rPr>
                      <w:rFonts w:ascii="新宋体" w:eastAsia="新宋体" w:hAnsi="新宋体" w:cs="宋体"/>
                      <w:szCs w:val="21"/>
                    </w:rPr>
                  </w:pPr>
                  <w:r>
                    <w:rPr>
                      <w:rFonts w:ascii="新宋体" w:eastAsia="新宋体" w:hAnsi="新宋体" w:cs="宋体" w:hint="eastAsia"/>
                      <w:szCs w:val="21"/>
                    </w:rPr>
                    <w:t>权重</w:t>
                  </w:r>
                </w:p>
              </w:tc>
              <w:tc>
                <w:tcPr>
                  <w:tcW w:w="5910" w:type="dxa"/>
                  <w:tcBorders>
                    <w:top w:val="single" w:sz="4" w:space="0" w:color="auto"/>
                    <w:left w:val="single" w:sz="4" w:space="0" w:color="auto"/>
                    <w:bottom w:val="single" w:sz="4" w:space="0" w:color="auto"/>
                    <w:right w:val="single" w:sz="4" w:space="0" w:color="auto"/>
                  </w:tcBorders>
                  <w:vAlign w:val="center"/>
                </w:tcPr>
                <w:p w14:paraId="443A53C3" w14:textId="77777777" w:rsidR="002508A6" w:rsidRDefault="002508A6" w:rsidP="002508A6">
                  <w:pPr>
                    <w:jc w:val="center"/>
                    <w:rPr>
                      <w:rFonts w:ascii="新宋体" w:eastAsia="新宋体" w:hAnsi="新宋体"/>
                      <w:szCs w:val="21"/>
                    </w:rPr>
                  </w:pPr>
                  <w:r>
                    <w:rPr>
                      <w:rFonts w:ascii="新宋体" w:eastAsia="新宋体" w:hAnsi="新宋体" w:hint="eastAsia"/>
                      <w:szCs w:val="21"/>
                    </w:rPr>
                    <w:t>评分准则</w:t>
                  </w:r>
                </w:p>
              </w:tc>
            </w:tr>
            <w:tr w:rsidR="002508A6" w14:paraId="6D489293" w14:textId="77777777" w:rsidTr="00B21391">
              <w:trPr>
                <w:trHeight w:val="78"/>
              </w:trPr>
              <w:tc>
                <w:tcPr>
                  <w:tcW w:w="522" w:type="dxa"/>
                  <w:tcBorders>
                    <w:left w:val="single" w:sz="4" w:space="0" w:color="auto"/>
                    <w:right w:val="single" w:sz="4" w:space="0" w:color="auto"/>
                  </w:tcBorders>
                  <w:vAlign w:val="center"/>
                </w:tcPr>
                <w:p w14:paraId="46C8D2E6" w14:textId="77777777" w:rsidR="002508A6" w:rsidRDefault="002508A6" w:rsidP="002508A6">
                  <w:pPr>
                    <w:widowControl/>
                    <w:adjustRightInd w:val="0"/>
                    <w:snapToGrid w:val="0"/>
                    <w:jc w:val="center"/>
                    <w:rPr>
                      <w:rFonts w:ascii="新宋体" w:eastAsia="新宋体" w:hAnsi="新宋体"/>
                      <w:szCs w:val="21"/>
                    </w:rPr>
                  </w:pPr>
                </w:p>
              </w:tc>
              <w:tc>
                <w:tcPr>
                  <w:tcW w:w="550" w:type="dxa"/>
                  <w:tcBorders>
                    <w:top w:val="single" w:sz="4" w:space="0" w:color="auto"/>
                    <w:left w:val="single" w:sz="4" w:space="0" w:color="auto"/>
                    <w:bottom w:val="single" w:sz="4" w:space="0" w:color="auto"/>
                    <w:right w:val="single" w:sz="4" w:space="0" w:color="auto"/>
                  </w:tcBorders>
                  <w:vAlign w:val="center"/>
                </w:tcPr>
                <w:p w14:paraId="214FA297" w14:textId="77777777" w:rsidR="002508A6" w:rsidRDefault="002508A6" w:rsidP="002508A6">
                  <w:pPr>
                    <w:adjustRightInd w:val="0"/>
                    <w:snapToGrid w:val="0"/>
                    <w:jc w:val="center"/>
                    <w:rPr>
                      <w:rFonts w:ascii="新宋体" w:eastAsia="新宋体" w:hAnsi="新宋体" w:cs="宋体"/>
                      <w:szCs w:val="21"/>
                    </w:rPr>
                  </w:pPr>
                  <w:r>
                    <w:rPr>
                      <w:rFonts w:ascii="新宋体" w:eastAsia="新宋体" w:hAnsi="新宋体" w:cs="宋体" w:hint="eastAsia"/>
                      <w:szCs w:val="21"/>
                    </w:rPr>
                    <w:t>1</w:t>
                  </w:r>
                </w:p>
              </w:tc>
              <w:tc>
                <w:tcPr>
                  <w:tcW w:w="1348" w:type="dxa"/>
                  <w:tcBorders>
                    <w:top w:val="single" w:sz="4" w:space="0" w:color="auto"/>
                    <w:left w:val="single" w:sz="4" w:space="0" w:color="auto"/>
                    <w:bottom w:val="single" w:sz="4" w:space="0" w:color="auto"/>
                    <w:right w:val="single" w:sz="4" w:space="0" w:color="auto"/>
                  </w:tcBorders>
                  <w:vAlign w:val="center"/>
                </w:tcPr>
                <w:p w14:paraId="071D36F4" w14:textId="77777777" w:rsidR="002508A6" w:rsidRDefault="002508A6" w:rsidP="002508A6">
                  <w:pPr>
                    <w:adjustRightInd w:val="0"/>
                    <w:snapToGrid w:val="0"/>
                    <w:jc w:val="center"/>
                    <w:rPr>
                      <w:rFonts w:ascii="新宋体" w:eastAsia="新宋体" w:hAnsi="新宋体" w:cs="宋体"/>
                      <w:szCs w:val="21"/>
                    </w:rPr>
                  </w:pPr>
                  <w:r>
                    <w:rPr>
                      <w:rFonts w:ascii="新宋体" w:eastAsia="新宋体" w:hAnsi="新宋体" w:cs="宋体" w:hint="eastAsia"/>
                      <w:szCs w:val="21"/>
                    </w:rPr>
                    <w:t>市财政局诚信管理情况</w:t>
                  </w:r>
                </w:p>
              </w:tc>
              <w:tc>
                <w:tcPr>
                  <w:tcW w:w="709" w:type="dxa"/>
                  <w:tcBorders>
                    <w:top w:val="single" w:sz="4" w:space="0" w:color="auto"/>
                    <w:left w:val="single" w:sz="4" w:space="0" w:color="auto"/>
                    <w:bottom w:val="single" w:sz="4" w:space="0" w:color="auto"/>
                    <w:right w:val="single" w:sz="4" w:space="0" w:color="auto"/>
                  </w:tcBorders>
                  <w:vAlign w:val="center"/>
                </w:tcPr>
                <w:p w14:paraId="06D1D5AF" w14:textId="77777777" w:rsidR="002508A6" w:rsidRDefault="002508A6" w:rsidP="002508A6">
                  <w:pPr>
                    <w:adjustRightInd w:val="0"/>
                    <w:snapToGrid w:val="0"/>
                    <w:jc w:val="center"/>
                    <w:rPr>
                      <w:rFonts w:ascii="新宋体" w:eastAsia="新宋体" w:hAnsi="新宋体" w:cs="宋体"/>
                      <w:szCs w:val="21"/>
                    </w:rPr>
                  </w:pPr>
                  <w:r>
                    <w:rPr>
                      <w:rFonts w:ascii="新宋体" w:eastAsia="新宋体" w:hAnsi="新宋体" w:cs="宋体" w:hint="eastAsia"/>
                      <w:szCs w:val="21"/>
                    </w:rPr>
                    <w:t>5</w:t>
                  </w:r>
                </w:p>
              </w:tc>
              <w:tc>
                <w:tcPr>
                  <w:tcW w:w="5910" w:type="dxa"/>
                  <w:tcBorders>
                    <w:top w:val="single" w:sz="4" w:space="0" w:color="auto"/>
                    <w:left w:val="single" w:sz="4" w:space="0" w:color="auto"/>
                    <w:bottom w:val="single" w:sz="4" w:space="0" w:color="auto"/>
                    <w:right w:val="single" w:sz="4" w:space="0" w:color="auto"/>
                  </w:tcBorders>
                  <w:vAlign w:val="center"/>
                </w:tcPr>
                <w:p w14:paraId="3AFF400A" w14:textId="77777777" w:rsidR="002508A6" w:rsidRDefault="002508A6" w:rsidP="002508A6">
                  <w:pPr>
                    <w:rPr>
                      <w:rFonts w:ascii="新宋体" w:eastAsia="新宋体" w:hAnsi="新宋体"/>
                      <w:szCs w:val="21"/>
                    </w:rPr>
                  </w:pPr>
                  <w:r>
                    <w:rPr>
                      <w:rFonts w:ascii="新宋体" w:eastAsia="新宋体" w:hAnsi="新宋体" w:hint="eastAsia"/>
                      <w:szCs w:val="21"/>
                    </w:rPr>
                    <w:t>投标人在参入政府采购活动中存在诚信相关问题且在主管部门相关处理措施实施期限内的，本项不得分，否则得满分。投标人无需提供任何证明材料，由工作人员向评审委员会提供相关信息。</w:t>
                  </w:r>
                </w:p>
              </w:tc>
            </w:tr>
          </w:tbl>
          <w:p w14:paraId="65D561CD" w14:textId="77777777" w:rsidR="00765B9B" w:rsidRPr="002508A6" w:rsidRDefault="00765B9B">
            <w:pPr>
              <w:rPr>
                <w:rFonts w:ascii="新宋体" w:eastAsia="新宋体" w:hAnsi="新宋体"/>
              </w:rPr>
            </w:pPr>
          </w:p>
        </w:tc>
      </w:tr>
    </w:tbl>
    <w:p w14:paraId="50206651" w14:textId="77777777" w:rsidR="00765B9B" w:rsidRDefault="00765B9B">
      <w:pPr>
        <w:rPr>
          <w:rFonts w:ascii="新宋体" w:eastAsia="新宋体" w:hAnsi="新宋体"/>
        </w:rPr>
      </w:pPr>
    </w:p>
    <w:p w14:paraId="06021383" w14:textId="77777777" w:rsidR="00765B9B" w:rsidRDefault="00765B9B">
      <w:pPr>
        <w:rPr>
          <w:rFonts w:ascii="新宋体" w:eastAsia="新宋体" w:hAnsi="新宋体"/>
        </w:rPr>
      </w:pPr>
    </w:p>
    <w:p w14:paraId="4FE5B8A7" w14:textId="77777777" w:rsidR="00765B9B" w:rsidRDefault="00765B9B">
      <w:pPr>
        <w:rPr>
          <w:rFonts w:ascii="新宋体" w:eastAsia="新宋体" w:hAnsi="新宋体"/>
        </w:rPr>
      </w:pPr>
    </w:p>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lastRenderedPageBreak/>
        <w:t>其它关键信息</w:t>
      </w:r>
    </w:p>
    <w:p w14:paraId="7F3E026D" w14:textId="695941AC" w:rsidR="00765B9B" w:rsidRPr="00E92A59" w:rsidRDefault="005D0BBC" w:rsidP="00E92A59">
      <w:pPr>
        <w:pStyle w:val="aff1"/>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0198BDBE"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405A37" w14:paraId="55CF00E1" w14:textId="77777777" w:rsidTr="00BC7C7F">
        <w:trPr>
          <w:jc w:val="center"/>
        </w:trPr>
        <w:tc>
          <w:tcPr>
            <w:tcW w:w="4264" w:type="dxa"/>
            <w:vAlign w:val="center"/>
          </w:tcPr>
          <w:p w14:paraId="794DE33D" w14:textId="77777777" w:rsidR="00405A37" w:rsidRDefault="00405A37" w:rsidP="00405A37">
            <w:pPr>
              <w:spacing w:line="360" w:lineRule="auto"/>
              <w:jc w:val="center"/>
              <w:rPr>
                <w:rFonts w:ascii="新宋体" w:eastAsia="新宋体" w:hAnsi="新宋体"/>
              </w:rPr>
            </w:pPr>
            <w:r>
              <w:rPr>
                <w:rFonts w:ascii="新宋体" w:eastAsia="新宋体" w:hAnsi="新宋体" w:hint="eastAsia"/>
              </w:rPr>
              <w:t>评标方法</w:t>
            </w:r>
          </w:p>
        </w:tc>
        <w:tc>
          <w:tcPr>
            <w:tcW w:w="4265" w:type="dxa"/>
          </w:tcPr>
          <w:p w14:paraId="3C1391D9" w14:textId="16E58D2B" w:rsidR="00405A37" w:rsidRDefault="00405A37" w:rsidP="00405A37">
            <w:pPr>
              <w:spacing w:line="360" w:lineRule="auto"/>
              <w:jc w:val="center"/>
              <w:rPr>
                <w:rFonts w:ascii="新宋体" w:eastAsia="新宋体" w:hAnsi="新宋体"/>
              </w:rPr>
            </w:pPr>
            <w:r w:rsidRPr="00405A37">
              <w:rPr>
                <w:rFonts w:ascii="新宋体" w:eastAsia="新宋体" w:hAnsi="新宋体" w:hint="eastAsia"/>
              </w:rPr>
              <w:t>综合评分法</w:t>
            </w:r>
          </w:p>
        </w:tc>
      </w:tr>
      <w:tr w:rsidR="00405A37" w14:paraId="182DB8C4" w14:textId="77777777" w:rsidTr="00BC7C7F">
        <w:trPr>
          <w:jc w:val="center"/>
        </w:trPr>
        <w:tc>
          <w:tcPr>
            <w:tcW w:w="4264" w:type="dxa"/>
            <w:vAlign w:val="center"/>
          </w:tcPr>
          <w:p w14:paraId="0161A9C9" w14:textId="77777777" w:rsidR="00405A37" w:rsidRDefault="00405A37" w:rsidP="00405A37">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tcPr>
          <w:p w14:paraId="1ABB22AB" w14:textId="7F65735F" w:rsidR="00405A37" w:rsidRDefault="00405A37" w:rsidP="00405A37">
            <w:pPr>
              <w:spacing w:line="360" w:lineRule="auto"/>
              <w:jc w:val="center"/>
              <w:rPr>
                <w:rFonts w:ascii="新宋体" w:eastAsia="新宋体" w:hAnsi="新宋体"/>
              </w:rPr>
            </w:pPr>
            <w:r w:rsidRPr="00405A37">
              <w:rPr>
                <w:rFonts w:ascii="新宋体" w:eastAsia="新宋体" w:hAnsi="新宋体"/>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77777777"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proofErr w:type="gramStart"/>
      <w:r w:rsidR="007E33DD" w:rsidRPr="002A34A9">
        <w:rPr>
          <w:rFonts w:ascii="新宋体" w:eastAsia="新宋体" w:hAnsi="新宋体" w:hint="eastAsia"/>
        </w:rPr>
        <w:t>深财购〔2022〕</w:t>
      </w:r>
      <w:proofErr w:type="gramEnd"/>
      <w:r w:rsidR="007E33DD" w:rsidRPr="002A34A9">
        <w:rPr>
          <w:rFonts w:ascii="新宋体" w:eastAsia="新宋体" w:hAnsi="新宋体" w:hint="eastAsia"/>
        </w:rPr>
        <w:t>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77777777"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Pr>
          <w:rFonts w:ascii="新宋体" w:eastAsia="新宋体" w:hAnsi="新宋体" w:hint="eastAsia"/>
          <w:u w:val="single"/>
        </w:rPr>
        <w:t>3</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331911A8" w14:textId="77777777" w:rsidR="00765B9B" w:rsidRDefault="00765B9B">
      <w:pPr>
        <w:ind w:firstLineChars="1550" w:firstLine="3268"/>
        <w:rPr>
          <w:rFonts w:ascii="新宋体" w:eastAsia="新宋体" w:hAnsi="新宋体"/>
          <w:b/>
        </w:rPr>
      </w:pPr>
    </w:p>
    <w:p w14:paraId="63C71D64" w14:textId="77777777" w:rsidR="00765B9B" w:rsidRDefault="00765B9B">
      <w:pPr>
        <w:rPr>
          <w:rFonts w:ascii="新宋体" w:eastAsia="新宋体" w:hAnsi="新宋体"/>
          <w:b/>
        </w:rPr>
      </w:pPr>
    </w:p>
    <w:p w14:paraId="68BF6A7B" w14:textId="77777777" w:rsidR="00765B9B" w:rsidRDefault="005D0BBC">
      <w:pPr>
        <w:widowControl/>
        <w:jc w:val="left"/>
        <w:rPr>
          <w:rFonts w:ascii="新宋体" w:eastAsia="新宋体" w:hAnsi="新宋体"/>
          <w:b/>
        </w:rPr>
      </w:pPr>
      <w:r>
        <w:rPr>
          <w:rFonts w:ascii="新宋体" w:eastAsia="新宋体" w:hAnsi="新宋体"/>
          <w:b/>
        </w:rPr>
        <w:br w:type="page"/>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651614D9" w14:textId="77777777" w:rsidR="00765B9B" w:rsidRDefault="00765B9B">
      <w:pPr>
        <w:rPr>
          <w:rFonts w:ascii="新宋体" w:eastAsia="新宋体" w:hAnsi="新宋体"/>
        </w:rPr>
      </w:pPr>
    </w:p>
    <w:p w14:paraId="1B2AA958" w14:textId="77777777" w:rsidR="00765B9B" w:rsidRDefault="00765B9B">
      <w:pPr>
        <w:rPr>
          <w:rFonts w:ascii="新宋体" w:eastAsia="新宋体" w:hAnsi="新宋体"/>
        </w:rPr>
      </w:pPr>
    </w:p>
    <w:p w14:paraId="4EAF46A5"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BC7C7F" w:rsidRPr="00BC7C7F" w14:paraId="6A0213DC" w14:textId="77777777">
        <w:trPr>
          <w:trHeight w:val="6096"/>
          <w:tblCellSpacing w:w="0" w:type="dxa"/>
          <w:jc w:val="center"/>
        </w:trPr>
        <w:tc>
          <w:tcPr>
            <w:tcW w:w="0" w:type="auto"/>
            <w:vAlign w:val="center"/>
          </w:tcPr>
          <w:p w14:paraId="0F0130F7" w14:textId="7D031BF0" w:rsidR="00765B9B" w:rsidRPr="00BC7C7F" w:rsidRDefault="005D0BBC">
            <w:pPr>
              <w:spacing w:line="360" w:lineRule="auto"/>
              <w:rPr>
                <w:rFonts w:ascii="新宋体" w:eastAsia="新宋体" w:hAnsi="新宋体"/>
                <w:szCs w:val="21"/>
              </w:rPr>
            </w:pPr>
            <w:r w:rsidRPr="00BC7C7F">
              <w:rPr>
                <w:rFonts w:ascii="新宋体" w:eastAsia="新宋体" w:hAnsi="新宋体" w:hint="eastAsia"/>
                <w:szCs w:val="21"/>
              </w:rPr>
              <w:t>项目概况：</w:t>
            </w:r>
            <w:r w:rsidR="00C37DCB" w:rsidRPr="00BC7C7F">
              <w:rPr>
                <w:rFonts w:ascii="新宋体" w:eastAsia="新宋体" w:hAnsi="新宋体" w:hint="eastAsia"/>
                <w:szCs w:val="21"/>
                <w:u w:val="single"/>
              </w:rPr>
              <w:t>强降水智能临近预报业务维护项目</w:t>
            </w:r>
            <w:r w:rsidRPr="00BC7C7F">
              <w:rPr>
                <w:rFonts w:ascii="新宋体" w:eastAsia="新宋体" w:hAnsi="新宋体" w:hint="eastAsia"/>
                <w:szCs w:val="21"/>
              </w:rPr>
              <w:t>采购项目的潜在投标人应在</w:t>
            </w:r>
            <w:r w:rsidRPr="00BC7C7F">
              <w:rPr>
                <w:rFonts w:ascii="新宋体" w:eastAsia="新宋体" w:hAnsi="新宋体" w:hint="eastAsia"/>
                <w:szCs w:val="21"/>
                <w:u w:val="single"/>
              </w:rPr>
              <w:t>深圳市福田区天安数码</w:t>
            </w:r>
            <w:proofErr w:type="gramStart"/>
            <w:r w:rsidRPr="00BC7C7F">
              <w:rPr>
                <w:rFonts w:ascii="新宋体" w:eastAsia="新宋体" w:hAnsi="新宋体" w:hint="eastAsia"/>
                <w:szCs w:val="21"/>
                <w:u w:val="single"/>
              </w:rPr>
              <w:t>城创新</w:t>
            </w:r>
            <w:proofErr w:type="gramEnd"/>
            <w:r w:rsidRPr="00BC7C7F">
              <w:rPr>
                <w:rFonts w:ascii="新宋体" w:eastAsia="新宋体" w:hAnsi="新宋体" w:hint="eastAsia"/>
                <w:szCs w:val="21"/>
                <w:u w:val="single"/>
              </w:rPr>
              <w:t>科技广场一期B座1210室</w:t>
            </w:r>
            <w:r w:rsidRPr="00BC7C7F">
              <w:rPr>
                <w:rFonts w:ascii="新宋体" w:eastAsia="新宋体" w:hAnsi="新宋体" w:hint="eastAsia"/>
                <w:szCs w:val="21"/>
              </w:rPr>
              <w:t>获取招标文件，并于</w:t>
            </w:r>
            <w:r w:rsidR="001937AE" w:rsidRPr="00BC7C7F">
              <w:rPr>
                <w:rFonts w:ascii="新宋体" w:eastAsia="新宋体" w:hAnsi="新宋体" w:hint="eastAsia"/>
                <w:szCs w:val="21"/>
                <w:u w:val="single"/>
              </w:rPr>
              <w:t>2023</w:t>
            </w:r>
            <w:r w:rsidRPr="00BC7C7F">
              <w:rPr>
                <w:rFonts w:ascii="新宋体" w:eastAsia="新宋体" w:hAnsi="新宋体" w:hint="eastAsia"/>
                <w:bCs/>
                <w:szCs w:val="21"/>
                <w:u w:val="single"/>
              </w:rPr>
              <w:t>年</w:t>
            </w:r>
            <w:r w:rsidR="00BC7C7F" w:rsidRPr="00BC7C7F">
              <w:rPr>
                <w:rFonts w:ascii="新宋体" w:eastAsia="新宋体" w:hAnsi="新宋体"/>
                <w:bCs/>
                <w:szCs w:val="21"/>
                <w:u w:val="single"/>
              </w:rPr>
              <w:t>05</w:t>
            </w:r>
            <w:r w:rsidRPr="00BC7C7F">
              <w:rPr>
                <w:rFonts w:ascii="新宋体" w:eastAsia="新宋体" w:hAnsi="新宋体" w:hint="eastAsia"/>
                <w:bCs/>
                <w:szCs w:val="21"/>
                <w:u w:val="single"/>
              </w:rPr>
              <w:t>月</w:t>
            </w:r>
            <w:r w:rsidR="00BC7C7F" w:rsidRPr="00BC7C7F">
              <w:rPr>
                <w:rFonts w:ascii="新宋体" w:eastAsia="新宋体" w:hAnsi="新宋体"/>
                <w:bCs/>
                <w:szCs w:val="21"/>
                <w:u w:val="single"/>
              </w:rPr>
              <w:t>12</w:t>
            </w:r>
            <w:r w:rsidRPr="00BC7C7F">
              <w:rPr>
                <w:rFonts w:ascii="新宋体" w:eastAsia="新宋体" w:hAnsi="新宋体" w:hint="eastAsia"/>
                <w:bCs/>
                <w:szCs w:val="21"/>
                <w:u w:val="single"/>
              </w:rPr>
              <w:t>日</w:t>
            </w:r>
            <w:r w:rsidR="00BC7C7F" w:rsidRPr="00BC7C7F">
              <w:rPr>
                <w:rFonts w:ascii="新宋体" w:eastAsia="新宋体" w:hAnsi="新宋体" w:hint="eastAsia"/>
                <w:bCs/>
                <w:szCs w:val="21"/>
                <w:u w:val="single"/>
              </w:rPr>
              <w:t>14</w:t>
            </w:r>
            <w:r w:rsidRPr="00BC7C7F">
              <w:rPr>
                <w:rFonts w:ascii="新宋体" w:eastAsia="新宋体" w:hAnsi="新宋体" w:hint="eastAsia"/>
                <w:bCs/>
                <w:szCs w:val="21"/>
                <w:u w:val="single"/>
              </w:rPr>
              <w:t>:</w:t>
            </w:r>
            <w:r w:rsidR="00BC7C7F" w:rsidRPr="00BC7C7F">
              <w:rPr>
                <w:rFonts w:ascii="新宋体" w:eastAsia="新宋体" w:hAnsi="新宋体"/>
                <w:bCs/>
                <w:szCs w:val="21"/>
                <w:u w:val="single"/>
              </w:rPr>
              <w:t>30</w:t>
            </w:r>
            <w:r w:rsidRPr="00BC7C7F">
              <w:rPr>
                <w:rFonts w:ascii="新宋体" w:eastAsia="新宋体" w:hAnsi="新宋体" w:hint="eastAsia"/>
                <w:bCs/>
                <w:szCs w:val="21"/>
                <w:u w:val="single"/>
              </w:rPr>
              <w:t>（</w:t>
            </w:r>
            <w:r w:rsidRPr="00BC7C7F">
              <w:rPr>
                <w:rFonts w:ascii="新宋体" w:eastAsia="新宋体" w:hAnsi="新宋体" w:hint="eastAsia"/>
                <w:bCs/>
                <w:szCs w:val="21"/>
              </w:rPr>
              <w:t>北京时间）前提交响应文件</w:t>
            </w:r>
            <w:r w:rsidRPr="00BC7C7F">
              <w:rPr>
                <w:rFonts w:ascii="新宋体" w:eastAsia="新宋体" w:hAnsi="新宋体" w:hint="eastAsia"/>
                <w:szCs w:val="21"/>
              </w:rPr>
              <w:t>。</w:t>
            </w:r>
          </w:p>
          <w:p w14:paraId="3BC020EA" w14:textId="77777777" w:rsidR="00765B9B" w:rsidRPr="00BC7C7F" w:rsidRDefault="005D0BBC">
            <w:pPr>
              <w:spacing w:line="360" w:lineRule="auto"/>
              <w:rPr>
                <w:rFonts w:ascii="新宋体" w:eastAsia="新宋体" w:hAnsi="新宋体" w:cs="宋体"/>
                <w:b/>
                <w:szCs w:val="21"/>
              </w:rPr>
            </w:pPr>
            <w:r w:rsidRPr="00BC7C7F">
              <w:rPr>
                <w:rFonts w:ascii="新宋体" w:eastAsia="新宋体" w:hAnsi="新宋体" w:cs="宋体" w:hint="eastAsia"/>
                <w:b/>
                <w:szCs w:val="21"/>
              </w:rPr>
              <w:t>一、项目基本情况</w:t>
            </w:r>
          </w:p>
          <w:p w14:paraId="54BB78CA" w14:textId="606113B9" w:rsidR="00765B9B" w:rsidRPr="00BC7C7F" w:rsidRDefault="005D0BBC">
            <w:pPr>
              <w:spacing w:line="360" w:lineRule="auto"/>
              <w:rPr>
                <w:rFonts w:ascii="新宋体" w:eastAsia="新宋体" w:hAnsi="新宋体"/>
                <w:szCs w:val="21"/>
              </w:rPr>
            </w:pPr>
            <w:r w:rsidRPr="00BC7C7F">
              <w:rPr>
                <w:rFonts w:ascii="新宋体" w:eastAsia="新宋体" w:hAnsi="新宋体" w:hint="eastAsia"/>
                <w:szCs w:val="21"/>
              </w:rPr>
              <w:t>1.项目编号：</w:t>
            </w:r>
            <w:r w:rsidR="00F867C4" w:rsidRPr="00BC7C7F">
              <w:rPr>
                <w:rFonts w:ascii="新宋体" w:eastAsia="新宋体" w:hAnsi="新宋体"/>
                <w:szCs w:val="21"/>
              </w:rPr>
              <w:t>RNX2023101ZC-SZQX</w:t>
            </w:r>
          </w:p>
          <w:p w14:paraId="3715B7AC" w14:textId="07326C05" w:rsidR="00765B9B" w:rsidRPr="00BC7C7F" w:rsidRDefault="005D0BBC">
            <w:pPr>
              <w:spacing w:line="360" w:lineRule="auto"/>
              <w:rPr>
                <w:rFonts w:ascii="新宋体" w:eastAsia="新宋体" w:hAnsi="新宋体"/>
                <w:szCs w:val="21"/>
              </w:rPr>
            </w:pPr>
            <w:r w:rsidRPr="00BC7C7F">
              <w:rPr>
                <w:rFonts w:ascii="新宋体" w:eastAsia="新宋体" w:hAnsi="新宋体" w:hint="eastAsia"/>
                <w:szCs w:val="21"/>
              </w:rPr>
              <w:t>2.项目名称：</w:t>
            </w:r>
            <w:r w:rsidR="00C37DCB" w:rsidRPr="00BC7C7F">
              <w:rPr>
                <w:rFonts w:ascii="新宋体" w:eastAsia="新宋体" w:hAnsi="新宋体" w:hint="eastAsia"/>
                <w:szCs w:val="21"/>
              </w:rPr>
              <w:t>强降水智能临近预报业务维护项目</w:t>
            </w:r>
          </w:p>
          <w:p w14:paraId="5734169A" w14:textId="13F07016" w:rsidR="00765B9B" w:rsidRPr="00BC7C7F" w:rsidRDefault="005D0BBC">
            <w:pPr>
              <w:spacing w:line="360" w:lineRule="auto"/>
              <w:rPr>
                <w:rFonts w:ascii="新宋体" w:eastAsia="新宋体" w:hAnsi="新宋体"/>
                <w:szCs w:val="21"/>
              </w:rPr>
            </w:pPr>
            <w:r w:rsidRPr="00BC7C7F">
              <w:rPr>
                <w:rFonts w:ascii="新宋体" w:eastAsia="新宋体" w:hAnsi="新宋体" w:hint="eastAsia"/>
                <w:szCs w:val="21"/>
              </w:rPr>
              <w:t>3.预算金额：</w:t>
            </w:r>
            <w:r w:rsidR="00A90A61" w:rsidRPr="00BC7C7F">
              <w:rPr>
                <w:rFonts w:ascii="新宋体" w:eastAsia="新宋体" w:hAnsi="新宋体" w:hint="eastAsia"/>
                <w:szCs w:val="21"/>
              </w:rPr>
              <w:t>人民币玖拾万元（</w:t>
            </w:r>
            <w:r w:rsidR="00A90A61" w:rsidRPr="00BC7C7F">
              <w:rPr>
                <w:rFonts w:ascii="新宋体" w:eastAsia="新宋体" w:hAnsi="新宋体"/>
                <w:szCs w:val="21"/>
              </w:rPr>
              <w:t>900,000.00</w:t>
            </w:r>
            <w:r w:rsidR="00A90A61" w:rsidRPr="00BC7C7F">
              <w:rPr>
                <w:rFonts w:ascii="新宋体" w:eastAsia="新宋体" w:hAnsi="新宋体" w:hint="eastAsia"/>
                <w:szCs w:val="21"/>
              </w:rPr>
              <w:t>）</w:t>
            </w:r>
            <w:bookmarkStart w:id="1" w:name="_GoBack"/>
            <w:bookmarkEnd w:id="1"/>
          </w:p>
          <w:p w14:paraId="0453F8FA" w14:textId="273A2E7E" w:rsidR="00765B9B" w:rsidRPr="00BC7C7F" w:rsidRDefault="005D0BBC">
            <w:pPr>
              <w:spacing w:line="360" w:lineRule="auto"/>
              <w:rPr>
                <w:rFonts w:ascii="新宋体" w:eastAsia="新宋体" w:hAnsi="新宋体"/>
                <w:szCs w:val="21"/>
              </w:rPr>
            </w:pPr>
            <w:r w:rsidRPr="00BC7C7F">
              <w:rPr>
                <w:rFonts w:ascii="新宋体" w:eastAsia="新宋体" w:hAnsi="新宋体" w:hint="eastAsia"/>
                <w:szCs w:val="21"/>
              </w:rPr>
              <w:t>4.最高限价：</w:t>
            </w:r>
            <w:r w:rsidR="00B64D8F" w:rsidRPr="00BC7C7F">
              <w:rPr>
                <w:rFonts w:ascii="新宋体" w:eastAsia="新宋体" w:hAnsi="新宋体" w:hint="eastAsia"/>
                <w:szCs w:val="21"/>
              </w:rPr>
              <w:t>人民币玖拾万元（900,000.00）</w:t>
            </w:r>
          </w:p>
          <w:p w14:paraId="248338EF" w14:textId="15A952D4" w:rsidR="00765B9B" w:rsidRPr="00BC7C7F" w:rsidRDefault="005D0BBC">
            <w:pPr>
              <w:spacing w:line="360" w:lineRule="auto"/>
              <w:rPr>
                <w:rFonts w:ascii="新宋体" w:eastAsia="新宋体" w:hAnsi="新宋体"/>
                <w:szCs w:val="21"/>
              </w:rPr>
            </w:pPr>
            <w:r w:rsidRPr="00BC7C7F">
              <w:rPr>
                <w:rFonts w:ascii="新宋体" w:eastAsia="新宋体" w:hAnsi="新宋体" w:hint="eastAsia"/>
                <w:szCs w:val="21"/>
              </w:rPr>
              <w:t>5.采购需求：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2"/>
              <w:gridCol w:w="1135"/>
              <w:gridCol w:w="3686"/>
              <w:gridCol w:w="1324"/>
            </w:tblGrid>
            <w:tr w:rsidR="00BC7C7F" w:rsidRPr="00BC7C7F" w14:paraId="11499111" w14:textId="77777777" w:rsidTr="00F12ED9">
              <w:trPr>
                <w:jc w:val="center"/>
              </w:trPr>
              <w:tc>
                <w:tcPr>
                  <w:tcW w:w="2732" w:type="dxa"/>
                  <w:shd w:val="clear" w:color="auto" w:fill="4BACC6"/>
                  <w:vAlign w:val="center"/>
                </w:tcPr>
                <w:p w14:paraId="592BDF72" w14:textId="77777777" w:rsidR="00765B9B" w:rsidRPr="00BC7C7F" w:rsidRDefault="005D0BBC">
                  <w:pPr>
                    <w:spacing w:line="360" w:lineRule="auto"/>
                    <w:jc w:val="center"/>
                    <w:rPr>
                      <w:rFonts w:ascii="新宋体" w:eastAsia="新宋体" w:hAnsi="新宋体"/>
                      <w:szCs w:val="21"/>
                    </w:rPr>
                  </w:pPr>
                  <w:r w:rsidRPr="00BC7C7F">
                    <w:rPr>
                      <w:rFonts w:ascii="新宋体" w:eastAsia="新宋体" w:hAnsi="新宋体" w:hint="eastAsia"/>
                      <w:szCs w:val="21"/>
                    </w:rPr>
                    <w:t>标的名称</w:t>
                  </w:r>
                </w:p>
              </w:tc>
              <w:tc>
                <w:tcPr>
                  <w:tcW w:w="1135" w:type="dxa"/>
                  <w:shd w:val="clear" w:color="auto" w:fill="4BACC6"/>
                  <w:vAlign w:val="center"/>
                </w:tcPr>
                <w:p w14:paraId="03280238" w14:textId="77777777" w:rsidR="00765B9B" w:rsidRPr="00BC7C7F" w:rsidRDefault="005D0BBC">
                  <w:pPr>
                    <w:spacing w:line="360" w:lineRule="auto"/>
                    <w:jc w:val="center"/>
                    <w:rPr>
                      <w:rFonts w:ascii="新宋体" w:eastAsia="新宋体" w:hAnsi="新宋体"/>
                      <w:szCs w:val="21"/>
                    </w:rPr>
                  </w:pPr>
                  <w:r w:rsidRPr="00BC7C7F">
                    <w:rPr>
                      <w:rFonts w:ascii="新宋体" w:eastAsia="新宋体" w:hAnsi="新宋体" w:hint="eastAsia"/>
                      <w:szCs w:val="21"/>
                    </w:rPr>
                    <w:t>数量</w:t>
                  </w:r>
                </w:p>
              </w:tc>
              <w:tc>
                <w:tcPr>
                  <w:tcW w:w="3686" w:type="dxa"/>
                  <w:shd w:val="clear" w:color="auto" w:fill="4BACC6"/>
                  <w:vAlign w:val="center"/>
                </w:tcPr>
                <w:p w14:paraId="30E9BDBD" w14:textId="77777777" w:rsidR="00765B9B" w:rsidRPr="00BC7C7F" w:rsidRDefault="005D0BBC">
                  <w:pPr>
                    <w:spacing w:line="360" w:lineRule="auto"/>
                    <w:jc w:val="center"/>
                    <w:rPr>
                      <w:rFonts w:ascii="新宋体" w:eastAsia="新宋体" w:hAnsi="新宋体"/>
                      <w:szCs w:val="21"/>
                    </w:rPr>
                  </w:pPr>
                  <w:r w:rsidRPr="00BC7C7F">
                    <w:rPr>
                      <w:rFonts w:ascii="新宋体" w:eastAsia="新宋体" w:hAnsi="新宋体" w:hint="eastAsia"/>
                      <w:szCs w:val="21"/>
                    </w:rPr>
                    <w:t>简要技术需求（服务需求）</w:t>
                  </w:r>
                </w:p>
              </w:tc>
              <w:tc>
                <w:tcPr>
                  <w:tcW w:w="1324" w:type="dxa"/>
                  <w:shd w:val="clear" w:color="auto" w:fill="4BACC6"/>
                  <w:vAlign w:val="center"/>
                </w:tcPr>
                <w:p w14:paraId="1220D9A0" w14:textId="77777777" w:rsidR="00765B9B" w:rsidRPr="00BC7C7F" w:rsidRDefault="005D0BBC">
                  <w:pPr>
                    <w:spacing w:line="360" w:lineRule="auto"/>
                    <w:jc w:val="center"/>
                    <w:rPr>
                      <w:rFonts w:ascii="新宋体" w:eastAsia="新宋体" w:hAnsi="新宋体"/>
                      <w:szCs w:val="21"/>
                    </w:rPr>
                  </w:pPr>
                  <w:r w:rsidRPr="00BC7C7F">
                    <w:rPr>
                      <w:rFonts w:ascii="新宋体" w:eastAsia="新宋体" w:hAnsi="新宋体" w:hint="eastAsia"/>
                      <w:szCs w:val="21"/>
                    </w:rPr>
                    <w:t>备注</w:t>
                  </w:r>
                </w:p>
              </w:tc>
            </w:tr>
            <w:tr w:rsidR="00BC7C7F" w:rsidRPr="00BC7C7F" w14:paraId="4E176684" w14:textId="77777777" w:rsidTr="00F12ED9">
              <w:trPr>
                <w:jc w:val="center"/>
              </w:trPr>
              <w:tc>
                <w:tcPr>
                  <w:tcW w:w="2732" w:type="dxa"/>
                  <w:shd w:val="clear" w:color="auto" w:fill="auto"/>
                  <w:vAlign w:val="center"/>
                </w:tcPr>
                <w:p w14:paraId="4E4EE6A8" w14:textId="25C9E6A7" w:rsidR="00765B9B" w:rsidRPr="00BC7C7F" w:rsidRDefault="00F12ED9">
                  <w:pPr>
                    <w:spacing w:line="360" w:lineRule="auto"/>
                    <w:jc w:val="center"/>
                    <w:rPr>
                      <w:rFonts w:ascii="新宋体" w:eastAsia="新宋体" w:hAnsi="新宋体"/>
                      <w:szCs w:val="21"/>
                      <w:u w:val="single"/>
                    </w:rPr>
                  </w:pPr>
                  <w:r w:rsidRPr="00BC7C7F">
                    <w:rPr>
                      <w:rFonts w:ascii="新宋体" w:eastAsia="新宋体" w:hAnsi="新宋体" w:hint="eastAsia"/>
                      <w:szCs w:val="21"/>
                      <w:u w:val="single"/>
                    </w:rPr>
                    <w:t>强降水智能临近预报业务维护项目</w:t>
                  </w:r>
                </w:p>
              </w:tc>
              <w:tc>
                <w:tcPr>
                  <w:tcW w:w="1135" w:type="dxa"/>
                  <w:shd w:val="clear" w:color="auto" w:fill="auto"/>
                  <w:vAlign w:val="center"/>
                </w:tcPr>
                <w:p w14:paraId="43F39EB0" w14:textId="4DA2612B" w:rsidR="00765B9B" w:rsidRPr="00BC7C7F" w:rsidRDefault="00F12ED9">
                  <w:pPr>
                    <w:spacing w:line="360" w:lineRule="auto"/>
                    <w:jc w:val="center"/>
                    <w:rPr>
                      <w:rFonts w:ascii="新宋体" w:eastAsia="新宋体" w:hAnsi="新宋体"/>
                      <w:szCs w:val="21"/>
                      <w:u w:val="single"/>
                    </w:rPr>
                  </w:pPr>
                  <w:r w:rsidRPr="00BC7C7F">
                    <w:rPr>
                      <w:rFonts w:ascii="新宋体" w:eastAsia="新宋体" w:hAnsi="新宋体" w:hint="eastAsia"/>
                      <w:szCs w:val="21"/>
                      <w:u w:val="single"/>
                    </w:rPr>
                    <w:t>一项</w:t>
                  </w:r>
                </w:p>
              </w:tc>
              <w:tc>
                <w:tcPr>
                  <w:tcW w:w="3686" w:type="dxa"/>
                  <w:shd w:val="clear" w:color="auto" w:fill="auto"/>
                  <w:vAlign w:val="center"/>
                </w:tcPr>
                <w:p w14:paraId="741B8FBD" w14:textId="77777777" w:rsidR="00765B9B" w:rsidRPr="00BC7C7F" w:rsidRDefault="005D0BBC">
                  <w:pPr>
                    <w:spacing w:line="360" w:lineRule="auto"/>
                    <w:jc w:val="center"/>
                    <w:rPr>
                      <w:rFonts w:ascii="新宋体" w:eastAsia="新宋体" w:hAnsi="新宋体"/>
                      <w:szCs w:val="21"/>
                      <w:u w:val="single"/>
                    </w:rPr>
                  </w:pPr>
                  <w:r w:rsidRPr="00BC7C7F">
                    <w:rPr>
                      <w:rFonts w:ascii="新宋体" w:eastAsia="新宋体" w:hAnsi="新宋体" w:hint="eastAsia"/>
                      <w:szCs w:val="21"/>
                      <w:u w:val="single"/>
                    </w:rPr>
                    <w:t>详见附件内容</w:t>
                  </w:r>
                </w:p>
              </w:tc>
              <w:tc>
                <w:tcPr>
                  <w:tcW w:w="1324" w:type="dxa"/>
                  <w:shd w:val="clear" w:color="auto" w:fill="auto"/>
                  <w:vAlign w:val="center"/>
                </w:tcPr>
                <w:p w14:paraId="606642A4" w14:textId="77777777" w:rsidR="00765B9B" w:rsidRPr="00BC7C7F" w:rsidRDefault="00765B9B">
                  <w:pPr>
                    <w:spacing w:line="360" w:lineRule="auto"/>
                    <w:jc w:val="center"/>
                    <w:rPr>
                      <w:rFonts w:ascii="新宋体" w:eastAsia="新宋体" w:hAnsi="新宋体"/>
                      <w:szCs w:val="21"/>
                      <w:u w:val="single"/>
                    </w:rPr>
                  </w:pPr>
                </w:p>
              </w:tc>
            </w:tr>
          </w:tbl>
          <w:p w14:paraId="72C4C718" w14:textId="572DDDF1" w:rsidR="00765B9B" w:rsidRPr="00BC7C7F" w:rsidRDefault="005D0BBC">
            <w:pPr>
              <w:spacing w:line="360" w:lineRule="auto"/>
              <w:rPr>
                <w:rFonts w:ascii="新宋体" w:eastAsia="新宋体" w:hAnsi="新宋体"/>
                <w:szCs w:val="21"/>
                <w:u w:val="single"/>
              </w:rPr>
            </w:pPr>
            <w:r w:rsidRPr="00BC7C7F">
              <w:rPr>
                <w:rFonts w:ascii="新宋体" w:eastAsia="新宋体" w:hAnsi="新宋体" w:hint="eastAsia"/>
                <w:szCs w:val="21"/>
              </w:rPr>
              <w:t>6.合同履行期限：</w:t>
            </w:r>
            <w:r w:rsidR="00BC7C7F" w:rsidRPr="00BC7C7F">
              <w:rPr>
                <w:rFonts w:ascii="新宋体" w:eastAsia="新宋体" w:hAnsi="新宋体" w:hint="eastAsia"/>
                <w:szCs w:val="21"/>
              </w:rPr>
              <w:t>自合同签订之日起12个月。该项目为长期服务项目，合同一年一签；合同期满可以续签，但合同履行期限最长不得超过三十六个月。如甲方对履约情况不满意，甲方不再续约。</w:t>
            </w:r>
          </w:p>
          <w:p w14:paraId="0216C834" w14:textId="45DE2154" w:rsidR="00765B9B" w:rsidRPr="00BC7C7F" w:rsidRDefault="005D0BBC">
            <w:pPr>
              <w:spacing w:line="360" w:lineRule="auto"/>
              <w:rPr>
                <w:rFonts w:ascii="新宋体" w:eastAsia="新宋体" w:hAnsi="新宋体"/>
                <w:szCs w:val="21"/>
              </w:rPr>
            </w:pPr>
            <w:r w:rsidRPr="00BC7C7F">
              <w:rPr>
                <w:rFonts w:ascii="新宋体" w:eastAsia="新宋体" w:hAnsi="新宋体" w:hint="eastAsia"/>
                <w:szCs w:val="21"/>
              </w:rPr>
              <w:t>7.本项目</w:t>
            </w:r>
            <w:r w:rsidR="00624607" w:rsidRPr="00BC7C7F">
              <w:rPr>
                <w:rFonts w:ascii="新宋体" w:eastAsia="新宋体" w:hAnsi="新宋体" w:hint="eastAsia"/>
                <w:szCs w:val="21"/>
              </w:rPr>
              <w:t>不</w:t>
            </w:r>
            <w:r w:rsidRPr="00BC7C7F">
              <w:rPr>
                <w:rFonts w:ascii="新宋体" w:eastAsia="新宋体" w:hAnsi="新宋体" w:hint="eastAsia"/>
                <w:szCs w:val="21"/>
              </w:rPr>
              <w:t>接受联合体投标。</w:t>
            </w:r>
          </w:p>
          <w:p w14:paraId="3F0B1655" w14:textId="77777777" w:rsidR="00765B9B" w:rsidRPr="00BC7C7F" w:rsidRDefault="005D0BBC">
            <w:pPr>
              <w:spacing w:line="360" w:lineRule="auto"/>
              <w:rPr>
                <w:rFonts w:ascii="新宋体" w:eastAsia="新宋体" w:hAnsi="新宋体" w:cs="宋体"/>
                <w:b/>
                <w:szCs w:val="21"/>
              </w:rPr>
            </w:pPr>
            <w:r w:rsidRPr="00BC7C7F">
              <w:rPr>
                <w:rFonts w:ascii="新宋体" w:eastAsia="新宋体" w:hAnsi="新宋体" w:cs="宋体" w:hint="eastAsia"/>
                <w:b/>
                <w:szCs w:val="21"/>
              </w:rPr>
              <w:t>二、供应商的资格要求：</w:t>
            </w:r>
          </w:p>
          <w:p w14:paraId="27649180" w14:textId="77777777" w:rsidR="00765B9B" w:rsidRPr="00BC7C7F" w:rsidRDefault="005D0BBC">
            <w:pPr>
              <w:spacing w:line="360" w:lineRule="auto"/>
              <w:rPr>
                <w:rFonts w:ascii="新宋体" w:eastAsia="新宋体" w:hAnsi="新宋体"/>
              </w:rPr>
            </w:pPr>
            <w:r w:rsidRPr="00BC7C7F">
              <w:rPr>
                <w:rFonts w:ascii="新宋体" w:eastAsia="新宋体" w:hAnsi="新宋体" w:hint="eastAsia"/>
              </w:rPr>
              <w:t>（1）满足《中华人民共和国政府采购法》第二十二条规定；</w:t>
            </w:r>
          </w:p>
          <w:p w14:paraId="582EA514" w14:textId="605F131A" w:rsidR="00765B9B" w:rsidRPr="00BC7C7F" w:rsidRDefault="005D0BBC">
            <w:pPr>
              <w:spacing w:line="360" w:lineRule="auto"/>
              <w:rPr>
                <w:rFonts w:ascii="新宋体" w:eastAsia="新宋体" w:hAnsi="新宋体"/>
              </w:rPr>
            </w:pPr>
            <w:r w:rsidRPr="00BC7C7F">
              <w:rPr>
                <w:rFonts w:ascii="新宋体" w:eastAsia="新宋体" w:hAnsi="新宋体" w:hint="eastAsia"/>
              </w:rPr>
              <w:t>（2）落实政府采购政策需满足的资格要求：</w:t>
            </w:r>
            <w:r w:rsidRPr="00BC7C7F">
              <w:rPr>
                <w:rFonts w:ascii="新宋体" w:eastAsia="新宋体" w:hAnsi="新宋体" w:hint="eastAsia"/>
                <w:u w:val="single"/>
              </w:rPr>
              <w:t>非专门面向中小企业；</w:t>
            </w:r>
          </w:p>
          <w:p w14:paraId="107FD858" w14:textId="70B516A5" w:rsidR="00765B9B" w:rsidRPr="00BC7C7F" w:rsidRDefault="005D0BBC">
            <w:pPr>
              <w:spacing w:line="360" w:lineRule="auto"/>
              <w:rPr>
                <w:rFonts w:ascii="新宋体" w:eastAsia="新宋体" w:hAnsi="新宋体"/>
              </w:rPr>
            </w:pPr>
            <w:r w:rsidRPr="00BC7C7F">
              <w:rPr>
                <w:rFonts w:ascii="新宋体" w:eastAsia="新宋体" w:hAnsi="新宋体" w:hint="eastAsia"/>
              </w:rPr>
              <w:t>（3）</w:t>
            </w:r>
            <w:r w:rsidRPr="00BC7C7F">
              <w:rPr>
                <w:rFonts w:ascii="新宋体" w:eastAsia="新宋体" w:hAnsi="新宋体" w:cs="宋体" w:hint="eastAsia"/>
                <w:kern w:val="0"/>
              </w:rPr>
              <w:t>本项目的特定资格要求：</w:t>
            </w:r>
            <w:r w:rsidR="00586A85" w:rsidRPr="00BC7C7F">
              <w:rPr>
                <w:rFonts w:ascii="新宋体" w:eastAsia="新宋体" w:hAnsi="新宋体" w:cs="宋体" w:hint="eastAsia"/>
                <w:kern w:val="0"/>
              </w:rPr>
              <w:t>无</w:t>
            </w:r>
          </w:p>
          <w:p w14:paraId="139B66E9" w14:textId="77777777" w:rsidR="00765B9B" w:rsidRPr="00BC7C7F" w:rsidRDefault="005D0BBC">
            <w:pPr>
              <w:spacing w:line="360" w:lineRule="auto"/>
              <w:rPr>
                <w:rFonts w:ascii="新宋体" w:eastAsia="新宋体" w:hAnsi="新宋体"/>
              </w:rPr>
            </w:pPr>
            <w:r w:rsidRPr="00BC7C7F">
              <w:rPr>
                <w:rFonts w:ascii="新宋体" w:eastAsia="新宋体" w:hAnsi="新宋体" w:hint="eastAsia"/>
              </w:rPr>
              <w:t>（4）参与本项目政府采购活动时不存在被有关部门禁止参与政府采购活动且在有效期内的情况（由供应商在《政府采购投标及履约承诺函》中</w:t>
            </w:r>
            <w:proofErr w:type="gramStart"/>
            <w:r w:rsidRPr="00BC7C7F">
              <w:rPr>
                <w:rFonts w:ascii="新宋体" w:eastAsia="新宋体" w:hAnsi="新宋体" w:hint="eastAsia"/>
              </w:rPr>
              <w:t>作出</w:t>
            </w:r>
            <w:proofErr w:type="gramEnd"/>
            <w:r w:rsidRPr="00BC7C7F">
              <w:rPr>
                <w:rFonts w:ascii="新宋体" w:eastAsia="新宋体" w:hAnsi="新宋体" w:hint="eastAsia"/>
              </w:rPr>
              <w:t>声明）；</w:t>
            </w:r>
          </w:p>
          <w:p w14:paraId="4BC7C24C" w14:textId="77777777" w:rsidR="00765B9B" w:rsidRPr="00BC7C7F" w:rsidRDefault="005D0BBC">
            <w:pPr>
              <w:spacing w:line="360" w:lineRule="auto"/>
              <w:rPr>
                <w:rFonts w:ascii="新宋体" w:eastAsia="新宋体" w:hAnsi="新宋体"/>
              </w:rPr>
            </w:pPr>
            <w:r w:rsidRPr="00BC7C7F">
              <w:rPr>
                <w:rFonts w:ascii="新宋体" w:eastAsia="新宋体" w:hAnsi="新宋体" w:hint="eastAsia"/>
              </w:rPr>
              <w:t>（5）未被列入失信被执行人、重大税收违法案件当事人名单、政府采购严重违法失信行为记录名单（由供应商在《政府采购投标及履约承诺函》中</w:t>
            </w:r>
            <w:proofErr w:type="gramStart"/>
            <w:r w:rsidRPr="00BC7C7F">
              <w:rPr>
                <w:rFonts w:ascii="新宋体" w:eastAsia="新宋体" w:hAnsi="新宋体" w:hint="eastAsia"/>
              </w:rPr>
              <w:t>作出</w:t>
            </w:r>
            <w:proofErr w:type="gramEnd"/>
            <w:r w:rsidRPr="00BC7C7F">
              <w:rPr>
                <w:rFonts w:ascii="新宋体" w:eastAsia="新宋体" w:hAnsi="新宋体" w:hint="eastAsia"/>
              </w:rPr>
              <w:t>声明）。注：“信用中国”、“中国政府采购网”以及“深圳市政府采购监管网”为供应商信用信息的查询渠道，相关信息以中标通知书发出前的查询结果为准。</w:t>
            </w:r>
          </w:p>
          <w:p w14:paraId="4975CCA7" w14:textId="77777777" w:rsidR="00765B9B" w:rsidRPr="00BC7C7F" w:rsidRDefault="005D0BBC">
            <w:pPr>
              <w:spacing w:line="360" w:lineRule="auto"/>
              <w:rPr>
                <w:rFonts w:ascii="新宋体" w:eastAsia="新宋体" w:hAnsi="新宋体"/>
              </w:rPr>
            </w:pPr>
            <w:r w:rsidRPr="00BC7C7F">
              <w:rPr>
                <w:rFonts w:ascii="新宋体" w:eastAsia="新宋体" w:hAnsi="新宋体" w:hint="eastAsia"/>
              </w:rPr>
              <w:t>（6）参与本项目投标前三年内，在经营活动中没有重大违法记录（由供应商在《政府采购投标及履约承诺函》中</w:t>
            </w:r>
            <w:proofErr w:type="gramStart"/>
            <w:r w:rsidRPr="00BC7C7F">
              <w:rPr>
                <w:rFonts w:ascii="新宋体" w:eastAsia="新宋体" w:hAnsi="新宋体" w:hint="eastAsia"/>
              </w:rPr>
              <w:t>作出</w:t>
            </w:r>
            <w:proofErr w:type="gramEnd"/>
            <w:r w:rsidRPr="00BC7C7F">
              <w:rPr>
                <w:rFonts w:ascii="新宋体" w:eastAsia="新宋体" w:hAnsi="新宋体" w:hint="eastAsia"/>
              </w:rPr>
              <w:t>声明）。</w:t>
            </w:r>
          </w:p>
          <w:p w14:paraId="523C88F4" w14:textId="65E75699" w:rsidR="00BC7C7F" w:rsidRPr="00BC7C7F" w:rsidRDefault="00BC7C7F" w:rsidP="00BC7C7F">
            <w:pPr>
              <w:spacing w:line="360" w:lineRule="auto"/>
              <w:rPr>
                <w:rFonts w:ascii="新宋体" w:eastAsia="新宋体" w:hAnsi="新宋体"/>
              </w:rPr>
            </w:pPr>
            <w:r w:rsidRPr="00BC7C7F">
              <w:rPr>
                <w:rFonts w:ascii="新宋体" w:eastAsia="新宋体" w:hAnsi="新宋体" w:hint="eastAsia"/>
              </w:rPr>
              <w:t>（</w:t>
            </w:r>
            <w:r w:rsidRPr="00BC7C7F">
              <w:rPr>
                <w:rFonts w:ascii="新宋体" w:eastAsia="新宋体" w:hAnsi="新宋体"/>
              </w:rPr>
              <w:t>7</w:t>
            </w:r>
            <w:r w:rsidRPr="00BC7C7F">
              <w:rPr>
                <w:rFonts w:ascii="新宋体" w:eastAsia="新宋体" w:hAnsi="新宋体" w:hint="eastAsia"/>
              </w:rPr>
              <w:t>）</w:t>
            </w:r>
            <w:r w:rsidRPr="00BC7C7F">
              <w:rPr>
                <w:rFonts w:ascii="新宋体" w:eastAsia="新宋体" w:hAnsi="新宋体"/>
              </w:rPr>
              <w:t>为采购项目提供整体设计、规范编制或者项目管理、监理、检测等服务的供应商，不得再参加该采购项目同一合同项下的其他采购活动。（由供应商在《政府采购投标及履约承诺函》中</w:t>
            </w:r>
            <w:proofErr w:type="gramStart"/>
            <w:r w:rsidRPr="00BC7C7F">
              <w:rPr>
                <w:rFonts w:ascii="新宋体" w:eastAsia="新宋体" w:hAnsi="新宋体"/>
              </w:rPr>
              <w:t>作出</w:t>
            </w:r>
            <w:proofErr w:type="gramEnd"/>
            <w:r w:rsidRPr="00BC7C7F">
              <w:rPr>
                <w:rFonts w:ascii="新宋体" w:eastAsia="新宋体" w:hAnsi="新宋体"/>
              </w:rPr>
              <w:t>声明）</w:t>
            </w:r>
          </w:p>
          <w:p w14:paraId="0D6029D9" w14:textId="2267B808" w:rsidR="00BC7C7F" w:rsidRPr="00BC7C7F" w:rsidRDefault="00BC7C7F" w:rsidP="00BC7C7F">
            <w:pPr>
              <w:spacing w:line="360" w:lineRule="auto"/>
              <w:rPr>
                <w:rFonts w:ascii="新宋体" w:eastAsia="新宋体" w:hAnsi="新宋体"/>
              </w:rPr>
            </w:pPr>
            <w:r w:rsidRPr="00BC7C7F">
              <w:rPr>
                <w:rFonts w:ascii="新宋体" w:eastAsia="新宋体" w:hAnsi="新宋体" w:hint="eastAsia"/>
              </w:rPr>
              <w:lastRenderedPageBreak/>
              <w:t>（</w:t>
            </w:r>
            <w:r w:rsidRPr="00BC7C7F">
              <w:rPr>
                <w:rFonts w:ascii="新宋体" w:eastAsia="新宋体" w:hAnsi="新宋体"/>
              </w:rPr>
              <w:t>8</w:t>
            </w:r>
            <w:r w:rsidRPr="00BC7C7F">
              <w:rPr>
                <w:rFonts w:ascii="新宋体" w:eastAsia="新宋体" w:hAnsi="新宋体" w:hint="eastAsia"/>
              </w:rPr>
              <w:t>）</w:t>
            </w:r>
            <w:r w:rsidRPr="00BC7C7F">
              <w:rPr>
                <w:rFonts w:ascii="新宋体" w:eastAsia="新宋体" w:hAnsi="新宋体"/>
              </w:rPr>
              <w:t>单位负责人为同一人或者存在直接控股、管理关系的不同供应商，不得参加同一合同项下的政府采购活动。（由供应商在《政府采购投标及履约承诺函》中</w:t>
            </w:r>
            <w:proofErr w:type="gramStart"/>
            <w:r w:rsidRPr="00BC7C7F">
              <w:rPr>
                <w:rFonts w:ascii="新宋体" w:eastAsia="新宋体" w:hAnsi="新宋体"/>
              </w:rPr>
              <w:t>作出</w:t>
            </w:r>
            <w:proofErr w:type="gramEnd"/>
            <w:r w:rsidRPr="00BC7C7F">
              <w:rPr>
                <w:rFonts w:ascii="新宋体" w:eastAsia="新宋体" w:hAnsi="新宋体"/>
              </w:rPr>
              <w:t>声明）</w:t>
            </w:r>
          </w:p>
          <w:p w14:paraId="473903DA" w14:textId="47359927" w:rsidR="00765B9B" w:rsidRPr="00BC7C7F" w:rsidRDefault="005D0BBC" w:rsidP="00BC7C7F">
            <w:pPr>
              <w:spacing w:line="360" w:lineRule="auto"/>
              <w:rPr>
                <w:rFonts w:ascii="新宋体" w:eastAsia="新宋体" w:hAnsi="新宋体"/>
              </w:rPr>
            </w:pPr>
            <w:r w:rsidRPr="00BC7C7F">
              <w:rPr>
                <w:rFonts w:ascii="新宋体" w:eastAsia="新宋体" w:hAnsi="新宋体" w:hint="eastAsia"/>
              </w:rPr>
              <w:t>（</w:t>
            </w:r>
            <w:r w:rsidR="00BC7C7F" w:rsidRPr="00BC7C7F">
              <w:rPr>
                <w:rFonts w:ascii="新宋体" w:eastAsia="新宋体" w:hAnsi="新宋体"/>
              </w:rPr>
              <w:t>9</w:t>
            </w:r>
            <w:r w:rsidRPr="00BC7C7F">
              <w:rPr>
                <w:rFonts w:ascii="新宋体" w:eastAsia="新宋体" w:hAnsi="新宋体" w:hint="eastAsia"/>
              </w:rPr>
              <w:t>）不接受投标人选用进口产品参与投标</w:t>
            </w:r>
            <w:r w:rsidR="00656E19" w:rsidRPr="00BC7C7F">
              <w:rPr>
                <w:rFonts w:ascii="新宋体" w:eastAsia="新宋体" w:hAnsi="新宋体" w:hint="eastAsia"/>
              </w:rPr>
              <w:t>，</w:t>
            </w:r>
            <w:r w:rsidR="00DD3A91" w:rsidRPr="00DD3A91">
              <w:rPr>
                <w:rFonts w:ascii="新宋体" w:eastAsia="新宋体" w:hAnsi="新宋体" w:hint="eastAsia"/>
              </w:rPr>
              <w:t>不接受联合体投标</w:t>
            </w:r>
            <w:r w:rsidR="00DD3A91">
              <w:rPr>
                <w:rFonts w:ascii="新宋体" w:eastAsia="新宋体" w:hAnsi="新宋体" w:hint="eastAsia"/>
              </w:rPr>
              <w:t>，</w:t>
            </w:r>
            <w:r w:rsidR="00656E19" w:rsidRPr="00BC7C7F">
              <w:rPr>
                <w:rFonts w:ascii="新宋体" w:eastAsia="新宋体" w:hAnsi="新宋体" w:hint="eastAsia"/>
              </w:rPr>
              <w:t>不允许非法分包或转包。</w:t>
            </w:r>
          </w:p>
          <w:p w14:paraId="79F1523A" w14:textId="77777777" w:rsidR="00765B9B" w:rsidRPr="00BC7C7F" w:rsidRDefault="005D0BBC">
            <w:pPr>
              <w:spacing w:line="360" w:lineRule="auto"/>
              <w:rPr>
                <w:rFonts w:ascii="新宋体" w:eastAsia="新宋体" w:hAnsi="新宋体" w:cs="宋体"/>
                <w:b/>
                <w:szCs w:val="21"/>
              </w:rPr>
            </w:pPr>
            <w:r w:rsidRPr="00BC7C7F">
              <w:rPr>
                <w:rFonts w:ascii="新宋体" w:eastAsia="新宋体" w:hAnsi="新宋体" w:cs="宋体" w:hint="eastAsia"/>
                <w:b/>
                <w:szCs w:val="21"/>
              </w:rPr>
              <w:t>三、获取招标文件</w:t>
            </w:r>
          </w:p>
          <w:p w14:paraId="39EC6E16" w14:textId="5595F1B3" w:rsidR="00765B9B" w:rsidRPr="00BC7C7F" w:rsidRDefault="005D0BBC">
            <w:pPr>
              <w:spacing w:line="360" w:lineRule="auto"/>
              <w:rPr>
                <w:rFonts w:ascii="新宋体" w:eastAsia="新宋体" w:hAnsi="新宋体" w:cs="宋体"/>
                <w:szCs w:val="21"/>
              </w:rPr>
            </w:pPr>
            <w:r w:rsidRPr="00BC7C7F">
              <w:rPr>
                <w:rFonts w:ascii="新宋体" w:eastAsia="新宋体" w:hAnsi="新宋体" w:hint="eastAsia"/>
                <w:szCs w:val="21"/>
              </w:rPr>
              <w:t>1.</w:t>
            </w:r>
            <w:r w:rsidRPr="00BC7C7F">
              <w:rPr>
                <w:rFonts w:ascii="新宋体" w:eastAsia="新宋体" w:hAnsi="新宋体" w:cs="宋体" w:hint="eastAsia"/>
                <w:szCs w:val="21"/>
              </w:rPr>
              <w:t>时间：</w:t>
            </w:r>
            <w:r w:rsidR="001937AE" w:rsidRPr="00BC7C7F">
              <w:rPr>
                <w:rFonts w:ascii="新宋体" w:eastAsia="新宋体" w:hAnsi="新宋体" w:cs="宋体" w:hint="eastAsia"/>
                <w:szCs w:val="21"/>
              </w:rPr>
              <w:t>2023</w:t>
            </w:r>
            <w:r w:rsidRPr="00BC7C7F">
              <w:rPr>
                <w:rFonts w:ascii="新宋体" w:eastAsia="新宋体" w:hAnsi="新宋体"/>
                <w:szCs w:val="21"/>
              </w:rPr>
              <w:t>年</w:t>
            </w:r>
            <w:r w:rsidR="00BC7C7F" w:rsidRPr="00BC7C7F">
              <w:rPr>
                <w:rFonts w:ascii="新宋体" w:eastAsia="新宋体" w:hAnsi="新宋体" w:hint="eastAsia"/>
                <w:szCs w:val="21"/>
              </w:rPr>
              <w:t>0</w:t>
            </w:r>
            <w:r w:rsidR="00BC7C7F" w:rsidRPr="00BC7C7F">
              <w:rPr>
                <w:rFonts w:ascii="新宋体" w:eastAsia="新宋体" w:hAnsi="新宋体"/>
                <w:szCs w:val="21"/>
              </w:rPr>
              <w:t>4</w:t>
            </w:r>
            <w:r w:rsidRPr="00BC7C7F">
              <w:rPr>
                <w:rFonts w:ascii="新宋体" w:eastAsia="新宋体" w:hAnsi="新宋体"/>
                <w:szCs w:val="21"/>
              </w:rPr>
              <w:t>月</w:t>
            </w:r>
            <w:r w:rsidR="00BC7C7F" w:rsidRPr="00BC7C7F">
              <w:rPr>
                <w:rFonts w:ascii="新宋体" w:eastAsia="新宋体" w:hAnsi="新宋体" w:hint="eastAsia"/>
                <w:szCs w:val="21"/>
              </w:rPr>
              <w:t>2</w:t>
            </w:r>
            <w:r w:rsidR="00CE2C4F">
              <w:rPr>
                <w:rFonts w:ascii="新宋体" w:eastAsia="新宋体" w:hAnsi="新宋体"/>
                <w:szCs w:val="21"/>
              </w:rPr>
              <w:t>9</w:t>
            </w:r>
            <w:r w:rsidRPr="00BC7C7F">
              <w:rPr>
                <w:rFonts w:ascii="新宋体" w:eastAsia="新宋体" w:hAnsi="新宋体"/>
                <w:szCs w:val="21"/>
              </w:rPr>
              <w:t>日</w:t>
            </w:r>
            <w:r w:rsidRPr="00BC7C7F">
              <w:rPr>
                <w:rFonts w:ascii="新宋体" w:eastAsia="新宋体" w:hAnsi="新宋体" w:cs="宋体" w:hint="eastAsia"/>
                <w:szCs w:val="21"/>
              </w:rPr>
              <w:t>起至</w:t>
            </w:r>
            <w:r w:rsidR="001937AE" w:rsidRPr="00BC7C7F">
              <w:rPr>
                <w:rFonts w:ascii="新宋体" w:eastAsia="新宋体" w:hAnsi="新宋体" w:cs="宋体" w:hint="eastAsia"/>
                <w:szCs w:val="21"/>
              </w:rPr>
              <w:t>2023</w:t>
            </w:r>
            <w:r w:rsidRPr="00BC7C7F">
              <w:rPr>
                <w:rFonts w:ascii="新宋体" w:eastAsia="新宋体" w:hAnsi="新宋体"/>
                <w:szCs w:val="21"/>
              </w:rPr>
              <w:t>年</w:t>
            </w:r>
            <w:r w:rsidR="00BC7C7F" w:rsidRPr="00BC7C7F">
              <w:rPr>
                <w:rFonts w:ascii="新宋体" w:eastAsia="新宋体" w:hAnsi="新宋体" w:hint="eastAsia"/>
                <w:szCs w:val="21"/>
              </w:rPr>
              <w:t>0</w:t>
            </w:r>
            <w:r w:rsidR="00BC7C7F" w:rsidRPr="00BC7C7F">
              <w:rPr>
                <w:rFonts w:ascii="新宋体" w:eastAsia="新宋体" w:hAnsi="新宋体"/>
                <w:szCs w:val="21"/>
              </w:rPr>
              <w:t>5</w:t>
            </w:r>
            <w:r w:rsidRPr="00BC7C7F">
              <w:rPr>
                <w:rFonts w:ascii="新宋体" w:eastAsia="新宋体" w:hAnsi="新宋体"/>
                <w:szCs w:val="21"/>
              </w:rPr>
              <w:t>月</w:t>
            </w:r>
            <w:r w:rsidR="00CE2C4F">
              <w:rPr>
                <w:rFonts w:ascii="新宋体" w:eastAsia="新宋体" w:hAnsi="新宋体"/>
                <w:szCs w:val="21"/>
              </w:rPr>
              <w:t>10</w:t>
            </w:r>
            <w:r w:rsidRPr="00BC7C7F">
              <w:rPr>
                <w:rFonts w:ascii="新宋体" w:eastAsia="新宋体" w:hAnsi="新宋体"/>
                <w:szCs w:val="21"/>
              </w:rPr>
              <w:t>日</w:t>
            </w:r>
            <w:r w:rsidRPr="00BC7C7F">
              <w:rPr>
                <w:rFonts w:ascii="新宋体" w:eastAsia="新宋体" w:hAnsi="新宋体" w:cs="宋体" w:hint="eastAsia"/>
                <w:szCs w:val="21"/>
              </w:rPr>
              <w:t>，每天09:00至12:00，14:00至17：30（北京时间，</w:t>
            </w:r>
            <w:r w:rsidRPr="00BC7C7F">
              <w:rPr>
                <w:rFonts w:ascii="新宋体" w:eastAsia="新宋体" w:hAnsi="新宋体" w:cs="宋体"/>
                <w:szCs w:val="21"/>
              </w:rPr>
              <w:t>法定节假日</w:t>
            </w:r>
            <w:r w:rsidRPr="00BC7C7F">
              <w:rPr>
                <w:rFonts w:ascii="新宋体" w:eastAsia="新宋体" w:hAnsi="新宋体" w:cs="宋体" w:hint="eastAsia"/>
                <w:szCs w:val="21"/>
              </w:rPr>
              <w:t>除外）。</w:t>
            </w:r>
          </w:p>
          <w:p w14:paraId="3E4814F0" w14:textId="77777777" w:rsidR="00765B9B" w:rsidRPr="00BC7C7F" w:rsidRDefault="005D0BBC">
            <w:pPr>
              <w:spacing w:line="360" w:lineRule="auto"/>
              <w:rPr>
                <w:rFonts w:ascii="新宋体" w:eastAsia="新宋体" w:hAnsi="新宋体" w:cs="宋体"/>
                <w:szCs w:val="21"/>
                <w:u w:val="single"/>
              </w:rPr>
            </w:pPr>
            <w:r w:rsidRPr="00BC7C7F">
              <w:rPr>
                <w:rFonts w:ascii="新宋体" w:eastAsia="新宋体" w:hAnsi="新宋体" w:hint="eastAsia"/>
                <w:szCs w:val="21"/>
              </w:rPr>
              <w:t>2.</w:t>
            </w:r>
            <w:r w:rsidRPr="00BC7C7F">
              <w:rPr>
                <w:rFonts w:ascii="新宋体" w:eastAsia="新宋体" w:hAnsi="新宋体" w:cs="宋体" w:hint="eastAsia"/>
                <w:szCs w:val="21"/>
              </w:rPr>
              <w:t>地点：深圳市福田区天安数码</w:t>
            </w:r>
            <w:proofErr w:type="gramStart"/>
            <w:r w:rsidRPr="00BC7C7F">
              <w:rPr>
                <w:rFonts w:ascii="新宋体" w:eastAsia="新宋体" w:hAnsi="新宋体" w:cs="宋体" w:hint="eastAsia"/>
                <w:szCs w:val="21"/>
              </w:rPr>
              <w:t>城创新</w:t>
            </w:r>
            <w:proofErr w:type="gramEnd"/>
            <w:r w:rsidRPr="00BC7C7F">
              <w:rPr>
                <w:rFonts w:ascii="新宋体" w:eastAsia="新宋体" w:hAnsi="新宋体" w:cs="宋体" w:hint="eastAsia"/>
                <w:szCs w:val="21"/>
              </w:rPr>
              <w:t>科技广场一期B座1210室；</w:t>
            </w:r>
          </w:p>
          <w:p w14:paraId="6E5817F2" w14:textId="77777777" w:rsidR="00765B9B" w:rsidRPr="00BC7C7F" w:rsidRDefault="005D0BBC">
            <w:pPr>
              <w:spacing w:line="360" w:lineRule="auto"/>
              <w:rPr>
                <w:rFonts w:ascii="新宋体" w:eastAsia="新宋体" w:hAnsi="新宋体" w:cs="宋体"/>
                <w:szCs w:val="21"/>
              </w:rPr>
            </w:pPr>
            <w:r w:rsidRPr="00BC7C7F">
              <w:rPr>
                <w:rFonts w:ascii="新宋体" w:eastAsia="新宋体" w:hAnsi="新宋体" w:hint="eastAsia"/>
                <w:szCs w:val="21"/>
              </w:rPr>
              <w:t>3.</w:t>
            </w:r>
            <w:r w:rsidRPr="00BC7C7F">
              <w:rPr>
                <w:rFonts w:ascii="新宋体" w:eastAsia="新宋体" w:hAnsi="新宋体" w:cs="宋体" w:hint="eastAsia"/>
                <w:szCs w:val="21"/>
              </w:rPr>
              <w:t>方式：</w:t>
            </w:r>
          </w:p>
          <w:p w14:paraId="449B9A2C" w14:textId="77777777" w:rsidR="00765B9B" w:rsidRPr="00BC7C7F" w:rsidRDefault="005D0BBC">
            <w:pPr>
              <w:spacing w:line="360" w:lineRule="auto"/>
              <w:rPr>
                <w:rFonts w:ascii="新宋体" w:eastAsia="新宋体" w:hAnsi="新宋体" w:cs="宋体"/>
                <w:szCs w:val="21"/>
              </w:rPr>
            </w:pPr>
            <w:r w:rsidRPr="00BC7C7F">
              <w:rPr>
                <w:rFonts w:ascii="新宋体" w:eastAsia="新宋体" w:hAnsi="新宋体" w:cs="宋体" w:hint="eastAsia"/>
                <w:szCs w:val="21"/>
              </w:rPr>
              <w:t>（1）投标人获取招标文件须提交投标人营业执照复印件并加盖公章，法定代表人授权书；</w:t>
            </w:r>
            <w:r w:rsidRPr="00BC7C7F">
              <w:rPr>
                <w:rFonts w:ascii="新宋体" w:eastAsia="新宋体" w:hAnsi="新宋体" w:cs="宋体"/>
                <w:szCs w:val="21"/>
              </w:rPr>
              <w:t>现场购买或邮购</w:t>
            </w:r>
            <w:r w:rsidR="006A28D8" w:rsidRPr="00BC7C7F">
              <w:rPr>
                <w:rFonts w:ascii="新宋体" w:eastAsia="新宋体" w:hAnsi="新宋体" w:cs="宋体" w:hint="eastAsia"/>
                <w:szCs w:val="21"/>
              </w:rPr>
              <w:t>（报名资料邮箱：szrnxzb@163.com）</w:t>
            </w:r>
            <w:r w:rsidRPr="00BC7C7F">
              <w:rPr>
                <w:rFonts w:ascii="新宋体" w:eastAsia="新宋体" w:hAnsi="新宋体" w:cs="宋体"/>
                <w:szCs w:val="21"/>
              </w:rPr>
              <w:t>；</w:t>
            </w:r>
          </w:p>
          <w:p w14:paraId="4AF2C331" w14:textId="5D001B63" w:rsidR="00765B9B" w:rsidRPr="00BC7C7F" w:rsidRDefault="005D0BBC" w:rsidP="006A1AD4">
            <w:pPr>
              <w:spacing w:line="360" w:lineRule="auto"/>
              <w:rPr>
                <w:rFonts w:ascii="新宋体" w:eastAsia="新宋体" w:hAnsi="新宋体" w:cs="宋体"/>
                <w:szCs w:val="21"/>
              </w:rPr>
            </w:pPr>
            <w:r w:rsidRPr="00BC7C7F">
              <w:rPr>
                <w:rFonts w:ascii="新宋体" w:eastAsia="新宋体" w:hAnsi="新宋体" w:cs="宋体" w:hint="eastAsia"/>
                <w:szCs w:val="21"/>
              </w:rPr>
              <w:t>（2）获取招标文件请自带U盘拷贝电子文档；</w:t>
            </w:r>
          </w:p>
          <w:p w14:paraId="5E3714C7" w14:textId="77777777" w:rsidR="00765B9B" w:rsidRPr="00BC7C7F" w:rsidRDefault="005D0BBC">
            <w:pPr>
              <w:spacing w:line="360" w:lineRule="auto"/>
              <w:rPr>
                <w:rFonts w:ascii="新宋体" w:eastAsia="新宋体" w:hAnsi="新宋体" w:cs="宋体"/>
                <w:szCs w:val="21"/>
              </w:rPr>
            </w:pPr>
            <w:r w:rsidRPr="00BC7C7F">
              <w:rPr>
                <w:rFonts w:ascii="新宋体" w:eastAsia="新宋体" w:hAnsi="新宋体" w:cs="宋体" w:hint="eastAsia"/>
                <w:szCs w:val="21"/>
              </w:rPr>
              <w:t>4</w:t>
            </w:r>
            <w:r w:rsidRPr="00BC7C7F">
              <w:rPr>
                <w:rFonts w:ascii="新宋体" w:eastAsia="新宋体" w:hAnsi="新宋体" w:cs="宋体"/>
                <w:szCs w:val="21"/>
              </w:rPr>
              <w:t>.</w:t>
            </w:r>
            <w:r w:rsidRPr="00BC7C7F">
              <w:rPr>
                <w:rFonts w:ascii="新宋体" w:eastAsia="新宋体" w:hAnsi="新宋体" w:cs="宋体" w:hint="eastAsia"/>
                <w:szCs w:val="21"/>
              </w:rPr>
              <w:t>招标文件售价：每套售价</w:t>
            </w:r>
            <w:r w:rsidR="0025795C" w:rsidRPr="00BC7C7F">
              <w:rPr>
                <w:rFonts w:ascii="新宋体" w:eastAsia="新宋体" w:hAnsi="新宋体" w:cs="宋体" w:hint="eastAsia"/>
                <w:szCs w:val="21"/>
              </w:rPr>
              <w:t>6</w:t>
            </w:r>
            <w:r w:rsidRPr="00BC7C7F">
              <w:rPr>
                <w:rFonts w:ascii="新宋体" w:eastAsia="新宋体" w:hAnsi="新宋体" w:cs="宋体"/>
                <w:szCs w:val="21"/>
              </w:rPr>
              <w:t>00元</w:t>
            </w:r>
            <w:r w:rsidRPr="00BC7C7F">
              <w:rPr>
                <w:rFonts w:ascii="新宋体" w:eastAsia="新宋体" w:hAnsi="新宋体" w:cs="宋体" w:hint="eastAsia"/>
                <w:szCs w:val="21"/>
              </w:rPr>
              <w:t>（售后不退）</w:t>
            </w:r>
            <w:r w:rsidRPr="00BC7C7F">
              <w:rPr>
                <w:rFonts w:ascii="新宋体" w:eastAsia="新宋体" w:hAnsi="新宋体" w:cs="宋体"/>
                <w:szCs w:val="21"/>
              </w:rPr>
              <w:t>。</w:t>
            </w:r>
          </w:p>
          <w:p w14:paraId="0224F84E" w14:textId="77777777" w:rsidR="00765B9B" w:rsidRPr="00BC7C7F" w:rsidRDefault="005D0BBC">
            <w:pPr>
              <w:spacing w:line="360" w:lineRule="auto"/>
              <w:rPr>
                <w:rFonts w:ascii="新宋体" w:eastAsia="新宋体" w:hAnsi="新宋体" w:cs="宋体"/>
                <w:b/>
                <w:szCs w:val="21"/>
              </w:rPr>
            </w:pPr>
            <w:r w:rsidRPr="00BC7C7F">
              <w:rPr>
                <w:rFonts w:ascii="新宋体" w:eastAsia="新宋体" w:hAnsi="新宋体" w:cs="宋体" w:hint="eastAsia"/>
                <w:b/>
                <w:szCs w:val="21"/>
              </w:rPr>
              <w:t>四、提交投标文件截止时间、开标时间和地点</w:t>
            </w:r>
          </w:p>
          <w:p w14:paraId="5F566BED" w14:textId="69547A50" w:rsidR="00765B9B" w:rsidRPr="00BC7C7F" w:rsidRDefault="005D0BBC">
            <w:pPr>
              <w:spacing w:line="360" w:lineRule="auto"/>
              <w:rPr>
                <w:rFonts w:ascii="新宋体" w:eastAsia="新宋体" w:hAnsi="新宋体" w:cs="宋体"/>
                <w:kern w:val="0"/>
                <w:szCs w:val="21"/>
              </w:rPr>
            </w:pPr>
            <w:r w:rsidRPr="00BC7C7F">
              <w:rPr>
                <w:rFonts w:ascii="新宋体" w:eastAsia="新宋体" w:hAnsi="新宋体" w:cs="宋体" w:hint="eastAsia"/>
                <w:kern w:val="0"/>
                <w:szCs w:val="21"/>
              </w:rPr>
              <w:t>1.</w:t>
            </w:r>
            <w:r w:rsidRPr="00BC7C7F">
              <w:rPr>
                <w:rFonts w:ascii="新宋体" w:eastAsia="新宋体" w:hAnsi="新宋体" w:cs="宋体"/>
                <w:kern w:val="0"/>
                <w:szCs w:val="21"/>
              </w:rPr>
              <w:t>投标截止时间</w:t>
            </w:r>
            <w:r w:rsidRPr="00BC7C7F">
              <w:rPr>
                <w:rFonts w:ascii="新宋体" w:eastAsia="新宋体" w:hAnsi="新宋体" w:cs="宋体" w:hint="eastAsia"/>
                <w:kern w:val="0"/>
                <w:szCs w:val="21"/>
              </w:rPr>
              <w:t>：</w:t>
            </w:r>
            <w:r w:rsidR="00BC7C7F" w:rsidRPr="00BC7C7F">
              <w:rPr>
                <w:rFonts w:ascii="新宋体" w:eastAsia="新宋体" w:hAnsi="新宋体" w:hint="eastAsia"/>
                <w:szCs w:val="21"/>
                <w:u w:val="single"/>
              </w:rPr>
              <w:t>2023</w:t>
            </w:r>
            <w:r w:rsidR="00BC7C7F" w:rsidRPr="00BC7C7F">
              <w:rPr>
                <w:rFonts w:ascii="新宋体" w:eastAsia="新宋体" w:hAnsi="新宋体" w:hint="eastAsia"/>
                <w:bCs/>
                <w:szCs w:val="21"/>
                <w:u w:val="single"/>
              </w:rPr>
              <w:t>年</w:t>
            </w:r>
            <w:r w:rsidR="00BC7C7F" w:rsidRPr="00BC7C7F">
              <w:rPr>
                <w:rFonts w:ascii="新宋体" w:eastAsia="新宋体" w:hAnsi="新宋体"/>
                <w:bCs/>
                <w:szCs w:val="21"/>
                <w:u w:val="single"/>
              </w:rPr>
              <w:t>05</w:t>
            </w:r>
            <w:r w:rsidR="00BC7C7F" w:rsidRPr="00BC7C7F">
              <w:rPr>
                <w:rFonts w:ascii="新宋体" w:eastAsia="新宋体" w:hAnsi="新宋体" w:hint="eastAsia"/>
                <w:bCs/>
                <w:szCs w:val="21"/>
                <w:u w:val="single"/>
              </w:rPr>
              <w:t>月</w:t>
            </w:r>
            <w:r w:rsidR="00BC7C7F" w:rsidRPr="00BC7C7F">
              <w:rPr>
                <w:rFonts w:ascii="新宋体" w:eastAsia="新宋体" w:hAnsi="新宋体"/>
                <w:bCs/>
                <w:szCs w:val="21"/>
                <w:u w:val="single"/>
              </w:rPr>
              <w:t>12</w:t>
            </w:r>
            <w:r w:rsidR="00BC7C7F" w:rsidRPr="00BC7C7F">
              <w:rPr>
                <w:rFonts w:ascii="新宋体" w:eastAsia="新宋体" w:hAnsi="新宋体" w:hint="eastAsia"/>
                <w:bCs/>
                <w:szCs w:val="21"/>
                <w:u w:val="single"/>
              </w:rPr>
              <w:t>日14:</w:t>
            </w:r>
            <w:r w:rsidR="00BC7C7F" w:rsidRPr="00BC7C7F">
              <w:rPr>
                <w:rFonts w:ascii="新宋体" w:eastAsia="新宋体" w:hAnsi="新宋体"/>
                <w:bCs/>
                <w:szCs w:val="21"/>
                <w:u w:val="single"/>
              </w:rPr>
              <w:t>30</w:t>
            </w:r>
            <w:r w:rsidRPr="00BC7C7F">
              <w:rPr>
                <w:rFonts w:ascii="新宋体" w:eastAsia="新宋体" w:hAnsi="新宋体" w:cs="宋体" w:hint="eastAsia"/>
                <w:szCs w:val="21"/>
              </w:rPr>
              <w:t>（北京时间）</w:t>
            </w:r>
            <w:r w:rsidRPr="00BC7C7F">
              <w:rPr>
                <w:rFonts w:ascii="新宋体" w:eastAsia="新宋体" w:hAnsi="新宋体" w:cs="宋体"/>
                <w:kern w:val="0"/>
                <w:szCs w:val="21"/>
              </w:rPr>
              <w:t>时。</w:t>
            </w:r>
          </w:p>
          <w:p w14:paraId="117747A8" w14:textId="3CF419D8" w:rsidR="00765B9B" w:rsidRPr="00BC7C7F" w:rsidRDefault="005D0BBC">
            <w:pPr>
              <w:spacing w:line="360" w:lineRule="auto"/>
              <w:rPr>
                <w:rFonts w:ascii="新宋体" w:eastAsia="新宋体" w:hAnsi="新宋体" w:cs="宋体"/>
                <w:kern w:val="0"/>
                <w:szCs w:val="21"/>
              </w:rPr>
            </w:pPr>
            <w:r w:rsidRPr="00BC7C7F">
              <w:rPr>
                <w:rFonts w:ascii="新宋体" w:eastAsia="新宋体" w:hAnsi="新宋体" w:cs="宋体" w:hint="eastAsia"/>
                <w:kern w:val="0"/>
                <w:szCs w:val="21"/>
              </w:rPr>
              <w:t>2.</w:t>
            </w:r>
            <w:r w:rsidRPr="00BC7C7F">
              <w:rPr>
                <w:rFonts w:ascii="新宋体" w:eastAsia="新宋体" w:hAnsi="新宋体" w:cs="宋体"/>
                <w:kern w:val="0"/>
                <w:szCs w:val="21"/>
              </w:rPr>
              <w:t>开标时间和地点</w:t>
            </w:r>
            <w:r w:rsidRPr="00BC7C7F">
              <w:rPr>
                <w:rFonts w:ascii="新宋体" w:eastAsia="新宋体" w:hAnsi="新宋体" w:cs="宋体" w:hint="eastAsia"/>
                <w:kern w:val="0"/>
                <w:szCs w:val="21"/>
              </w:rPr>
              <w:t>：</w:t>
            </w:r>
            <w:r w:rsidRPr="00BC7C7F">
              <w:rPr>
                <w:rFonts w:ascii="新宋体" w:eastAsia="新宋体" w:hAnsi="新宋体" w:cs="宋体"/>
                <w:kern w:val="0"/>
                <w:szCs w:val="21"/>
              </w:rPr>
              <w:t>定于</w:t>
            </w:r>
            <w:r w:rsidR="00BC7C7F" w:rsidRPr="00BC7C7F">
              <w:rPr>
                <w:rFonts w:ascii="新宋体" w:eastAsia="新宋体" w:hAnsi="新宋体" w:hint="eastAsia"/>
                <w:szCs w:val="21"/>
                <w:u w:val="single"/>
              </w:rPr>
              <w:t>2023</w:t>
            </w:r>
            <w:r w:rsidR="00BC7C7F" w:rsidRPr="00BC7C7F">
              <w:rPr>
                <w:rFonts w:ascii="新宋体" w:eastAsia="新宋体" w:hAnsi="新宋体" w:hint="eastAsia"/>
                <w:bCs/>
                <w:szCs w:val="21"/>
                <w:u w:val="single"/>
              </w:rPr>
              <w:t>年</w:t>
            </w:r>
            <w:r w:rsidR="00BC7C7F" w:rsidRPr="00BC7C7F">
              <w:rPr>
                <w:rFonts w:ascii="新宋体" w:eastAsia="新宋体" w:hAnsi="新宋体"/>
                <w:bCs/>
                <w:szCs w:val="21"/>
                <w:u w:val="single"/>
              </w:rPr>
              <w:t>05</w:t>
            </w:r>
            <w:r w:rsidR="00BC7C7F" w:rsidRPr="00BC7C7F">
              <w:rPr>
                <w:rFonts w:ascii="新宋体" w:eastAsia="新宋体" w:hAnsi="新宋体" w:hint="eastAsia"/>
                <w:bCs/>
                <w:szCs w:val="21"/>
                <w:u w:val="single"/>
              </w:rPr>
              <w:t>月</w:t>
            </w:r>
            <w:r w:rsidR="00BC7C7F" w:rsidRPr="00BC7C7F">
              <w:rPr>
                <w:rFonts w:ascii="新宋体" w:eastAsia="新宋体" w:hAnsi="新宋体"/>
                <w:bCs/>
                <w:szCs w:val="21"/>
                <w:u w:val="single"/>
              </w:rPr>
              <w:t>12</w:t>
            </w:r>
            <w:r w:rsidR="00BC7C7F" w:rsidRPr="00BC7C7F">
              <w:rPr>
                <w:rFonts w:ascii="新宋体" w:eastAsia="新宋体" w:hAnsi="新宋体" w:hint="eastAsia"/>
                <w:bCs/>
                <w:szCs w:val="21"/>
                <w:u w:val="single"/>
              </w:rPr>
              <w:t>日</w:t>
            </w:r>
            <w:r w:rsidR="000D72CD">
              <w:rPr>
                <w:rFonts w:ascii="新宋体" w:eastAsia="新宋体" w:hAnsi="新宋体" w:hint="eastAsia"/>
                <w:bCs/>
                <w:szCs w:val="21"/>
                <w:u w:val="single"/>
              </w:rPr>
              <w:t>14</w:t>
            </w:r>
            <w:r w:rsidR="00BC7C7F" w:rsidRPr="00BC7C7F">
              <w:rPr>
                <w:rFonts w:ascii="新宋体" w:eastAsia="新宋体" w:hAnsi="新宋体" w:hint="eastAsia"/>
                <w:bCs/>
                <w:szCs w:val="21"/>
                <w:u w:val="single"/>
              </w:rPr>
              <w:t>:</w:t>
            </w:r>
            <w:r w:rsidR="00BC7C7F" w:rsidRPr="00BC7C7F">
              <w:rPr>
                <w:rFonts w:ascii="新宋体" w:eastAsia="新宋体" w:hAnsi="新宋体"/>
                <w:bCs/>
                <w:szCs w:val="21"/>
                <w:u w:val="single"/>
              </w:rPr>
              <w:t>30</w:t>
            </w:r>
            <w:r w:rsidRPr="00BC7C7F">
              <w:rPr>
                <w:rFonts w:ascii="新宋体" w:eastAsia="新宋体" w:hAnsi="新宋体" w:cs="宋体" w:hint="eastAsia"/>
                <w:szCs w:val="21"/>
              </w:rPr>
              <w:t>（北京时间）</w:t>
            </w:r>
            <w:r w:rsidRPr="00BC7C7F">
              <w:rPr>
                <w:rFonts w:ascii="新宋体" w:eastAsia="新宋体" w:hAnsi="新宋体" w:cs="宋体"/>
                <w:kern w:val="0"/>
                <w:szCs w:val="21"/>
              </w:rPr>
              <w:t>时，在</w:t>
            </w:r>
            <w:r w:rsidRPr="00BC7C7F">
              <w:rPr>
                <w:rFonts w:ascii="新宋体" w:eastAsia="新宋体" w:hAnsi="新宋体" w:cs="宋体" w:hint="eastAsia"/>
                <w:kern w:val="0"/>
                <w:szCs w:val="21"/>
              </w:rPr>
              <w:t>深圳市福田区天安数码</w:t>
            </w:r>
            <w:proofErr w:type="gramStart"/>
            <w:r w:rsidRPr="00BC7C7F">
              <w:rPr>
                <w:rFonts w:ascii="新宋体" w:eastAsia="新宋体" w:hAnsi="新宋体" w:cs="宋体" w:hint="eastAsia"/>
                <w:kern w:val="0"/>
                <w:szCs w:val="21"/>
              </w:rPr>
              <w:t>城创新</w:t>
            </w:r>
            <w:proofErr w:type="gramEnd"/>
            <w:r w:rsidRPr="00BC7C7F">
              <w:rPr>
                <w:rFonts w:ascii="新宋体" w:eastAsia="新宋体" w:hAnsi="新宋体" w:cs="宋体" w:hint="eastAsia"/>
                <w:kern w:val="0"/>
                <w:szCs w:val="21"/>
              </w:rPr>
              <w:t>科技广场一期B座1210</w:t>
            </w:r>
            <w:proofErr w:type="gramStart"/>
            <w:r w:rsidRPr="00BC7C7F">
              <w:rPr>
                <w:rFonts w:ascii="新宋体" w:eastAsia="新宋体" w:hAnsi="新宋体" w:cs="宋体" w:hint="eastAsia"/>
                <w:kern w:val="0"/>
                <w:szCs w:val="21"/>
              </w:rPr>
              <w:t>室</w:t>
            </w:r>
            <w:r w:rsidRPr="00BC7C7F">
              <w:rPr>
                <w:rFonts w:ascii="新宋体" w:eastAsia="新宋体" w:hAnsi="新宋体" w:cs="宋体"/>
                <w:kern w:val="0"/>
                <w:szCs w:val="21"/>
              </w:rPr>
              <w:t>公开</w:t>
            </w:r>
            <w:proofErr w:type="gramEnd"/>
            <w:r w:rsidRPr="00BC7C7F">
              <w:rPr>
                <w:rFonts w:ascii="新宋体" w:eastAsia="新宋体" w:hAnsi="新宋体" w:cs="宋体"/>
                <w:kern w:val="0"/>
                <w:szCs w:val="21"/>
              </w:rPr>
              <w:t>开标</w:t>
            </w:r>
            <w:r w:rsidRPr="00BC7C7F">
              <w:rPr>
                <w:rFonts w:ascii="新宋体" w:eastAsia="新宋体" w:hAnsi="新宋体" w:cs="宋体" w:hint="eastAsia"/>
                <w:kern w:val="0"/>
                <w:szCs w:val="21"/>
              </w:rPr>
              <w:t>；响应文件不接受邮寄，需法定代表（负责人）或其授权代表委托人送达开标现场并参加开标会，逾期送达的、未送达指定地点的或者不按照招标文件要求密封的投标文件，代理机构将予以拒收。</w:t>
            </w:r>
          </w:p>
          <w:p w14:paraId="2804B95F" w14:textId="77777777" w:rsidR="00765B9B" w:rsidRPr="00BC7C7F" w:rsidRDefault="005D0BBC">
            <w:pPr>
              <w:spacing w:line="360" w:lineRule="auto"/>
              <w:rPr>
                <w:rFonts w:ascii="新宋体" w:eastAsia="新宋体" w:hAnsi="新宋体" w:cs="宋体"/>
                <w:kern w:val="0"/>
                <w:szCs w:val="21"/>
              </w:rPr>
            </w:pPr>
            <w:r w:rsidRPr="00BC7C7F">
              <w:rPr>
                <w:rFonts w:ascii="新宋体" w:eastAsia="新宋体" w:hAnsi="新宋体" w:cs="宋体" w:hint="eastAsia"/>
                <w:b/>
                <w:szCs w:val="21"/>
              </w:rPr>
              <w:t>五、公告期限：</w:t>
            </w:r>
            <w:r w:rsidRPr="00BC7C7F">
              <w:rPr>
                <w:rFonts w:ascii="新宋体" w:eastAsia="新宋体" w:hAnsi="新宋体" w:cs="宋体" w:hint="eastAsia"/>
                <w:kern w:val="0"/>
                <w:szCs w:val="21"/>
              </w:rPr>
              <w:t>自本公告发布之日起5个工作日。</w:t>
            </w:r>
          </w:p>
          <w:p w14:paraId="584833F9" w14:textId="77777777" w:rsidR="00765B9B" w:rsidRPr="00BC7C7F" w:rsidRDefault="005D0BBC">
            <w:pPr>
              <w:spacing w:line="360" w:lineRule="auto"/>
              <w:rPr>
                <w:rFonts w:ascii="新宋体" w:eastAsia="新宋体" w:hAnsi="新宋体" w:cs="宋体"/>
                <w:b/>
                <w:szCs w:val="21"/>
              </w:rPr>
            </w:pPr>
            <w:r w:rsidRPr="00BC7C7F">
              <w:rPr>
                <w:rFonts w:ascii="新宋体" w:eastAsia="新宋体" w:hAnsi="新宋体" w:cs="宋体" w:hint="eastAsia"/>
                <w:b/>
                <w:szCs w:val="21"/>
              </w:rPr>
              <w:t>六、其他补充事宜</w:t>
            </w:r>
          </w:p>
          <w:p w14:paraId="64FEB5B7" w14:textId="77777777" w:rsidR="00765B9B" w:rsidRPr="00BC7C7F" w:rsidRDefault="005D0BBC">
            <w:pPr>
              <w:spacing w:line="360" w:lineRule="auto"/>
              <w:rPr>
                <w:rFonts w:ascii="新宋体" w:eastAsia="新宋体" w:hAnsi="新宋体" w:cs="宋体"/>
                <w:szCs w:val="21"/>
              </w:rPr>
            </w:pPr>
            <w:r w:rsidRPr="00BC7C7F">
              <w:rPr>
                <w:rFonts w:ascii="新宋体" w:eastAsia="新宋体" w:hAnsi="新宋体" w:cs="宋体" w:hint="eastAsia"/>
                <w:szCs w:val="21"/>
              </w:rPr>
              <w:t>1.</w:t>
            </w:r>
            <w:r w:rsidRPr="00BC7C7F">
              <w:rPr>
                <w:rFonts w:ascii="新宋体" w:eastAsia="新宋体" w:hAnsi="新宋体" w:cs="宋体"/>
                <w:szCs w:val="21"/>
              </w:rPr>
              <w:t>本项目实行网下投标，采用纸质投标文件。</w:t>
            </w:r>
          </w:p>
          <w:p w14:paraId="1A8E1AA7" w14:textId="0473FA1A" w:rsidR="00765B9B" w:rsidRPr="00BC7C7F" w:rsidRDefault="005D0BBC">
            <w:pPr>
              <w:spacing w:line="360" w:lineRule="auto"/>
              <w:rPr>
                <w:rFonts w:ascii="新宋体" w:eastAsia="新宋体" w:hAnsi="新宋体" w:cs="宋体"/>
                <w:szCs w:val="21"/>
              </w:rPr>
            </w:pPr>
            <w:r w:rsidRPr="00BC7C7F">
              <w:rPr>
                <w:rFonts w:ascii="新宋体" w:eastAsia="新宋体" w:hAnsi="新宋体" w:cs="宋体" w:hint="eastAsia"/>
                <w:szCs w:val="21"/>
              </w:rPr>
              <w:t>2.</w:t>
            </w:r>
            <w:r w:rsidRPr="00BC7C7F">
              <w:rPr>
                <w:rFonts w:ascii="新宋体" w:eastAsia="新宋体" w:hAnsi="新宋体" w:cs="宋体"/>
                <w:szCs w:val="21"/>
              </w:rPr>
              <w:t>采购文件澄清/修改事</w:t>
            </w:r>
            <w:r w:rsidRPr="00BC7C7F">
              <w:rPr>
                <w:rFonts w:ascii="新宋体" w:eastAsia="新宋体" w:hAnsi="新宋体" w:cs="宋体" w:hint="eastAsia"/>
                <w:szCs w:val="21"/>
              </w:rPr>
              <w:t>项：</w:t>
            </w:r>
            <w:r w:rsidR="001937AE" w:rsidRPr="00BC7C7F">
              <w:rPr>
                <w:rFonts w:ascii="新宋体" w:eastAsia="新宋体" w:hAnsi="新宋体" w:cs="宋体" w:hint="eastAsia"/>
                <w:szCs w:val="21"/>
              </w:rPr>
              <w:t>2023</w:t>
            </w:r>
            <w:r w:rsidRPr="00BC7C7F">
              <w:rPr>
                <w:rFonts w:ascii="新宋体" w:eastAsia="新宋体" w:hAnsi="新宋体"/>
                <w:szCs w:val="21"/>
              </w:rPr>
              <w:t>年</w:t>
            </w:r>
            <w:r w:rsidR="00BC7C7F" w:rsidRPr="00BC7C7F">
              <w:rPr>
                <w:rFonts w:ascii="新宋体" w:eastAsia="新宋体" w:hAnsi="新宋体" w:hint="eastAsia"/>
                <w:szCs w:val="21"/>
              </w:rPr>
              <w:t>05</w:t>
            </w:r>
            <w:r w:rsidRPr="00BC7C7F">
              <w:rPr>
                <w:rFonts w:ascii="新宋体" w:eastAsia="新宋体" w:hAnsi="新宋体"/>
                <w:szCs w:val="21"/>
              </w:rPr>
              <w:t>月</w:t>
            </w:r>
            <w:r w:rsidR="00BD1ADA">
              <w:rPr>
                <w:rFonts w:ascii="新宋体" w:eastAsia="新宋体" w:hAnsi="新宋体" w:hint="eastAsia"/>
                <w:szCs w:val="21"/>
              </w:rPr>
              <w:t>10</w:t>
            </w:r>
            <w:r w:rsidRPr="00BC7C7F">
              <w:rPr>
                <w:rFonts w:ascii="新宋体" w:eastAsia="新宋体" w:hAnsi="新宋体"/>
                <w:szCs w:val="21"/>
              </w:rPr>
              <w:t>日</w:t>
            </w:r>
            <w:r w:rsidR="00BC7C7F" w:rsidRPr="00BC7C7F">
              <w:rPr>
                <w:rFonts w:ascii="新宋体" w:eastAsia="新宋体" w:hAnsi="新宋体"/>
                <w:szCs w:val="21"/>
              </w:rPr>
              <w:t>17</w:t>
            </w:r>
            <w:r w:rsidRPr="00BC7C7F">
              <w:rPr>
                <w:rFonts w:ascii="新宋体" w:eastAsia="新宋体" w:hAnsi="新宋体"/>
                <w:szCs w:val="21"/>
              </w:rPr>
              <w:t>:</w:t>
            </w:r>
            <w:r w:rsidR="00BC7C7F" w:rsidRPr="00BC7C7F">
              <w:rPr>
                <w:rFonts w:ascii="新宋体" w:eastAsia="新宋体" w:hAnsi="新宋体"/>
                <w:szCs w:val="21"/>
              </w:rPr>
              <w:t>30</w:t>
            </w:r>
            <w:r w:rsidRPr="00BC7C7F">
              <w:rPr>
                <w:rFonts w:ascii="新宋体" w:eastAsia="新宋体" w:hAnsi="新宋体" w:cs="宋体" w:hint="eastAsia"/>
                <w:szCs w:val="21"/>
              </w:rPr>
              <w:t>（北京时间）</w:t>
            </w:r>
            <w:r w:rsidRPr="00BC7C7F">
              <w:rPr>
                <w:rFonts w:ascii="新宋体" w:eastAsia="新宋体" w:hAnsi="新宋体" w:cs="宋体"/>
                <w:szCs w:val="21"/>
              </w:rPr>
              <w:t>时前，供应商如认为采购文件存在不明确、不清晰和前后不一致等问题，要求对采购文件</w:t>
            </w:r>
            <w:proofErr w:type="gramStart"/>
            <w:r w:rsidRPr="00BC7C7F">
              <w:rPr>
                <w:rFonts w:ascii="新宋体" w:eastAsia="新宋体" w:hAnsi="新宋体" w:cs="宋体"/>
                <w:szCs w:val="21"/>
              </w:rPr>
              <w:t>作出</w:t>
            </w:r>
            <w:proofErr w:type="gramEnd"/>
            <w:r w:rsidRPr="00BC7C7F">
              <w:rPr>
                <w:rFonts w:ascii="新宋体" w:eastAsia="新宋体" w:hAnsi="新宋体" w:cs="宋体"/>
                <w:szCs w:val="21"/>
              </w:rPr>
              <w:t>澄清的</w:t>
            </w:r>
            <w:r w:rsidRPr="00BC7C7F">
              <w:rPr>
                <w:rFonts w:ascii="新宋体" w:eastAsia="新宋体" w:hAnsi="新宋体" w:cs="宋体" w:hint="eastAsia"/>
                <w:szCs w:val="21"/>
              </w:rPr>
              <w:t>以书面形式通知招标代理机构，逾期不予受理</w:t>
            </w:r>
            <w:r w:rsidRPr="00BC7C7F">
              <w:rPr>
                <w:rFonts w:ascii="新宋体" w:eastAsia="新宋体" w:hAnsi="新宋体" w:cs="宋体"/>
                <w:szCs w:val="21"/>
              </w:rPr>
              <w:t>。供应商提出的澄清要求内容如出现“质疑”字眼，将予以退回。</w:t>
            </w:r>
            <w:r w:rsidRPr="00BC7C7F">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用现场或邮寄方式提交，采用邮寄方式提交的，交</w:t>
            </w:r>
            <w:proofErr w:type="gramStart"/>
            <w:r w:rsidRPr="00BC7C7F">
              <w:rPr>
                <w:rFonts w:ascii="新宋体" w:eastAsia="新宋体" w:hAnsi="新宋体" w:cs="宋体" w:hint="eastAsia"/>
                <w:szCs w:val="21"/>
              </w:rPr>
              <w:t>邮时间</w:t>
            </w:r>
            <w:proofErr w:type="gramEnd"/>
            <w:r w:rsidRPr="00BC7C7F">
              <w:rPr>
                <w:rFonts w:ascii="新宋体" w:eastAsia="新宋体" w:hAnsi="新宋体" w:cs="宋体" w:hint="eastAsia"/>
                <w:szCs w:val="21"/>
              </w:rPr>
              <w:t>应在本公告发布之日起七个工作日内。现场提交、邮寄地址：深圳市福田区天安数码</w:t>
            </w:r>
            <w:proofErr w:type="gramStart"/>
            <w:r w:rsidRPr="00BC7C7F">
              <w:rPr>
                <w:rFonts w:ascii="新宋体" w:eastAsia="新宋体" w:hAnsi="新宋体" w:cs="宋体" w:hint="eastAsia"/>
                <w:szCs w:val="21"/>
              </w:rPr>
              <w:t>城创新</w:t>
            </w:r>
            <w:proofErr w:type="gramEnd"/>
            <w:r w:rsidRPr="00BC7C7F">
              <w:rPr>
                <w:rFonts w:ascii="新宋体" w:eastAsia="新宋体" w:hAnsi="新宋体" w:cs="宋体" w:hint="eastAsia"/>
                <w:szCs w:val="21"/>
              </w:rPr>
              <w:t>科技广场一期B座1210室。质疑咨询电话：</w:t>
            </w:r>
            <w:r w:rsidRPr="00BC7C7F">
              <w:rPr>
                <w:rFonts w:ascii="新宋体" w:eastAsia="新宋体" w:hAnsi="新宋体" w:cs="宋体"/>
                <w:szCs w:val="21"/>
              </w:rPr>
              <w:t>0755-88602731</w:t>
            </w:r>
            <w:r w:rsidRPr="00BC7C7F">
              <w:rPr>
                <w:rFonts w:ascii="新宋体" w:eastAsia="新宋体" w:hAnsi="新宋体" w:cs="宋体" w:hint="eastAsia"/>
                <w:szCs w:val="21"/>
              </w:rPr>
              <w:t>。根据《深圳经济特区政府采购条例》第四十二条“供应商投诉的事项应当是经过质疑的事项”的规定，未经正式质疑的，将影响供应商行使向财政部门提起投诉的权利）</w:t>
            </w:r>
            <w:r w:rsidRPr="00BC7C7F">
              <w:rPr>
                <w:rFonts w:ascii="新宋体" w:eastAsia="新宋体" w:hAnsi="新宋体" w:cs="宋体"/>
                <w:szCs w:val="21"/>
              </w:rPr>
              <w:t xml:space="preserve">。 </w:t>
            </w:r>
          </w:p>
          <w:p w14:paraId="58A14518" w14:textId="77777777" w:rsidR="00765B9B" w:rsidRPr="00BC7C7F" w:rsidRDefault="005D0BBC">
            <w:pPr>
              <w:spacing w:line="360" w:lineRule="auto"/>
              <w:rPr>
                <w:rFonts w:ascii="新宋体" w:eastAsia="新宋体" w:hAnsi="新宋体" w:cs="宋体"/>
                <w:szCs w:val="21"/>
              </w:rPr>
            </w:pPr>
            <w:r w:rsidRPr="00BC7C7F">
              <w:rPr>
                <w:rFonts w:ascii="新宋体" w:eastAsia="新宋体" w:hAnsi="新宋体" w:cs="宋体" w:hint="eastAsia"/>
                <w:szCs w:val="21"/>
              </w:rPr>
              <w:t>3.代理机构</w:t>
            </w:r>
            <w:r w:rsidRPr="00BC7C7F">
              <w:rPr>
                <w:rFonts w:ascii="新宋体" w:eastAsia="新宋体" w:hAnsi="新宋体" w:cs="宋体"/>
                <w:szCs w:val="21"/>
              </w:rPr>
              <w:t>有权对中标供应商就本项目要求提供的相关证明资料（原件）进行审查。供应商提供虚假资料被查实的，则可能面临被取消本项目中标资格、列入不良行为记录名单和三年内禁止参</w:t>
            </w:r>
            <w:r w:rsidRPr="00BC7C7F">
              <w:rPr>
                <w:rFonts w:ascii="新宋体" w:eastAsia="新宋体" w:hAnsi="新宋体" w:cs="宋体"/>
                <w:szCs w:val="21"/>
              </w:rPr>
              <w:lastRenderedPageBreak/>
              <w:t xml:space="preserve">与深圳市政府采购活动的风险。 </w:t>
            </w:r>
          </w:p>
          <w:p w14:paraId="3DE48E0C" w14:textId="77777777" w:rsidR="00765B9B" w:rsidRPr="00BC7C7F" w:rsidRDefault="005D0BBC">
            <w:pPr>
              <w:spacing w:line="360" w:lineRule="auto"/>
              <w:rPr>
                <w:rFonts w:ascii="新宋体" w:eastAsia="新宋体" w:hAnsi="新宋体" w:cs="宋体"/>
                <w:szCs w:val="21"/>
              </w:rPr>
            </w:pPr>
            <w:r w:rsidRPr="00BC7C7F">
              <w:rPr>
                <w:rFonts w:ascii="新宋体" w:eastAsia="新宋体" w:hAnsi="新宋体" w:cs="宋体" w:hint="eastAsia"/>
                <w:szCs w:val="21"/>
              </w:rPr>
              <w:t>4.</w:t>
            </w:r>
            <w:r w:rsidRPr="00BC7C7F">
              <w:rPr>
                <w:rFonts w:ascii="新宋体" w:eastAsia="新宋体" w:hAnsi="新宋体" w:cs="宋体"/>
                <w:szCs w:val="21"/>
              </w:rPr>
              <w:t>本招标公告及本项目招标文件所涉及的时间一律为北京时间。投标人有义务在招标活动期间浏览</w:t>
            </w:r>
            <w:r w:rsidRPr="00BC7C7F">
              <w:rPr>
                <w:rFonts w:ascii="新宋体" w:eastAsia="新宋体" w:hAnsi="新宋体" w:cs="宋体" w:hint="eastAsia"/>
                <w:szCs w:val="21"/>
              </w:rPr>
              <w:t>深圳公共资源交易中心</w:t>
            </w:r>
            <w:r w:rsidRPr="00BC7C7F">
              <w:rPr>
                <w:rFonts w:ascii="新宋体" w:eastAsia="新宋体" w:hAnsi="新宋体" w:cs="宋体"/>
                <w:szCs w:val="21"/>
              </w:rPr>
              <w:t>网</w:t>
            </w:r>
            <w:r w:rsidRPr="00BC7C7F">
              <w:rPr>
                <w:rFonts w:ascii="新宋体" w:eastAsia="新宋体" w:hAnsi="新宋体" w:cs="宋体" w:hint="eastAsia"/>
                <w:szCs w:val="21"/>
              </w:rPr>
              <w:t>、深圳市</w:t>
            </w:r>
            <w:proofErr w:type="gramStart"/>
            <w:r w:rsidRPr="00BC7C7F">
              <w:rPr>
                <w:rFonts w:ascii="新宋体" w:eastAsia="新宋体" w:hAnsi="新宋体" w:cs="宋体" w:hint="eastAsia"/>
                <w:szCs w:val="21"/>
              </w:rPr>
              <w:t>瑞凝信招标</w:t>
            </w:r>
            <w:proofErr w:type="gramEnd"/>
            <w:r w:rsidRPr="00BC7C7F">
              <w:rPr>
                <w:rFonts w:ascii="新宋体" w:eastAsia="新宋体" w:hAnsi="新宋体" w:cs="宋体" w:hint="eastAsia"/>
                <w:szCs w:val="21"/>
              </w:rPr>
              <w:t>咨询有限公司招标网</w:t>
            </w:r>
            <w:r w:rsidRPr="00BC7C7F">
              <w:rPr>
                <w:rFonts w:ascii="新宋体" w:eastAsia="新宋体" w:hAnsi="新宋体" w:cs="宋体"/>
                <w:szCs w:val="21"/>
              </w:rPr>
              <w:t>，</w:t>
            </w:r>
            <w:r w:rsidRPr="00BC7C7F">
              <w:rPr>
                <w:rFonts w:ascii="新宋体" w:eastAsia="新宋体" w:hAnsi="新宋体" w:cs="宋体" w:hint="eastAsia"/>
                <w:szCs w:val="21"/>
              </w:rPr>
              <w:t>在以上网站公布的与本次招标项目有关的信息视为已送达各投标人</w:t>
            </w:r>
            <w:r w:rsidRPr="00BC7C7F">
              <w:rPr>
                <w:rFonts w:ascii="新宋体" w:eastAsia="新宋体" w:hAnsi="新宋体" w:cs="宋体"/>
                <w:szCs w:val="21"/>
              </w:rPr>
              <w:t>。</w:t>
            </w:r>
          </w:p>
          <w:p w14:paraId="042A4485" w14:textId="77777777" w:rsidR="00765B9B" w:rsidRPr="00BC7C7F" w:rsidRDefault="005D0BBC">
            <w:pPr>
              <w:spacing w:line="360" w:lineRule="auto"/>
              <w:rPr>
                <w:rFonts w:ascii="新宋体" w:eastAsia="新宋体" w:hAnsi="新宋体" w:cs="宋体"/>
                <w:szCs w:val="21"/>
              </w:rPr>
            </w:pPr>
            <w:r w:rsidRPr="00BC7C7F">
              <w:rPr>
                <w:rFonts w:ascii="新宋体" w:eastAsia="新宋体" w:hAnsi="新宋体" w:cs="宋体" w:hint="eastAsia"/>
                <w:szCs w:val="21"/>
              </w:rPr>
              <w:t>5.</w:t>
            </w:r>
            <w:r w:rsidRPr="00BC7C7F">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人、重大税收违法案件当事人名单、政府采购严重违法失信行为记录名单及其他不符合《中华人民共和国政府采购法》第二十二条规定条件的供应商，将取消其参与本次投标的资格。</w:t>
            </w:r>
          </w:p>
          <w:p w14:paraId="649353D8" w14:textId="7C63CFBE" w:rsidR="00765B9B" w:rsidRPr="00BC7C7F" w:rsidRDefault="005D0BBC">
            <w:pPr>
              <w:spacing w:line="360" w:lineRule="auto"/>
              <w:rPr>
                <w:rFonts w:ascii="新宋体" w:eastAsia="新宋体" w:hAnsi="新宋体" w:cs="宋体"/>
                <w:bCs/>
                <w:kern w:val="0"/>
                <w:szCs w:val="21"/>
              </w:rPr>
            </w:pPr>
            <w:r w:rsidRPr="00BC7C7F">
              <w:rPr>
                <w:rFonts w:ascii="新宋体" w:eastAsia="新宋体" w:hAnsi="新宋体" w:cs="宋体" w:hint="eastAsia"/>
                <w:szCs w:val="21"/>
              </w:rPr>
              <w:t>6.</w:t>
            </w:r>
            <w:r w:rsidRPr="00BC7C7F">
              <w:rPr>
                <w:rFonts w:ascii="新宋体" w:eastAsia="新宋体" w:hAnsi="新宋体" w:cs="宋体" w:hint="eastAsia"/>
                <w:bCs/>
                <w:kern w:val="0"/>
                <w:szCs w:val="21"/>
              </w:rPr>
              <w:t>评标方法：综合评分法。</w:t>
            </w:r>
          </w:p>
          <w:p w14:paraId="030461C9" w14:textId="77777777" w:rsidR="00765B9B" w:rsidRPr="00BC7C7F" w:rsidRDefault="005D0BBC">
            <w:pPr>
              <w:spacing w:line="360" w:lineRule="auto"/>
              <w:rPr>
                <w:rFonts w:ascii="新宋体" w:eastAsia="新宋体" w:hAnsi="新宋体" w:cs="宋体"/>
                <w:b/>
                <w:szCs w:val="21"/>
              </w:rPr>
            </w:pPr>
            <w:r w:rsidRPr="00BC7C7F">
              <w:rPr>
                <w:rFonts w:ascii="新宋体" w:eastAsia="新宋体" w:hAnsi="新宋体" w:cs="宋体" w:hint="eastAsia"/>
                <w:b/>
                <w:szCs w:val="21"/>
              </w:rPr>
              <w:t>七、对本次采购提出询问，请按</w:t>
            </w:r>
            <w:r w:rsidRPr="00BC7C7F">
              <w:rPr>
                <w:rFonts w:ascii="新宋体" w:eastAsia="新宋体" w:hAnsi="新宋体" w:cs="宋体"/>
                <w:b/>
                <w:szCs w:val="21"/>
              </w:rPr>
              <w:t>以下方式</w:t>
            </w:r>
            <w:r w:rsidRPr="00BC7C7F">
              <w:rPr>
                <w:rFonts w:ascii="新宋体" w:eastAsia="新宋体" w:hAnsi="新宋体" w:cs="宋体" w:hint="eastAsia"/>
                <w:b/>
                <w:szCs w:val="21"/>
              </w:rPr>
              <w:t>联系。</w:t>
            </w:r>
          </w:p>
          <w:p w14:paraId="5A28071A" w14:textId="77777777" w:rsidR="00765B9B" w:rsidRPr="00BC7C7F" w:rsidRDefault="005D0BBC">
            <w:pPr>
              <w:spacing w:line="360" w:lineRule="auto"/>
              <w:rPr>
                <w:rFonts w:ascii="新宋体" w:eastAsia="新宋体" w:hAnsi="新宋体"/>
                <w:szCs w:val="21"/>
              </w:rPr>
            </w:pPr>
            <w:r w:rsidRPr="00BC7C7F">
              <w:rPr>
                <w:rFonts w:ascii="新宋体" w:eastAsia="新宋体" w:hAnsi="新宋体" w:cs="宋体" w:hint="eastAsia"/>
                <w:szCs w:val="21"/>
              </w:rPr>
              <w:t>1.采购人信息</w:t>
            </w:r>
          </w:p>
          <w:p w14:paraId="4CA55B4C" w14:textId="6E2E907D" w:rsidR="00765B9B" w:rsidRPr="00BC7C7F" w:rsidRDefault="005D0BBC">
            <w:pPr>
              <w:spacing w:line="360" w:lineRule="auto"/>
              <w:rPr>
                <w:rFonts w:ascii="新宋体" w:eastAsia="新宋体" w:hAnsi="新宋体"/>
                <w:szCs w:val="21"/>
              </w:rPr>
            </w:pPr>
            <w:r w:rsidRPr="00BC7C7F">
              <w:rPr>
                <w:rFonts w:ascii="新宋体" w:eastAsia="新宋体" w:hAnsi="新宋体" w:hint="eastAsia"/>
                <w:szCs w:val="21"/>
              </w:rPr>
              <w:t>名 称：</w:t>
            </w:r>
            <w:r w:rsidR="00BC7C7F" w:rsidRPr="00BC7C7F">
              <w:rPr>
                <w:rFonts w:ascii="新宋体" w:eastAsia="新宋体" w:hAnsi="新宋体" w:hint="eastAsia"/>
                <w:szCs w:val="21"/>
                <w:u w:val="single"/>
              </w:rPr>
              <w:t>深圳市气象局</w:t>
            </w:r>
          </w:p>
          <w:p w14:paraId="7EAC3DD5" w14:textId="0D97BB19" w:rsidR="00765B9B" w:rsidRPr="00BC7C7F" w:rsidRDefault="005D0BBC">
            <w:pPr>
              <w:spacing w:line="360" w:lineRule="auto"/>
              <w:rPr>
                <w:rFonts w:ascii="新宋体" w:eastAsia="新宋体" w:hAnsi="新宋体"/>
                <w:szCs w:val="21"/>
              </w:rPr>
            </w:pPr>
            <w:r w:rsidRPr="00BC7C7F">
              <w:rPr>
                <w:rFonts w:ascii="新宋体" w:eastAsia="新宋体" w:hAnsi="新宋体" w:hint="eastAsia"/>
                <w:szCs w:val="21"/>
              </w:rPr>
              <w:t>地址：</w:t>
            </w:r>
            <w:r w:rsidR="003C627C" w:rsidRPr="003C627C">
              <w:rPr>
                <w:rFonts w:ascii="新宋体" w:eastAsia="新宋体" w:hAnsi="新宋体" w:hint="eastAsia"/>
                <w:szCs w:val="21"/>
                <w:u w:val="single"/>
              </w:rPr>
              <w:t>深圳市</w:t>
            </w:r>
            <w:r w:rsidR="00BC7C7F" w:rsidRPr="00BC7C7F">
              <w:rPr>
                <w:rFonts w:ascii="新宋体" w:eastAsia="新宋体" w:hAnsi="新宋体" w:hint="eastAsia"/>
                <w:szCs w:val="21"/>
                <w:u w:val="single"/>
              </w:rPr>
              <w:t>福田区竹子</w:t>
            </w:r>
            <w:proofErr w:type="gramStart"/>
            <w:r w:rsidR="00BC7C7F" w:rsidRPr="00BC7C7F">
              <w:rPr>
                <w:rFonts w:ascii="新宋体" w:eastAsia="新宋体" w:hAnsi="新宋体" w:hint="eastAsia"/>
                <w:szCs w:val="21"/>
                <w:u w:val="single"/>
              </w:rPr>
              <w:t>林园博园</w:t>
            </w:r>
            <w:proofErr w:type="gramEnd"/>
            <w:r w:rsidR="00BC7C7F" w:rsidRPr="00BC7C7F">
              <w:rPr>
                <w:rFonts w:ascii="新宋体" w:eastAsia="新宋体" w:hAnsi="新宋体" w:hint="eastAsia"/>
                <w:szCs w:val="21"/>
                <w:u w:val="single"/>
              </w:rPr>
              <w:t>东门气象路</w:t>
            </w:r>
          </w:p>
          <w:p w14:paraId="30CD22AB" w14:textId="2E531168" w:rsidR="00765B9B" w:rsidRPr="00BC7C7F" w:rsidRDefault="005D0BBC">
            <w:pPr>
              <w:spacing w:line="360" w:lineRule="auto"/>
              <w:rPr>
                <w:rFonts w:ascii="新宋体" w:eastAsia="新宋体" w:hAnsi="新宋体"/>
                <w:szCs w:val="21"/>
                <w:u w:val="single"/>
              </w:rPr>
            </w:pPr>
            <w:r w:rsidRPr="00BC7C7F">
              <w:rPr>
                <w:rFonts w:ascii="新宋体" w:eastAsia="新宋体" w:hAnsi="新宋体" w:hint="eastAsia"/>
                <w:szCs w:val="21"/>
              </w:rPr>
              <w:t>联系方式：</w:t>
            </w:r>
            <w:r w:rsidR="00BC7C7F" w:rsidRPr="00BC7C7F">
              <w:rPr>
                <w:rFonts w:ascii="新宋体" w:eastAsia="新宋体" w:hAnsi="新宋体" w:hint="eastAsia"/>
                <w:szCs w:val="21"/>
                <w:u w:val="single"/>
              </w:rPr>
              <w:t>陈</w:t>
            </w:r>
            <w:r w:rsidR="00BC7C7F" w:rsidRPr="00BC7C7F">
              <w:rPr>
                <w:rFonts w:ascii="新宋体" w:eastAsia="新宋体" w:hAnsi="新宋体"/>
                <w:szCs w:val="21"/>
                <w:u w:val="single"/>
              </w:rPr>
              <w:t>工</w:t>
            </w:r>
            <w:r w:rsidRPr="00BC7C7F">
              <w:rPr>
                <w:rFonts w:ascii="新宋体" w:eastAsia="新宋体" w:hAnsi="新宋体" w:hint="eastAsia"/>
                <w:szCs w:val="21"/>
                <w:u w:val="single"/>
              </w:rPr>
              <w:t xml:space="preserve">　</w:t>
            </w:r>
            <w:r w:rsidR="00BC7C7F" w:rsidRPr="00BC7C7F">
              <w:rPr>
                <w:rFonts w:ascii="新宋体" w:eastAsia="新宋体" w:hAnsi="新宋体"/>
                <w:szCs w:val="21"/>
                <w:u w:val="single"/>
              </w:rPr>
              <w:t>82511633</w:t>
            </w:r>
          </w:p>
          <w:p w14:paraId="48B7D190" w14:textId="77777777" w:rsidR="00765B9B" w:rsidRPr="00BC7C7F" w:rsidRDefault="005D0BBC">
            <w:pPr>
              <w:spacing w:line="360" w:lineRule="auto"/>
              <w:rPr>
                <w:rFonts w:ascii="新宋体" w:eastAsia="新宋体" w:hAnsi="新宋体"/>
                <w:szCs w:val="21"/>
              </w:rPr>
            </w:pPr>
            <w:r w:rsidRPr="00BC7C7F">
              <w:rPr>
                <w:rFonts w:ascii="新宋体" w:eastAsia="新宋体" w:hAnsi="新宋体" w:cs="宋体" w:hint="eastAsia"/>
                <w:szCs w:val="21"/>
              </w:rPr>
              <w:t>2.采购代理机构信息</w:t>
            </w:r>
          </w:p>
          <w:p w14:paraId="4EEF5A2D" w14:textId="77777777" w:rsidR="00765B9B" w:rsidRPr="00BC7C7F" w:rsidRDefault="005D0BBC">
            <w:pPr>
              <w:spacing w:line="360" w:lineRule="auto"/>
              <w:rPr>
                <w:rFonts w:ascii="新宋体" w:eastAsia="新宋体" w:hAnsi="新宋体"/>
                <w:szCs w:val="21"/>
              </w:rPr>
            </w:pPr>
            <w:r w:rsidRPr="00BC7C7F">
              <w:rPr>
                <w:rFonts w:ascii="新宋体" w:eastAsia="新宋体" w:hAnsi="新宋体" w:hint="eastAsia"/>
                <w:szCs w:val="21"/>
              </w:rPr>
              <w:t>名 称：</w:t>
            </w:r>
            <w:r w:rsidRPr="00BC7C7F">
              <w:rPr>
                <w:rFonts w:ascii="新宋体" w:eastAsia="新宋体" w:hAnsi="新宋体" w:hint="eastAsia"/>
                <w:szCs w:val="21"/>
                <w:u w:val="single"/>
              </w:rPr>
              <w:t>深圳市</w:t>
            </w:r>
            <w:proofErr w:type="gramStart"/>
            <w:r w:rsidRPr="00BC7C7F">
              <w:rPr>
                <w:rFonts w:ascii="新宋体" w:eastAsia="新宋体" w:hAnsi="新宋体" w:hint="eastAsia"/>
                <w:szCs w:val="21"/>
                <w:u w:val="single"/>
              </w:rPr>
              <w:t>瑞凝信招标</w:t>
            </w:r>
            <w:proofErr w:type="gramEnd"/>
            <w:r w:rsidRPr="00BC7C7F">
              <w:rPr>
                <w:rFonts w:ascii="新宋体" w:eastAsia="新宋体" w:hAnsi="新宋体" w:hint="eastAsia"/>
                <w:szCs w:val="21"/>
                <w:u w:val="single"/>
              </w:rPr>
              <w:t>咨询有限公司</w:t>
            </w:r>
          </w:p>
          <w:p w14:paraId="4F635A85" w14:textId="77777777" w:rsidR="00765B9B" w:rsidRPr="00BC7C7F" w:rsidRDefault="005D0BBC">
            <w:pPr>
              <w:spacing w:line="360" w:lineRule="auto"/>
              <w:rPr>
                <w:rFonts w:ascii="新宋体" w:eastAsia="新宋体" w:hAnsi="新宋体"/>
                <w:szCs w:val="21"/>
                <w:u w:val="single"/>
              </w:rPr>
            </w:pPr>
            <w:r w:rsidRPr="00BC7C7F">
              <w:rPr>
                <w:rFonts w:ascii="新宋体" w:eastAsia="新宋体" w:hAnsi="新宋体" w:hint="eastAsia"/>
                <w:szCs w:val="21"/>
              </w:rPr>
              <w:t>地　址：</w:t>
            </w:r>
            <w:r w:rsidRPr="00BC7C7F">
              <w:rPr>
                <w:rFonts w:ascii="新宋体" w:eastAsia="新宋体" w:hAnsi="新宋体" w:hint="eastAsia"/>
                <w:szCs w:val="21"/>
                <w:u w:val="single"/>
              </w:rPr>
              <w:t>深圳市福田区天安数码</w:t>
            </w:r>
            <w:proofErr w:type="gramStart"/>
            <w:r w:rsidRPr="00BC7C7F">
              <w:rPr>
                <w:rFonts w:ascii="新宋体" w:eastAsia="新宋体" w:hAnsi="新宋体" w:hint="eastAsia"/>
                <w:szCs w:val="21"/>
                <w:u w:val="single"/>
              </w:rPr>
              <w:t>城创新</w:t>
            </w:r>
            <w:proofErr w:type="gramEnd"/>
            <w:r w:rsidRPr="00BC7C7F">
              <w:rPr>
                <w:rFonts w:ascii="新宋体" w:eastAsia="新宋体" w:hAnsi="新宋体" w:hint="eastAsia"/>
                <w:szCs w:val="21"/>
                <w:u w:val="single"/>
              </w:rPr>
              <w:t>科技广场一期B座1210室</w:t>
            </w:r>
          </w:p>
          <w:p w14:paraId="319488EB" w14:textId="77777777" w:rsidR="00765B9B" w:rsidRPr="00BC7C7F" w:rsidRDefault="005D0BBC">
            <w:pPr>
              <w:spacing w:line="360" w:lineRule="auto"/>
              <w:rPr>
                <w:rFonts w:ascii="新宋体" w:eastAsia="新宋体" w:hAnsi="新宋体"/>
                <w:szCs w:val="21"/>
              </w:rPr>
            </w:pPr>
            <w:r w:rsidRPr="00BC7C7F">
              <w:rPr>
                <w:rFonts w:ascii="新宋体" w:eastAsia="新宋体" w:hAnsi="新宋体" w:hint="eastAsia"/>
                <w:szCs w:val="21"/>
              </w:rPr>
              <w:t>联系方式：</w:t>
            </w:r>
            <w:r w:rsidR="00C942FF" w:rsidRPr="00BC7C7F">
              <w:rPr>
                <w:rFonts w:ascii="新宋体" w:eastAsia="新宋体" w:hAnsi="新宋体"/>
                <w:szCs w:val="21"/>
                <w:u w:val="single"/>
              </w:rPr>
              <w:t>0755-88602731</w:t>
            </w:r>
          </w:p>
          <w:p w14:paraId="2A5568BA" w14:textId="77777777" w:rsidR="00765B9B" w:rsidRPr="00BC7C7F" w:rsidRDefault="005D0BBC">
            <w:pPr>
              <w:spacing w:line="360" w:lineRule="auto"/>
              <w:rPr>
                <w:rFonts w:ascii="新宋体" w:eastAsia="新宋体" w:hAnsi="新宋体"/>
                <w:szCs w:val="21"/>
                <w:u w:val="single"/>
              </w:rPr>
            </w:pPr>
            <w:r w:rsidRPr="00BC7C7F">
              <w:rPr>
                <w:rFonts w:ascii="新宋体" w:eastAsia="新宋体" w:hAnsi="新宋体" w:cs="宋体" w:hint="eastAsia"/>
                <w:szCs w:val="21"/>
              </w:rPr>
              <w:t>3.项目</w:t>
            </w:r>
            <w:r w:rsidRPr="00BC7C7F">
              <w:rPr>
                <w:rFonts w:ascii="新宋体" w:eastAsia="新宋体" w:hAnsi="新宋体" w:cs="宋体"/>
                <w:szCs w:val="21"/>
              </w:rPr>
              <w:t>联系方式</w:t>
            </w:r>
          </w:p>
          <w:p w14:paraId="299F7ABE" w14:textId="77777777" w:rsidR="00765B9B" w:rsidRPr="00BC7C7F" w:rsidRDefault="005D0BBC">
            <w:pPr>
              <w:spacing w:line="360" w:lineRule="auto"/>
              <w:rPr>
                <w:rFonts w:ascii="新宋体" w:eastAsia="新宋体" w:hAnsi="新宋体"/>
                <w:szCs w:val="21"/>
              </w:rPr>
            </w:pPr>
            <w:r w:rsidRPr="00BC7C7F">
              <w:rPr>
                <w:rFonts w:ascii="新宋体" w:eastAsia="新宋体" w:hAnsi="新宋体" w:hint="eastAsia"/>
                <w:szCs w:val="21"/>
              </w:rPr>
              <w:t>项目联系人：</w:t>
            </w:r>
            <w:r w:rsidR="00E8540D" w:rsidRPr="00BC7C7F">
              <w:rPr>
                <w:rFonts w:ascii="新宋体" w:eastAsia="新宋体" w:hAnsi="新宋体" w:hint="eastAsia"/>
                <w:szCs w:val="21"/>
                <w:u w:val="single"/>
              </w:rPr>
              <w:t>张</w:t>
            </w:r>
            <w:r w:rsidR="008D36EB" w:rsidRPr="00BC7C7F">
              <w:rPr>
                <w:rFonts w:ascii="新宋体" w:eastAsia="新宋体" w:hAnsi="新宋体" w:hint="eastAsia"/>
                <w:szCs w:val="21"/>
                <w:u w:val="single"/>
              </w:rPr>
              <w:t>鹏</w:t>
            </w:r>
          </w:p>
          <w:p w14:paraId="66349653" w14:textId="77777777" w:rsidR="00765B9B" w:rsidRPr="00BC7C7F" w:rsidRDefault="005D0BBC">
            <w:pPr>
              <w:spacing w:line="360" w:lineRule="auto"/>
              <w:rPr>
                <w:rFonts w:ascii="新宋体" w:eastAsia="新宋体" w:hAnsi="新宋体"/>
                <w:szCs w:val="21"/>
                <w:u w:val="single"/>
              </w:rPr>
            </w:pPr>
            <w:r w:rsidRPr="00BC7C7F">
              <w:rPr>
                <w:rFonts w:ascii="新宋体" w:eastAsia="新宋体" w:hAnsi="新宋体" w:hint="eastAsia"/>
                <w:szCs w:val="21"/>
              </w:rPr>
              <w:t>电　话：</w:t>
            </w:r>
            <w:r w:rsidRPr="00BC7C7F">
              <w:rPr>
                <w:rFonts w:ascii="新宋体" w:eastAsia="新宋体" w:hAnsi="新宋体"/>
                <w:szCs w:val="21"/>
                <w:u w:val="single"/>
              </w:rPr>
              <w:t>0755-88602731</w:t>
            </w:r>
          </w:p>
          <w:p w14:paraId="0A77DD0D" w14:textId="77777777" w:rsidR="00765B9B" w:rsidRPr="00BC7C7F" w:rsidRDefault="005D0BBC">
            <w:pPr>
              <w:spacing w:line="360" w:lineRule="auto"/>
              <w:rPr>
                <w:rFonts w:ascii="新宋体" w:eastAsia="新宋体" w:hAnsi="新宋体"/>
                <w:szCs w:val="21"/>
              </w:rPr>
            </w:pPr>
            <w:r w:rsidRPr="00BC7C7F">
              <w:rPr>
                <w:rFonts w:ascii="新宋体" w:eastAsia="新宋体" w:hAnsi="新宋体" w:hint="eastAsia"/>
                <w:szCs w:val="21"/>
              </w:rPr>
              <w:t>附件1.采购需求.doc</w:t>
            </w:r>
          </w:p>
          <w:p w14:paraId="3367E89B" w14:textId="77777777" w:rsidR="00765B9B" w:rsidRPr="00BC7C7F" w:rsidRDefault="00765B9B">
            <w:pPr>
              <w:spacing w:line="360" w:lineRule="auto"/>
              <w:rPr>
                <w:rFonts w:ascii="新宋体" w:eastAsia="新宋体" w:hAnsi="新宋体"/>
                <w:szCs w:val="21"/>
              </w:rPr>
            </w:pPr>
          </w:p>
          <w:p w14:paraId="34535495" w14:textId="77777777" w:rsidR="00765B9B" w:rsidRPr="00BC7C7F" w:rsidRDefault="005D0BBC">
            <w:pPr>
              <w:pStyle w:val="af2"/>
              <w:spacing w:line="360" w:lineRule="auto"/>
              <w:jc w:val="right"/>
              <w:textAlignment w:val="baseline"/>
              <w:rPr>
                <w:rFonts w:ascii="新宋体" w:eastAsia="新宋体" w:hAnsi="新宋体"/>
                <w:bCs/>
                <w:sz w:val="21"/>
                <w:szCs w:val="21"/>
                <w:shd w:val="clear" w:color="auto" w:fill="FFFFFF"/>
              </w:rPr>
            </w:pPr>
            <w:r w:rsidRPr="00BC7C7F">
              <w:rPr>
                <w:rFonts w:ascii="新宋体" w:eastAsia="新宋体" w:hAnsi="新宋体" w:hint="eastAsia"/>
                <w:bCs/>
                <w:sz w:val="21"/>
                <w:szCs w:val="21"/>
              </w:rPr>
              <w:t>深圳市</w:t>
            </w:r>
            <w:proofErr w:type="gramStart"/>
            <w:r w:rsidRPr="00BC7C7F">
              <w:rPr>
                <w:rFonts w:ascii="新宋体" w:eastAsia="新宋体" w:hAnsi="新宋体" w:hint="eastAsia"/>
                <w:bCs/>
                <w:sz w:val="21"/>
                <w:szCs w:val="21"/>
              </w:rPr>
              <w:t>瑞凝信招标</w:t>
            </w:r>
            <w:proofErr w:type="gramEnd"/>
            <w:r w:rsidRPr="00BC7C7F">
              <w:rPr>
                <w:rFonts w:ascii="新宋体" w:eastAsia="新宋体" w:hAnsi="新宋体" w:hint="eastAsia"/>
                <w:bCs/>
                <w:sz w:val="21"/>
                <w:szCs w:val="21"/>
              </w:rPr>
              <w:t>咨询有限公司</w:t>
            </w:r>
          </w:p>
          <w:p w14:paraId="7BE09C89" w14:textId="131CB06C" w:rsidR="00765B9B" w:rsidRPr="00BC7C7F" w:rsidRDefault="001937AE">
            <w:pPr>
              <w:spacing w:line="360" w:lineRule="auto"/>
              <w:jc w:val="right"/>
              <w:rPr>
                <w:rFonts w:ascii="新宋体" w:eastAsia="新宋体" w:hAnsi="新宋体"/>
                <w:bCs/>
                <w:szCs w:val="21"/>
              </w:rPr>
            </w:pPr>
            <w:r w:rsidRPr="00BC7C7F">
              <w:rPr>
                <w:rFonts w:ascii="新宋体" w:eastAsia="新宋体" w:hAnsi="新宋体" w:hint="eastAsia"/>
                <w:bCs/>
                <w:szCs w:val="21"/>
              </w:rPr>
              <w:t>2023</w:t>
            </w:r>
            <w:r w:rsidR="005D0BBC" w:rsidRPr="00BC7C7F">
              <w:rPr>
                <w:rFonts w:ascii="新宋体" w:eastAsia="新宋体" w:hAnsi="新宋体" w:hint="eastAsia"/>
                <w:bCs/>
                <w:szCs w:val="21"/>
              </w:rPr>
              <w:t>年</w:t>
            </w:r>
            <w:r w:rsidR="00BC7C7F" w:rsidRPr="00BC7C7F">
              <w:rPr>
                <w:rFonts w:ascii="新宋体" w:eastAsia="新宋体" w:hAnsi="新宋体"/>
                <w:bCs/>
                <w:szCs w:val="21"/>
              </w:rPr>
              <w:t>04</w:t>
            </w:r>
            <w:r w:rsidR="005D0BBC" w:rsidRPr="00BC7C7F">
              <w:rPr>
                <w:rFonts w:ascii="新宋体" w:eastAsia="新宋体" w:hAnsi="新宋体" w:hint="eastAsia"/>
                <w:bCs/>
                <w:szCs w:val="21"/>
              </w:rPr>
              <w:t>月</w:t>
            </w:r>
            <w:r w:rsidR="00BC7C7F" w:rsidRPr="00BC7C7F">
              <w:rPr>
                <w:rFonts w:ascii="新宋体" w:eastAsia="新宋体" w:hAnsi="新宋体"/>
                <w:bCs/>
                <w:szCs w:val="21"/>
              </w:rPr>
              <w:t>2</w:t>
            </w:r>
            <w:r w:rsidR="00CE2C4F">
              <w:rPr>
                <w:rFonts w:ascii="新宋体" w:eastAsia="新宋体" w:hAnsi="新宋体"/>
                <w:bCs/>
                <w:szCs w:val="21"/>
              </w:rPr>
              <w:t>8</w:t>
            </w:r>
            <w:r w:rsidR="005D0BBC" w:rsidRPr="00BC7C7F">
              <w:rPr>
                <w:rFonts w:ascii="新宋体" w:eastAsia="新宋体" w:hAnsi="新宋体" w:hint="eastAsia"/>
                <w:bCs/>
                <w:szCs w:val="21"/>
              </w:rPr>
              <w:t>日</w:t>
            </w:r>
          </w:p>
          <w:p w14:paraId="72E22DC0" w14:textId="77777777" w:rsidR="00765B9B" w:rsidRPr="00BC7C7F" w:rsidRDefault="00765B9B">
            <w:pPr>
              <w:rPr>
                <w:rFonts w:ascii="新宋体" w:eastAsia="新宋体" w:hAnsi="新宋体" w:cs="宋体"/>
                <w:sz w:val="24"/>
              </w:rPr>
            </w:pPr>
          </w:p>
        </w:tc>
      </w:tr>
    </w:tbl>
    <w:p w14:paraId="6CC0DB86" w14:textId="77777777" w:rsidR="00765B9B" w:rsidRDefault="00765B9B">
      <w:pPr>
        <w:rPr>
          <w:rFonts w:ascii="新宋体" w:eastAsia="新宋体" w:hAnsi="新宋体"/>
        </w:rPr>
      </w:pPr>
    </w:p>
    <w:p w14:paraId="3DB2A681" w14:textId="77777777" w:rsidR="00765B9B" w:rsidRDefault="00765B9B">
      <w:pPr>
        <w:rPr>
          <w:rFonts w:ascii="新宋体" w:eastAsia="新宋体" w:hAnsi="新宋体"/>
        </w:rPr>
      </w:pPr>
    </w:p>
    <w:p w14:paraId="09AA8267" w14:textId="77777777" w:rsidR="00765B9B" w:rsidRDefault="00765B9B">
      <w:pPr>
        <w:rPr>
          <w:rFonts w:ascii="新宋体" w:eastAsia="新宋体" w:hAnsi="新宋体"/>
        </w:rPr>
      </w:pPr>
    </w:p>
    <w:p w14:paraId="6D594D3B" w14:textId="77777777" w:rsidR="00765B9B" w:rsidRDefault="00765B9B">
      <w:pPr>
        <w:rPr>
          <w:rFonts w:ascii="新宋体" w:eastAsia="新宋体" w:hAnsi="新宋体"/>
        </w:rPr>
      </w:pPr>
    </w:p>
    <w:p w14:paraId="15F4C9E5" w14:textId="77777777" w:rsidR="00765B9B" w:rsidRDefault="00765B9B">
      <w:pPr>
        <w:rPr>
          <w:rFonts w:ascii="新宋体" w:eastAsia="新宋体" w:hAnsi="新宋体"/>
        </w:rPr>
      </w:pPr>
    </w:p>
    <w:p w14:paraId="6AF21A99" w14:textId="77777777" w:rsidR="00765B9B" w:rsidRDefault="00765B9B">
      <w:pPr>
        <w:rPr>
          <w:rFonts w:ascii="新宋体" w:eastAsia="新宋体" w:hAnsi="新宋体"/>
        </w:rPr>
      </w:pPr>
    </w:p>
    <w:p w14:paraId="64F35990" w14:textId="77777777" w:rsidR="00765B9B" w:rsidRDefault="00765B9B">
      <w:pPr>
        <w:rPr>
          <w:rFonts w:ascii="新宋体" w:eastAsia="新宋体" w:hAnsi="新宋体"/>
        </w:rPr>
      </w:pPr>
    </w:p>
    <w:p w14:paraId="66BFDE6C" w14:textId="77777777" w:rsidR="00765B9B" w:rsidRDefault="00765B9B">
      <w:pPr>
        <w:rPr>
          <w:rFonts w:ascii="新宋体" w:eastAsia="新宋体" w:hAnsi="新宋体"/>
        </w:rPr>
      </w:pPr>
    </w:p>
    <w:p w14:paraId="69C4D1C3" w14:textId="77777777" w:rsidR="00765B9B" w:rsidRDefault="00765B9B">
      <w:pPr>
        <w:rPr>
          <w:rFonts w:ascii="新宋体" w:eastAsia="新宋体" w:hAnsi="新宋体"/>
        </w:rPr>
      </w:pPr>
    </w:p>
    <w:p w14:paraId="3C9076AA" w14:textId="77777777" w:rsidR="001A6B69" w:rsidRDefault="001A6B69">
      <w:pPr>
        <w:rPr>
          <w:rFonts w:ascii="新宋体" w:eastAsia="新宋体" w:hAnsi="新宋体"/>
        </w:rPr>
      </w:pPr>
    </w:p>
    <w:p w14:paraId="6FC62799" w14:textId="77777777" w:rsidR="00BC7C7F" w:rsidRDefault="00BC7C7F">
      <w:pPr>
        <w:rPr>
          <w:rFonts w:ascii="新宋体" w:eastAsia="新宋体" w:hAnsi="新宋体"/>
        </w:rPr>
      </w:pPr>
    </w:p>
    <w:p w14:paraId="1FE9FFFC" w14:textId="77777777" w:rsidR="00BC7C7F" w:rsidRDefault="00BC7C7F">
      <w:pPr>
        <w:rPr>
          <w:rFonts w:ascii="新宋体" w:eastAsia="新宋体" w:hAnsi="新宋体"/>
        </w:rPr>
      </w:pPr>
    </w:p>
    <w:p w14:paraId="3EB021B2"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77777777" w:rsidR="00765B9B" w:rsidRDefault="005D0BBC">
            <w:pPr>
              <w:spacing w:line="276" w:lineRule="auto"/>
              <w:rPr>
                <w:rFonts w:ascii="新宋体" w:eastAsia="新宋体" w:hAnsi="新宋体"/>
              </w:rPr>
            </w:pPr>
            <w:r w:rsidRPr="001A6B69">
              <w:rPr>
                <w:rFonts w:ascii="新宋体" w:eastAsia="新宋体" w:hAnsi="新宋体" w:hint="eastAsia"/>
                <w:snapToGrid w:val="0"/>
                <w:szCs w:val="21"/>
                <w:lang w:val="zh-CN"/>
              </w:rPr>
              <w:t>本项目实行</w:t>
            </w:r>
            <w:bookmarkStart w:id="2" w:name="投递标书方式"/>
            <w:r w:rsidRPr="001A6B69">
              <w:rPr>
                <w:rFonts w:ascii="新宋体" w:eastAsia="新宋体" w:hAnsi="新宋体" w:hint="eastAsia"/>
                <w:snapToGrid w:val="0"/>
                <w:szCs w:val="21"/>
                <w:u w:val="single"/>
                <w:lang w:val="zh-CN"/>
              </w:rPr>
              <w:t>网下投标</w:t>
            </w:r>
            <w:bookmarkEnd w:id="2"/>
            <w:r w:rsidRPr="001A6B69">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Pr>
                <w:rFonts w:ascii="新宋体" w:eastAsia="新宋体" w:hAnsi="新宋体" w:cs="宋体" w:hint="eastAsia"/>
                <w:snapToGrid w:val="0"/>
                <w:szCs w:val="21"/>
                <w:lang w:val="zh-CN"/>
              </w:rPr>
              <w:t>应答文件</w:t>
            </w:r>
            <w:r>
              <w:rPr>
                <w:rFonts w:ascii="新宋体" w:eastAsia="新宋体" w:hAnsi="新宋体"/>
                <w:snapToGrid w:val="0"/>
                <w:szCs w:val="21"/>
                <w:lang w:val="zh-CN"/>
              </w:rPr>
              <w:t>应于</w:t>
            </w:r>
            <w:r>
              <w:rPr>
                <w:rFonts w:ascii="新宋体" w:eastAsia="新宋体" w:hAnsi="新宋体" w:hint="eastAsia"/>
                <w:snapToGrid w:val="0"/>
                <w:szCs w:val="21"/>
                <w:lang w:val="zh-CN"/>
              </w:rPr>
              <w:t>递交截止时间</w:t>
            </w:r>
            <w:r>
              <w:rPr>
                <w:rFonts w:ascii="新宋体" w:eastAsia="新宋体" w:hAnsi="新宋体"/>
                <w:snapToGrid w:val="0"/>
                <w:szCs w:val="21"/>
                <w:lang w:val="zh-CN"/>
              </w:rPr>
              <w:t>之前</w:t>
            </w:r>
            <w:r>
              <w:rPr>
                <w:rFonts w:ascii="新宋体" w:eastAsia="新宋体" w:hAnsi="新宋体" w:hint="eastAsia"/>
                <w:snapToGrid w:val="0"/>
                <w:szCs w:val="21"/>
                <w:lang w:val="zh-CN"/>
              </w:rPr>
              <w:t>送达招标文件规定的地址</w:t>
            </w:r>
            <w:r>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329ED61F" w:rsidR="00765B9B" w:rsidRDefault="005D0BBC">
            <w:pPr>
              <w:spacing w:line="276" w:lineRule="auto"/>
              <w:rPr>
                <w:rFonts w:ascii="新宋体" w:eastAsia="新宋体" w:hAnsi="新宋体"/>
              </w:rPr>
            </w:pPr>
            <w:r>
              <w:rPr>
                <w:rFonts w:ascii="新宋体" w:eastAsia="新宋体" w:hAnsi="新宋体" w:hint="eastAsia"/>
              </w:rPr>
              <w:t>___</w:t>
            </w:r>
            <w:r w:rsidR="001D6A96">
              <w:rPr>
                <w:rFonts w:ascii="新宋体" w:eastAsia="新宋体" w:hAnsi="新宋体" w:hint="eastAsia"/>
              </w:rPr>
              <w:t>0</w:t>
            </w:r>
            <w:r>
              <w:rPr>
                <w:rFonts w:ascii="新宋体" w:eastAsia="新宋体" w:hAnsi="新宋体" w:hint="eastAsia"/>
              </w:rPr>
              <w:t>__万元或合同金额的__</w:t>
            </w:r>
            <w:r w:rsidR="001D6A96">
              <w:rPr>
                <w:rFonts w:ascii="新宋体" w:eastAsia="新宋体" w:hAnsi="新宋体" w:hint="eastAsia"/>
              </w:rPr>
              <w:t>0</w:t>
            </w:r>
            <w:r>
              <w:rPr>
                <w:rFonts w:ascii="新宋体" w:eastAsia="新宋体" w:hAnsi="新宋体" w:hint="eastAsia"/>
              </w:rPr>
              <w:t>___%，缴纳方式：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3"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765B9B" w14:paraId="5AEAF56A" w14:textId="77777777">
        <w:trPr>
          <w:jc w:val="center"/>
        </w:trPr>
        <w:tc>
          <w:tcPr>
            <w:tcW w:w="959" w:type="dxa"/>
            <w:vAlign w:val="center"/>
          </w:tcPr>
          <w:p w14:paraId="31B33B07" w14:textId="77777777" w:rsidR="00765B9B" w:rsidRDefault="005D0BBC">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43EC4A4B" w14:textId="77777777" w:rsidR="00765B9B" w:rsidRDefault="005D0BBC">
            <w:pPr>
              <w:spacing w:line="276" w:lineRule="auto"/>
              <w:rPr>
                <w:rFonts w:ascii="新宋体" w:eastAsia="新宋体" w:hAnsi="新宋体"/>
              </w:rPr>
            </w:pPr>
            <w:r>
              <w:rPr>
                <w:rFonts w:ascii="新宋体" w:eastAsia="新宋体" w:hAnsi="新宋体" w:hint="eastAsia"/>
              </w:rPr>
              <w:t>完全满足本项目服务期限的要求。</w:t>
            </w:r>
          </w:p>
        </w:tc>
      </w:tr>
      <w:tr w:rsidR="00765B9B" w14:paraId="62E3EF18" w14:textId="77777777">
        <w:trPr>
          <w:jc w:val="center"/>
        </w:trPr>
        <w:tc>
          <w:tcPr>
            <w:tcW w:w="959" w:type="dxa"/>
            <w:vAlign w:val="center"/>
          </w:tcPr>
          <w:p w14:paraId="02D5B901" w14:textId="77777777" w:rsidR="00765B9B" w:rsidRDefault="005D0BBC">
            <w:pPr>
              <w:spacing w:line="276" w:lineRule="auto"/>
              <w:rPr>
                <w:rFonts w:ascii="新宋体" w:eastAsia="新宋体" w:hAnsi="新宋体"/>
              </w:rPr>
            </w:pPr>
            <w:r>
              <w:rPr>
                <w:rFonts w:ascii="新宋体" w:eastAsia="新宋体" w:hAnsi="新宋体" w:hint="eastAsia"/>
              </w:rPr>
              <w:t>2</w:t>
            </w:r>
          </w:p>
        </w:tc>
        <w:tc>
          <w:tcPr>
            <w:tcW w:w="7938" w:type="dxa"/>
            <w:vAlign w:val="center"/>
          </w:tcPr>
          <w:p w14:paraId="5C271881" w14:textId="59AFC54A" w:rsidR="00765B9B" w:rsidRPr="00433D96" w:rsidRDefault="00765B9B">
            <w:pPr>
              <w:spacing w:line="276" w:lineRule="auto"/>
              <w:rPr>
                <w:rFonts w:ascii="新宋体" w:eastAsia="新宋体" w:hAnsi="新宋体"/>
                <w:color w:val="FF0000"/>
              </w:rPr>
            </w:pPr>
          </w:p>
        </w:tc>
      </w:tr>
      <w:tr w:rsidR="00765B9B" w14:paraId="170D7043" w14:textId="77777777">
        <w:trPr>
          <w:jc w:val="center"/>
        </w:trPr>
        <w:tc>
          <w:tcPr>
            <w:tcW w:w="959" w:type="dxa"/>
            <w:vAlign w:val="center"/>
          </w:tcPr>
          <w:p w14:paraId="5D586194" w14:textId="77777777" w:rsidR="00765B9B" w:rsidRDefault="005D0BBC">
            <w:pPr>
              <w:spacing w:line="276" w:lineRule="auto"/>
              <w:rPr>
                <w:rFonts w:ascii="新宋体" w:eastAsia="新宋体" w:hAnsi="新宋体"/>
              </w:rPr>
            </w:pPr>
            <w:r>
              <w:rPr>
                <w:rFonts w:ascii="新宋体" w:eastAsia="新宋体" w:hAnsi="新宋体" w:hint="eastAsia"/>
              </w:rPr>
              <w:t>……</w:t>
            </w:r>
          </w:p>
        </w:tc>
        <w:tc>
          <w:tcPr>
            <w:tcW w:w="7938" w:type="dxa"/>
            <w:vAlign w:val="center"/>
          </w:tcPr>
          <w:p w14:paraId="22A46041" w14:textId="77777777" w:rsidR="00765B9B" w:rsidRDefault="00765B9B">
            <w:pPr>
              <w:spacing w:line="276" w:lineRule="auto"/>
              <w:rPr>
                <w:rFonts w:ascii="新宋体" w:eastAsia="新宋体" w:hAnsi="新宋体"/>
              </w:rPr>
            </w:pP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3"/>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0061A6F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w:t>
      </w:r>
      <w:r w:rsidR="00B83452" w:rsidRPr="00B83452">
        <w:rPr>
          <w:rFonts w:ascii="新宋体" w:eastAsia="新宋体" w:hAnsi="新宋体" w:cs="宋体"/>
          <w:szCs w:val="21"/>
        </w:rPr>
        <w:t>:</w:t>
      </w:r>
      <w:r w:rsidR="00B83452">
        <w:rPr>
          <w:rFonts w:ascii="新宋体" w:eastAsia="新宋体" w:hAnsi="新宋体" w:cs="宋体"/>
          <w:szCs w:val="21"/>
        </w:rPr>
        <w:t xml:space="preserve"> </w:t>
      </w:r>
      <w:r w:rsidR="00FA316F" w:rsidRPr="00FA316F">
        <w:rPr>
          <w:rFonts w:ascii="新宋体" w:eastAsia="新宋体" w:hAnsi="新宋体" w:cs="宋体" w:hint="eastAsia"/>
          <w:szCs w:val="21"/>
        </w:rPr>
        <w:t>人民币玖拾万元（900,000.00）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00FA316F" w:rsidRPr="00FA316F">
        <w:rPr>
          <w:rFonts w:ascii="新宋体" w:eastAsia="新宋体" w:hAnsi="新宋体" w:cs="宋体" w:hint="eastAsia"/>
          <w:szCs w:val="21"/>
        </w:rPr>
        <w:t>人民币玖拾万元（900,000.00）</w:t>
      </w:r>
    </w:p>
    <w:p w14:paraId="247FBCB0" w14:textId="77777777" w:rsidR="00B4487D" w:rsidRDefault="005D0BBC">
      <w:pPr>
        <w:spacing w:line="360" w:lineRule="auto"/>
        <w:rPr>
          <w:rFonts w:ascii="新宋体" w:eastAsia="新宋体" w:hAnsi="新宋体" w:cs="宋体"/>
          <w:szCs w:val="21"/>
        </w:rPr>
      </w:pPr>
      <w:r>
        <w:rPr>
          <w:rFonts w:ascii="新宋体" w:eastAsia="新宋体" w:hAnsi="新宋体" w:cs="宋体" w:hint="eastAsia"/>
          <w:szCs w:val="21"/>
        </w:rPr>
        <w:t>（二）项目概况</w:t>
      </w:r>
      <w:r w:rsidR="00B83452" w:rsidRPr="00B83452">
        <w:rPr>
          <w:rFonts w:ascii="新宋体" w:eastAsia="新宋体" w:hAnsi="新宋体" w:cs="宋体"/>
          <w:szCs w:val="21"/>
        </w:rPr>
        <w:t>:</w:t>
      </w:r>
      <w:r w:rsidR="00B83452">
        <w:rPr>
          <w:rFonts w:ascii="新宋体" w:eastAsia="新宋体" w:hAnsi="新宋体" w:cs="宋体"/>
          <w:szCs w:val="21"/>
        </w:rPr>
        <w:t xml:space="preserve"> </w:t>
      </w:r>
    </w:p>
    <w:p w14:paraId="05520E46" w14:textId="43FFFD15" w:rsidR="00765B9B" w:rsidRPr="00F825E5" w:rsidRDefault="00F825E5" w:rsidP="00F825E5">
      <w:pPr>
        <w:spacing w:line="360" w:lineRule="auto"/>
        <w:ind w:firstLineChars="200" w:firstLine="420"/>
        <w:rPr>
          <w:rFonts w:ascii="新宋体" w:eastAsia="新宋体" w:hAnsi="新宋体" w:cs="宋体"/>
          <w:szCs w:val="21"/>
        </w:rPr>
      </w:pPr>
      <w:r w:rsidRPr="00F825E5">
        <w:rPr>
          <w:rFonts w:ascii="新宋体" w:eastAsia="新宋体" w:hAnsi="新宋体" w:cs="宋体" w:hint="eastAsia"/>
          <w:szCs w:val="21"/>
        </w:rPr>
        <w:t>精准预报是气象部门赖以生存的生命线，国务院印发的《气象高质量发展纲要（2022-2035）》在短临预报方向明确提出实现提前1小时预警局地强天气的目标。为切实落实“预报精准、服务精细”和市委“持续提升‘全灾种监测、全时域响应、全行业研判、全周期服务、全方位赋能’水平，不断提升我市防灾减灾救灾能力”的要求，按照《粤港澳大湾区（广东部分）气象发展三年行动计划（2021—2023年）的实施方案》、深圳市气象发展"十四五"规划 (2021- 2025年)等文件“重点发展数值预报客观订正、人工智能临近预报算法等算法技术，形成分钟级精细化预报服务能力”等文件精神，深圳市气象局不断充分发挥大数据、人工智能等新一代信息技术在短临预报预警技术开</w:t>
      </w:r>
      <w:r w:rsidRPr="00F825E5">
        <w:rPr>
          <w:rFonts w:ascii="新宋体" w:eastAsia="新宋体" w:hAnsi="新宋体" w:cs="宋体" w:hint="eastAsia"/>
          <w:szCs w:val="21"/>
        </w:rPr>
        <w:lastRenderedPageBreak/>
        <w:t>发中的应用，发展了基于深度学习的降水临近预报技术，建立了强降水智能临近预报业务，提升了降水强度变化和位置预测的能力。为推进深圳市气象局2023年重点任务“精准预报攻坚行动，优化智能预报技术体系，完善以人工智能技术应用、数值预报研发及解释应用为支撑的智能预报技术体系”，提升降水临近预警提前量、预报准确性和定量化水平，提供更精细化的服务产品，需要进一步开展强降水智能临近预报业务运行和维护，提升和保障精细化的强降水实时灾害监测和临近预报预警能力，为强降水精细化的临近预报预警气象服务提供关键支撑。</w:t>
      </w: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四、项目技术要求</w:t>
      </w:r>
    </w:p>
    <w:p w14:paraId="485CC0ED" w14:textId="77777777" w:rsidR="00F825E5" w:rsidRDefault="00F825E5" w:rsidP="00F825E5">
      <w:pPr>
        <w:spacing w:line="360" w:lineRule="auto"/>
        <w:rPr>
          <w:rFonts w:ascii="新宋体" w:eastAsia="新宋体" w:hAnsi="新宋体"/>
          <w:b/>
          <w:szCs w:val="21"/>
        </w:rPr>
      </w:pPr>
      <w:r>
        <w:rPr>
          <w:rFonts w:ascii="新宋体" w:eastAsia="新宋体" w:hAnsi="新宋体" w:hint="eastAsia"/>
          <w:b/>
          <w:szCs w:val="21"/>
        </w:rPr>
        <w:t>（一）项目建设内容</w:t>
      </w:r>
    </w:p>
    <w:p w14:paraId="296222E2" w14:textId="77777777" w:rsidR="00F825E5" w:rsidRDefault="00F825E5" w:rsidP="003B0BF9">
      <w:pPr>
        <w:spacing w:line="360" w:lineRule="auto"/>
        <w:ind w:firstLineChars="200" w:firstLine="420"/>
        <w:rPr>
          <w:rFonts w:ascii="新宋体" w:eastAsia="新宋体" w:hAnsi="新宋体"/>
          <w:szCs w:val="21"/>
        </w:rPr>
      </w:pPr>
      <w:r>
        <w:rPr>
          <w:rFonts w:ascii="新宋体" w:eastAsia="新宋体" w:hAnsi="新宋体" w:hint="eastAsia"/>
          <w:szCs w:val="21"/>
        </w:rPr>
        <w:t>强降水智能临近预报业务维护项目主要包括降水智能临近预报平台运行维护及改进，智能临近预报算法的完善和优化，保障临近预报客观检验稳定运行，确保深港智能临近预报产品的交换和共享，完善高分辨率数值模式基础数据集、发展基于高分辨率数值模式智能订正及产品，以及重大天气过程保障服务及信息</w:t>
      </w:r>
      <w:proofErr w:type="gramStart"/>
      <w:r>
        <w:rPr>
          <w:rFonts w:ascii="新宋体" w:eastAsia="新宋体" w:hAnsi="新宋体" w:hint="eastAsia"/>
          <w:szCs w:val="21"/>
        </w:rPr>
        <w:t>安全运</w:t>
      </w:r>
      <w:proofErr w:type="gramEnd"/>
      <w:r>
        <w:rPr>
          <w:rFonts w:ascii="新宋体" w:eastAsia="新宋体" w:hAnsi="新宋体" w:hint="eastAsia"/>
          <w:szCs w:val="21"/>
        </w:rPr>
        <w:t>维等内容。具体内容如下：</w:t>
      </w:r>
    </w:p>
    <w:p w14:paraId="34E10953" w14:textId="77777777" w:rsidR="00F825E5" w:rsidRDefault="00F825E5" w:rsidP="00F825E5">
      <w:pPr>
        <w:spacing w:line="360" w:lineRule="auto"/>
        <w:rPr>
          <w:rFonts w:ascii="新宋体" w:eastAsia="新宋体" w:hAnsi="新宋体"/>
          <w:szCs w:val="21"/>
        </w:rPr>
      </w:pPr>
      <w:r>
        <w:rPr>
          <w:rFonts w:ascii="新宋体" w:eastAsia="新宋体" w:hAnsi="新宋体" w:hint="eastAsia"/>
          <w:szCs w:val="21"/>
        </w:rPr>
        <w:t>1.</w:t>
      </w:r>
      <w:r>
        <w:rPr>
          <w:rFonts w:ascii="新宋体" w:eastAsia="新宋体" w:hAnsi="新宋体" w:hint="eastAsia"/>
          <w:szCs w:val="21"/>
        </w:rPr>
        <w:tab/>
        <w:t>智能临近预报平台运行维护及优化</w:t>
      </w:r>
    </w:p>
    <w:p w14:paraId="382F8B19" w14:textId="77777777" w:rsidR="00F825E5" w:rsidRDefault="00F825E5" w:rsidP="00F825E5">
      <w:pPr>
        <w:spacing w:line="360" w:lineRule="auto"/>
        <w:rPr>
          <w:rFonts w:ascii="新宋体" w:eastAsia="新宋体" w:hAnsi="新宋体"/>
          <w:szCs w:val="21"/>
        </w:rPr>
      </w:pPr>
      <w:r>
        <w:rPr>
          <w:rFonts w:ascii="新宋体" w:eastAsia="新宋体" w:hAnsi="新宋体" w:hint="eastAsia"/>
          <w:szCs w:val="21"/>
        </w:rPr>
        <w:t>1.1多种临近预报产品显示的维护和优化</w:t>
      </w:r>
    </w:p>
    <w:p w14:paraId="12F7FEAC" w14:textId="77777777" w:rsidR="00F825E5" w:rsidRDefault="00F825E5" w:rsidP="003B0BF9">
      <w:pPr>
        <w:spacing w:line="360" w:lineRule="auto"/>
        <w:ind w:firstLineChars="200" w:firstLine="420"/>
        <w:rPr>
          <w:rFonts w:ascii="新宋体" w:eastAsia="新宋体" w:hAnsi="新宋体"/>
          <w:szCs w:val="21"/>
        </w:rPr>
      </w:pPr>
      <w:r>
        <w:rPr>
          <w:rFonts w:ascii="新宋体" w:eastAsia="新宋体" w:hAnsi="新宋体" w:hint="eastAsia"/>
          <w:szCs w:val="21"/>
        </w:rPr>
        <w:t>根据临近预报业务和服务的需求，对智能临近预报平台雷达回波预测、定量降水估测QPE、定量降水预测QPF等各模块功能产品日常显示运行进行维护，确保至少四种以上临近预报算法的产品显示应用和稳定运行。完善</w:t>
      </w:r>
      <w:proofErr w:type="gramStart"/>
      <w:r>
        <w:rPr>
          <w:rFonts w:ascii="新宋体" w:eastAsia="新宋体" w:hAnsi="新宋体" w:hint="eastAsia"/>
          <w:szCs w:val="21"/>
        </w:rPr>
        <w:t>分钟级</w:t>
      </w:r>
      <w:proofErr w:type="gramEnd"/>
      <w:r>
        <w:rPr>
          <w:rFonts w:ascii="新宋体" w:eastAsia="新宋体" w:hAnsi="新宋体" w:hint="eastAsia"/>
          <w:szCs w:val="21"/>
        </w:rPr>
        <w:t>降雨产品的图形化显示方式、实现新集成应用的临近预报算法产品的统一显示和应用。</w:t>
      </w:r>
    </w:p>
    <w:p w14:paraId="4EF1D5FD" w14:textId="77777777" w:rsidR="00F825E5" w:rsidRDefault="00F825E5" w:rsidP="00F825E5">
      <w:pPr>
        <w:spacing w:line="360" w:lineRule="auto"/>
        <w:rPr>
          <w:rFonts w:ascii="新宋体" w:eastAsia="新宋体" w:hAnsi="新宋体"/>
          <w:szCs w:val="21"/>
        </w:rPr>
      </w:pPr>
      <w:r>
        <w:rPr>
          <w:rFonts w:ascii="新宋体" w:eastAsia="新宋体" w:hAnsi="新宋体" w:hint="eastAsia"/>
          <w:szCs w:val="21"/>
        </w:rPr>
        <w:t>1.2 改进强降水自动预警提示功能</w:t>
      </w:r>
    </w:p>
    <w:p w14:paraId="2EAB2C05" w14:textId="77777777" w:rsidR="00F825E5" w:rsidRDefault="00F825E5" w:rsidP="003B0BF9">
      <w:pPr>
        <w:spacing w:line="360" w:lineRule="auto"/>
        <w:ind w:firstLineChars="200" w:firstLine="420"/>
        <w:rPr>
          <w:rFonts w:ascii="新宋体" w:eastAsia="新宋体" w:hAnsi="新宋体"/>
          <w:szCs w:val="21"/>
        </w:rPr>
      </w:pPr>
      <w:r>
        <w:rPr>
          <w:rFonts w:ascii="新宋体" w:eastAsia="新宋体" w:hAnsi="新宋体" w:hint="eastAsia"/>
          <w:szCs w:val="21"/>
        </w:rPr>
        <w:t>充分应用自动气象站监测数据、智能临近预报数据以及历史阈值信息等多</w:t>
      </w:r>
      <w:proofErr w:type="gramStart"/>
      <w:r>
        <w:rPr>
          <w:rFonts w:ascii="新宋体" w:eastAsia="新宋体" w:hAnsi="新宋体" w:hint="eastAsia"/>
          <w:szCs w:val="21"/>
        </w:rPr>
        <w:t>源数据</w:t>
      </w:r>
      <w:proofErr w:type="gramEnd"/>
      <w:r>
        <w:rPr>
          <w:rFonts w:ascii="新宋体" w:eastAsia="新宋体" w:hAnsi="新宋体" w:hint="eastAsia"/>
          <w:szCs w:val="21"/>
        </w:rPr>
        <w:t>信息，结合强天气三级监测预警防线机制</w:t>
      </w:r>
      <w:proofErr w:type="gramStart"/>
      <w:r>
        <w:rPr>
          <w:rFonts w:ascii="新宋体" w:eastAsia="新宋体" w:hAnsi="新宋体" w:hint="eastAsia"/>
          <w:szCs w:val="21"/>
        </w:rPr>
        <w:t>完善强</w:t>
      </w:r>
      <w:proofErr w:type="gramEnd"/>
      <w:r>
        <w:rPr>
          <w:rFonts w:ascii="新宋体" w:eastAsia="新宋体" w:hAnsi="新宋体" w:hint="eastAsia"/>
          <w:szCs w:val="21"/>
        </w:rPr>
        <w:t>降水自动预警提示规范，采用动画图形、声音提醒等多种方式实现强降水动态的自动预警提示，实现灵活的自动预警管理功能，并不断优化和改进；自动预警提示信息自动入库，形成规范化产品接口，融入其他临近预报预警和服务业务平台。</w:t>
      </w:r>
    </w:p>
    <w:p w14:paraId="77C47EE0" w14:textId="77777777" w:rsidR="00F825E5" w:rsidRDefault="00F825E5" w:rsidP="00F825E5">
      <w:pPr>
        <w:spacing w:line="360" w:lineRule="auto"/>
        <w:rPr>
          <w:rFonts w:ascii="新宋体" w:eastAsia="新宋体" w:hAnsi="新宋体"/>
          <w:szCs w:val="21"/>
        </w:rPr>
      </w:pPr>
      <w:r>
        <w:rPr>
          <w:rFonts w:ascii="新宋体" w:eastAsia="新宋体" w:hAnsi="新宋体" w:hint="eastAsia"/>
          <w:szCs w:val="21"/>
        </w:rPr>
        <w:t>1.3 完善平台数据产品的安全管理</w:t>
      </w:r>
    </w:p>
    <w:p w14:paraId="48444705" w14:textId="77777777" w:rsidR="00F825E5" w:rsidRDefault="00F825E5" w:rsidP="003B0BF9">
      <w:pPr>
        <w:spacing w:line="360" w:lineRule="auto"/>
        <w:ind w:firstLineChars="200" w:firstLine="420"/>
        <w:rPr>
          <w:rFonts w:ascii="新宋体" w:eastAsia="新宋体" w:hAnsi="新宋体"/>
          <w:szCs w:val="21"/>
        </w:rPr>
      </w:pPr>
      <w:r>
        <w:rPr>
          <w:rFonts w:ascii="新宋体" w:eastAsia="新宋体" w:hAnsi="新宋体" w:hint="eastAsia"/>
          <w:szCs w:val="21"/>
        </w:rPr>
        <w:t>完善账号与访问设备IP授权方式进行平台安全访问管理；优化用户代理User-Agent白名单机制、图片水印等多种方式，确保临近预报产品的规范使用。</w:t>
      </w:r>
    </w:p>
    <w:p w14:paraId="7E65572A" w14:textId="77777777" w:rsidR="00F825E5" w:rsidRDefault="00F825E5" w:rsidP="00F825E5">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ab/>
        <w:t>智能临近预报算法运行及维护</w:t>
      </w:r>
    </w:p>
    <w:p w14:paraId="10CDE9FC" w14:textId="77777777" w:rsidR="00F825E5" w:rsidRDefault="00F825E5" w:rsidP="00F825E5">
      <w:pPr>
        <w:spacing w:line="360" w:lineRule="auto"/>
        <w:rPr>
          <w:rFonts w:ascii="新宋体" w:eastAsia="新宋体" w:hAnsi="新宋体"/>
          <w:szCs w:val="21"/>
        </w:rPr>
      </w:pPr>
      <w:r>
        <w:rPr>
          <w:rFonts w:ascii="新宋体" w:eastAsia="新宋体" w:hAnsi="新宋体" w:hint="eastAsia"/>
          <w:szCs w:val="21"/>
        </w:rPr>
        <w:t>2.1</w:t>
      </w:r>
      <w:r>
        <w:rPr>
          <w:rFonts w:ascii="新宋体" w:eastAsia="新宋体" w:hAnsi="新宋体" w:hint="eastAsia"/>
          <w:szCs w:val="21"/>
        </w:rPr>
        <w:tab/>
        <w:t>基于GPU环境的多种临近预报算法的运行维护</w:t>
      </w:r>
    </w:p>
    <w:p w14:paraId="4696289C" w14:textId="77777777" w:rsidR="00F825E5" w:rsidRDefault="00F825E5" w:rsidP="003B0BF9">
      <w:pPr>
        <w:spacing w:line="360" w:lineRule="auto"/>
        <w:ind w:firstLineChars="200" w:firstLine="420"/>
        <w:rPr>
          <w:rFonts w:ascii="新宋体" w:eastAsia="新宋体" w:hAnsi="新宋体"/>
          <w:szCs w:val="21"/>
        </w:rPr>
      </w:pPr>
      <w:r>
        <w:rPr>
          <w:rFonts w:ascii="新宋体" w:eastAsia="新宋体" w:hAnsi="新宋体" w:hint="eastAsia"/>
          <w:szCs w:val="21"/>
        </w:rPr>
        <w:t>基于深圳本地数据运行环境、GPU计算资源和数据接口，维护基于STMnet、TSGAN、ConvGRU等多种深度学习的智能临近预报技术的本地化运行，系统稳定运行，按照统一数据格式逐6分钟实时生成雷达回波、定量降水等临近预测产品。</w:t>
      </w:r>
    </w:p>
    <w:p w14:paraId="09A0CE21" w14:textId="77777777" w:rsidR="00F825E5" w:rsidRDefault="00F825E5" w:rsidP="00F825E5">
      <w:pPr>
        <w:spacing w:line="360" w:lineRule="auto"/>
        <w:rPr>
          <w:rFonts w:ascii="新宋体" w:eastAsia="新宋体" w:hAnsi="新宋体"/>
          <w:szCs w:val="21"/>
        </w:rPr>
      </w:pPr>
      <w:r>
        <w:rPr>
          <w:rFonts w:ascii="新宋体" w:eastAsia="新宋体" w:hAnsi="新宋体" w:hint="eastAsia"/>
          <w:szCs w:val="21"/>
        </w:rPr>
        <w:t>2.2</w:t>
      </w:r>
      <w:r>
        <w:rPr>
          <w:rFonts w:ascii="新宋体" w:eastAsia="新宋体" w:hAnsi="新宋体" w:hint="eastAsia"/>
          <w:szCs w:val="21"/>
        </w:rPr>
        <w:tab/>
        <w:t>基于多</w:t>
      </w:r>
      <w:proofErr w:type="gramStart"/>
      <w:r>
        <w:rPr>
          <w:rFonts w:ascii="新宋体" w:eastAsia="新宋体" w:hAnsi="新宋体" w:hint="eastAsia"/>
          <w:szCs w:val="21"/>
        </w:rPr>
        <w:t>源数据的分钟级</w:t>
      </w:r>
      <w:proofErr w:type="gramEnd"/>
      <w:r>
        <w:rPr>
          <w:rFonts w:ascii="新宋体" w:eastAsia="新宋体" w:hAnsi="新宋体" w:hint="eastAsia"/>
          <w:szCs w:val="21"/>
        </w:rPr>
        <w:t>降雨预测QPF算法改进</w:t>
      </w:r>
    </w:p>
    <w:p w14:paraId="79107937" w14:textId="77777777" w:rsidR="00F825E5" w:rsidRDefault="00F825E5" w:rsidP="003B0BF9">
      <w:pPr>
        <w:spacing w:line="360" w:lineRule="auto"/>
        <w:ind w:firstLineChars="202" w:firstLine="424"/>
        <w:rPr>
          <w:rFonts w:ascii="新宋体" w:eastAsia="新宋体" w:hAnsi="新宋体"/>
          <w:szCs w:val="21"/>
        </w:rPr>
      </w:pPr>
      <w:r>
        <w:rPr>
          <w:rFonts w:ascii="新宋体" w:eastAsia="新宋体" w:hAnsi="新宋体" w:hint="eastAsia"/>
          <w:szCs w:val="21"/>
        </w:rPr>
        <w:t>在基于多普勒雷达数据的基础上，融入高分辨率数值模式、卫星数据等，改进</w:t>
      </w:r>
      <w:proofErr w:type="gramStart"/>
      <w:r>
        <w:rPr>
          <w:rFonts w:ascii="新宋体" w:eastAsia="新宋体" w:hAnsi="新宋体" w:hint="eastAsia"/>
          <w:szCs w:val="21"/>
        </w:rPr>
        <w:t>分钟级</w:t>
      </w:r>
      <w:proofErr w:type="gramEnd"/>
      <w:r>
        <w:rPr>
          <w:rFonts w:ascii="新宋体" w:eastAsia="新宋体" w:hAnsi="新宋体" w:hint="eastAsia"/>
          <w:szCs w:val="21"/>
        </w:rPr>
        <w:t>降雨预测</w:t>
      </w:r>
      <w:r>
        <w:rPr>
          <w:rFonts w:ascii="新宋体" w:eastAsia="新宋体" w:hAnsi="新宋体" w:hint="eastAsia"/>
          <w:szCs w:val="21"/>
        </w:rPr>
        <w:lastRenderedPageBreak/>
        <w:t>QPF技术，综合应用高分辨率数值模式对三维大气热力、动力结构特征的预测结果，以及多通道卫星数据的水汽、红外等信息，采用生成对抗网络、Transformer等深度学习技术通过多</w:t>
      </w:r>
      <w:proofErr w:type="gramStart"/>
      <w:r>
        <w:rPr>
          <w:rFonts w:ascii="新宋体" w:eastAsia="新宋体" w:hAnsi="新宋体" w:hint="eastAsia"/>
          <w:szCs w:val="21"/>
        </w:rPr>
        <w:t>源数据</w:t>
      </w:r>
      <w:proofErr w:type="gramEnd"/>
      <w:r>
        <w:rPr>
          <w:rFonts w:ascii="新宋体" w:eastAsia="新宋体" w:hAnsi="新宋体" w:hint="eastAsia"/>
          <w:szCs w:val="21"/>
        </w:rPr>
        <w:t>的编码器模块、多</w:t>
      </w:r>
      <w:proofErr w:type="gramStart"/>
      <w:r>
        <w:rPr>
          <w:rFonts w:ascii="新宋体" w:eastAsia="新宋体" w:hAnsi="新宋体" w:hint="eastAsia"/>
          <w:szCs w:val="21"/>
        </w:rPr>
        <w:t>源数据</w:t>
      </w:r>
      <w:proofErr w:type="gramEnd"/>
      <w:r>
        <w:rPr>
          <w:rFonts w:ascii="新宋体" w:eastAsia="新宋体" w:hAnsi="新宋体" w:hint="eastAsia"/>
          <w:szCs w:val="21"/>
        </w:rPr>
        <w:t>特征融合模块以及不均衡样本的解码模块等改进</w:t>
      </w:r>
      <w:proofErr w:type="gramStart"/>
      <w:r>
        <w:rPr>
          <w:rFonts w:ascii="新宋体" w:eastAsia="新宋体" w:hAnsi="新宋体" w:hint="eastAsia"/>
          <w:szCs w:val="21"/>
        </w:rPr>
        <w:t>分钟级</w:t>
      </w:r>
      <w:proofErr w:type="gramEnd"/>
      <w:r>
        <w:rPr>
          <w:rFonts w:ascii="新宋体" w:eastAsia="新宋体" w:hAnsi="新宋体" w:hint="eastAsia"/>
          <w:szCs w:val="21"/>
        </w:rPr>
        <w:t>降雨预测QPF算法，提升</w:t>
      </w:r>
      <w:proofErr w:type="gramStart"/>
      <w:r>
        <w:rPr>
          <w:rFonts w:ascii="新宋体" w:eastAsia="新宋体" w:hAnsi="新宋体" w:hint="eastAsia"/>
          <w:szCs w:val="21"/>
        </w:rPr>
        <w:t>分钟级</w:t>
      </w:r>
      <w:proofErr w:type="gramEnd"/>
      <w:r>
        <w:rPr>
          <w:rFonts w:ascii="新宋体" w:eastAsia="新宋体" w:hAnsi="新宋体" w:hint="eastAsia"/>
          <w:szCs w:val="21"/>
        </w:rPr>
        <w:t>降雨预报的能力。多</w:t>
      </w:r>
      <w:proofErr w:type="gramStart"/>
      <w:r>
        <w:rPr>
          <w:rFonts w:ascii="新宋体" w:eastAsia="新宋体" w:hAnsi="新宋体" w:hint="eastAsia"/>
          <w:szCs w:val="21"/>
        </w:rPr>
        <w:t>源数据</w:t>
      </w:r>
      <w:proofErr w:type="gramEnd"/>
      <w:r>
        <w:rPr>
          <w:rFonts w:ascii="新宋体" w:eastAsia="新宋体" w:hAnsi="新宋体" w:hint="eastAsia"/>
          <w:szCs w:val="21"/>
        </w:rPr>
        <w:t>的编码器模块通过建立时间注意力、空间注意力、通道注意力等机制解决多要素高分辨率数值模式数据、多通道卫星数据以及多层雷达数据的特征提取，避免不同数据时空分辨率的差异而造成的匹配问题；多</w:t>
      </w:r>
      <w:proofErr w:type="gramStart"/>
      <w:r>
        <w:rPr>
          <w:rFonts w:ascii="新宋体" w:eastAsia="新宋体" w:hAnsi="新宋体" w:hint="eastAsia"/>
          <w:szCs w:val="21"/>
        </w:rPr>
        <w:t>源数据</w:t>
      </w:r>
      <w:proofErr w:type="gramEnd"/>
      <w:r>
        <w:rPr>
          <w:rFonts w:ascii="新宋体" w:eastAsia="新宋体" w:hAnsi="新宋体" w:hint="eastAsia"/>
          <w:szCs w:val="21"/>
        </w:rPr>
        <w:t>特征融合模块通过自动考虑不同数据源对</w:t>
      </w:r>
      <w:proofErr w:type="gramStart"/>
      <w:r>
        <w:rPr>
          <w:rFonts w:ascii="新宋体" w:eastAsia="新宋体" w:hAnsi="新宋体" w:hint="eastAsia"/>
          <w:szCs w:val="21"/>
        </w:rPr>
        <w:t>分钟级</w:t>
      </w:r>
      <w:proofErr w:type="gramEnd"/>
      <w:r>
        <w:rPr>
          <w:rFonts w:ascii="新宋体" w:eastAsia="新宋体" w:hAnsi="新宋体" w:hint="eastAsia"/>
          <w:szCs w:val="21"/>
        </w:rPr>
        <w:t>降雨预报影响，以及每种数据不同特征重要性，实现多</w:t>
      </w:r>
      <w:proofErr w:type="gramStart"/>
      <w:r>
        <w:rPr>
          <w:rFonts w:ascii="新宋体" w:eastAsia="新宋体" w:hAnsi="新宋体" w:hint="eastAsia"/>
          <w:szCs w:val="21"/>
        </w:rPr>
        <w:t>源特征</w:t>
      </w:r>
      <w:proofErr w:type="gramEnd"/>
      <w:r>
        <w:rPr>
          <w:rFonts w:ascii="新宋体" w:eastAsia="新宋体" w:hAnsi="新宋体" w:hint="eastAsia"/>
          <w:szCs w:val="21"/>
        </w:rPr>
        <w:t>进行有效融合；不均衡样本的解码模块主要通过样本均衡采样机制和分位数损失函数等策略，解决强降水样本偏低的不均衡难题，提升强降水预测精准性。</w:t>
      </w:r>
    </w:p>
    <w:p w14:paraId="080719C9" w14:textId="77777777" w:rsidR="00F825E5" w:rsidRDefault="00F825E5" w:rsidP="00F825E5">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hint="eastAsia"/>
          <w:szCs w:val="21"/>
        </w:rPr>
        <w:tab/>
        <w:t>临近预报客观检验的维护和优化</w:t>
      </w:r>
    </w:p>
    <w:p w14:paraId="1374EF97" w14:textId="77777777" w:rsidR="00F825E5" w:rsidRDefault="00F825E5" w:rsidP="003B0BF9">
      <w:pPr>
        <w:spacing w:line="360" w:lineRule="auto"/>
        <w:ind w:firstLineChars="200" w:firstLine="420"/>
        <w:rPr>
          <w:rFonts w:ascii="新宋体" w:eastAsia="新宋体" w:hAnsi="新宋体"/>
          <w:szCs w:val="21"/>
        </w:rPr>
      </w:pPr>
      <w:r>
        <w:rPr>
          <w:rFonts w:ascii="新宋体" w:eastAsia="新宋体" w:hAnsi="新宋体" w:hint="eastAsia"/>
          <w:szCs w:val="21"/>
        </w:rPr>
        <w:t>短时临近预报实时检验评估，完善和改进降水临近预报客观检验方法，维护检验雷达回波、定量降水估测、定量降水预测等多种临近预报评分算法的稳定入库，针对汛期</w:t>
      </w:r>
      <w:proofErr w:type="gramStart"/>
      <w:r>
        <w:rPr>
          <w:rFonts w:ascii="新宋体" w:eastAsia="新宋体" w:hAnsi="新宋体" w:hint="eastAsia"/>
          <w:szCs w:val="21"/>
        </w:rPr>
        <w:t>典型强</w:t>
      </w:r>
      <w:proofErr w:type="gramEnd"/>
      <w:r>
        <w:rPr>
          <w:rFonts w:ascii="新宋体" w:eastAsia="新宋体" w:hAnsi="新宋体" w:hint="eastAsia"/>
          <w:szCs w:val="21"/>
        </w:rPr>
        <w:t>天气过程，定期对深度学习方法、光流法、交叉相关方法等进行定量和定性评估。</w:t>
      </w:r>
    </w:p>
    <w:p w14:paraId="081836D8" w14:textId="77777777" w:rsidR="00F825E5" w:rsidRDefault="00F825E5" w:rsidP="00F825E5">
      <w:pPr>
        <w:spacing w:line="360" w:lineRule="auto"/>
        <w:rPr>
          <w:rFonts w:ascii="新宋体" w:eastAsia="新宋体" w:hAnsi="新宋体"/>
          <w:szCs w:val="21"/>
        </w:rPr>
      </w:pPr>
      <w:r>
        <w:rPr>
          <w:rFonts w:ascii="新宋体" w:eastAsia="新宋体" w:hAnsi="新宋体" w:hint="eastAsia"/>
          <w:szCs w:val="21"/>
        </w:rPr>
        <w:t>3.1 降水临近预报实时检验算法维护和运行</w:t>
      </w:r>
    </w:p>
    <w:p w14:paraId="23FCBEC8" w14:textId="77777777" w:rsidR="00F825E5" w:rsidRDefault="00F825E5" w:rsidP="003B0BF9">
      <w:pPr>
        <w:spacing w:line="360" w:lineRule="auto"/>
        <w:ind w:firstLineChars="200" w:firstLine="420"/>
        <w:rPr>
          <w:rFonts w:ascii="新宋体" w:eastAsia="新宋体" w:hAnsi="新宋体"/>
          <w:szCs w:val="21"/>
        </w:rPr>
      </w:pPr>
      <w:r>
        <w:rPr>
          <w:rFonts w:ascii="新宋体" w:eastAsia="新宋体" w:hAnsi="新宋体" w:hint="eastAsia"/>
          <w:szCs w:val="21"/>
        </w:rPr>
        <w:t>维护降水临近预报客观检验的稳定运行，包括雷达回波、定量降水估测（QPE）、定量降水预测（QPF）等临近预报产品多种客观方法的稳定运行、检验结果实时入数据库。保障不同临近预报算法的CSI、POD、FAR等至少三种客观评分的结果入库和图形产品显示。</w:t>
      </w:r>
    </w:p>
    <w:p w14:paraId="322FCEFB" w14:textId="77777777" w:rsidR="00F825E5" w:rsidRDefault="00F825E5" w:rsidP="00F825E5">
      <w:pPr>
        <w:spacing w:line="360" w:lineRule="auto"/>
        <w:rPr>
          <w:rFonts w:ascii="新宋体" w:eastAsia="新宋体" w:hAnsi="新宋体"/>
          <w:szCs w:val="21"/>
        </w:rPr>
      </w:pPr>
      <w:r>
        <w:rPr>
          <w:rFonts w:ascii="新宋体" w:eastAsia="新宋体" w:hAnsi="新宋体" w:hint="eastAsia"/>
          <w:szCs w:val="21"/>
        </w:rPr>
        <w:t>3.2 汛期</w:t>
      </w:r>
      <w:proofErr w:type="gramStart"/>
      <w:r>
        <w:rPr>
          <w:rFonts w:ascii="新宋体" w:eastAsia="新宋体" w:hAnsi="新宋体" w:hint="eastAsia"/>
          <w:szCs w:val="21"/>
        </w:rPr>
        <w:t>典型强天气</w:t>
      </w:r>
      <w:proofErr w:type="gramEnd"/>
      <w:r>
        <w:rPr>
          <w:rFonts w:ascii="新宋体" w:eastAsia="新宋体" w:hAnsi="新宋体" w:hint="eastAsia"/>
          <w:szCs w:val="21"/>
        </w:rPr>
        <w:t>分型检验</w:t>
      </w:r>
    </w:p>
    <w:p w14:paraId="6F24423B" w14:textId="77777777" w:rsidR="00F825E5" w:rsidRDefault="00F825E5" w:rsidP="003B0BF9">
      <w:pPr>
        <w:spacing w:line="360" w:lineRule="auto"/>
        <w:ind w:firstLineChars="200" w:firstLine="420"/>
        <w:rPr>
          <w:rFonts w:ascii="新宋体" w:eastAsia="新宋体" w:hAnsi="新宋体"/>
          <w:szCs w:val="21"/>
        </w:rPr>
      </w:pPr>
      <w:r>
        <w:rPr>
          <w:rFonts w:ascii="新宋体" w:eastAsia="新宋体" w:hAnsi="新宋体" w:hint="eastAsia"/>
          <w:szCs w:val="21"/>
        </w:rPr>
        <w:t>针对汛期典型灾害性强天气的影响，开展台风、飑线等不同强天气过程的临近预报检验报告，对比分析不同临近预报算法的预报效果，提供至少6份以上的定量检验分析报告及文档（Word或者PPT格式），供预报人员应有参考。</w:t>
      </w:r>
    </w:p>
    <w:p w14:paraId="5D0DC379" w14:textId="77777777" w:rsidR="00F825E5" w:rsidRDefault="00F825E5" w:rsidP="00F825E5">
      <w:pPr>
        <w:spacing w:line="360" w:lineRule="auto"/>
        <w:rPr>
          <w:rFonts w:ascii="新宋体" w:eastAsia="新宋体" w:hAnsi="新宋体"/>
          <w:szCs w:val="21"/>
        </w:rPr>
      </w:pPr>
      <w:r>
        <w:rPr>
          <w:rFonts w:ascii="新宋体" w:eastAsia="新宋体" w:hAnsi="新宋体" w:hint="eastAsia"/>
          <w:szCs w:val="21"/>
        </w:rPr>
        <w:t>3.3 临近预测集成产品的动态检验</w:t>
      </w:r>
    </w:p>
    <w:p w14:paraId="7410E47A" w14:textId="77777777" w:rsidR="00F825E5" w:rsidRDefault="00F825E5" w:rsidP="003B0BF9">
      <w:pPr>
        <w:spacing w:line="360" w:lineRule="auto"/>
        <w:ind w:firstLineChars="200" w:firstLine="420"/>
        <w:rPr>
          <w:rFonts w:ascii="新宋体" w:eastAsia="新宋体" w:hAnsi="新宋体"/>
          <w:szCs w:val="21"/>
        </w:rPr>
      </w:pPr>
      <w:r>
        <w:rPr>
          <w:rFonts w:ascii="新宋体" w:eastAsia="新宋体" w:hAnsi="新宋体" w:hint="eastAsia"/>
          <w:szCs w:val="21"/>
        </w:rPr>
        <w:t>根据临近预报业务需求和国省临近预报技术的集成应用，实现</w:t>
      </w:r>
      <w:proofErr w:type="gramStart"/>
      <w:r>
        <w:rPr>
          <w:rFonts w:ascii="新宋体" w:eastAsia="新宋体" w:hAnsi="新宋体" w:hint="eastAsia"/>
          <w:szCs w:val="21"/>
        </w:rPr>
        <w:t>分钟级</w:t>
      </w:r>
      <w:proofErr w:type="gramEnd"/>
      <w:r>
        <w:rPr>
          <w:rFonts w:ascii="新宋体" w:eastAsia="新宋体" w:hAnsi="新宋体" w:hint="eastAsia"/>
          <w:szCs w:val="21"/>
        </w:rPr>
        <w:t>降水临近预报集成产品以及深圳本地研发的定量降水估测、定量降水预测等至少2种以上的临近预测产品的动态检验，完善数据库，检验结果实时数据入库。</w:t>
      </w:r>
    </w:p>
    <w:p w14:paraId="471A0F43" w14:textId="77777777" w:rsidR="00F825E5" w:rsidRDefault="00F825E5" w:rsidP="00F825E5">
      <w:pPr>
        <w:spacing w:line="360" w:lineRule="auto"/>
        <w:rPr>
          <w:rFonts w:ascii="新宋体" w:eastAsia="新宋体" w:hAnsi="新宋体"/>
          <w:szCs w:val="21"/>
        </w:rPr>
      </w:pPr>
      <w:r>
        <w:rPr>
          <w:rFonts w:ascii="新宋体" w:eastAsia="新宋体" w:hAnsi="新宋体" w:hint="eastAsia"/>
          <w:szCs w:val="21"/>
        </w:rPr>
        <w:t xml:space="preserve">3.4专家检验评估功能 </w:t>
      </w:r>
    </w:p>
    <w:p w14:paraId="4DC84964" w14:textId="77777777" w:rsidR="00F825E5" w:rsidRDefault="00F825E5" w:rsidP="003B0BF9">
      <w:pPr>
        <w:spacing w:line="360" w:lineRule="auto"/>
        <w:ind w:firstLineChars="200" w:firstLine="420"/>
        <w:rPr>
          <w:rFonts w:ascii="新宋体" w:eastAsia="新宋体" w:hAnsi="新宋体"/>
          <w:szCs w:val="21"/>
        </w:rPr>
      </w:pPr>
      <w:r>
        <w:rPr>
          <w:rFonts w:ascii="新宋体" w:eastAsia="新宋体" w:hAnsi="新宋体" w:hint="eastAsia"/>
          <w:szCs w:val="21"/>
        </w:rPr>
        <w:t>为更好发挥不同智能临近算法的业务价值，开发专家检验评估模块，综合考虑降水强度位置预测准确率、降水临近预报的可用性等多个关键指标，针对</w:t>
      </w:r>
      <w:proofErr w:type="gramStart"/>
      <w:r>
        <w:rPr>
          <w:rFonts w:ascii="新宋体" w:eastAsia="新宋体" w:hAnsi="新宋体" w:hint="eastAsia"/>
          <w:szCs w:val="21"/>
        </w:rPr>
        <w:t>典型强</w:t>
      </w:r>
      <w:proofErr w:type="gramEnd"/>
      <w:r>
        <w:rPr>
          <w:rFonts w:ascii="新宋体" w:eastAsia="新宋体" w:hAnsi="新宋体" w:hint="eastAsia"/>
          <w:szCs w:val="21"/>
        </w:rPr>
        <w:t>降水过程不同智能临近结果进行检验评估和排序，自动统计排序结果推荐最优临近预报算法，为强降水精细化预报预警提供支撑。</w:t>
      </w:r>
    </w:p>
    <w:p w14:paraId="17B4692E" w14:textId="77777777" w:rsidR="00F825E5" w:rsidRDefault="00F825E5" w:rsidP="00F825E5">
      <w:pPr>
        <w:spacing w:line="360" w:lineRule="auto"/>
        <w:rPr>
          <w:rFonts w:ascii="新宋体" w:eastAsia="新宋体" w:hAnsi="新宋体"/>
          <w:szCs w:val="21"/>
        </w:rPr>
      </w:pPr>
      <w:r>
        <w:rPr>
          <w:rFonts w:ascii="新宋体" w:eastAsia="新宋体" w:hAnsi="新宋体" w:hint="eastAsia"/>
          <w:szCs w:val="21"/>
        </w:rPr>
        <w:t>4.</w:t>
      </w:r>
      <w:r>
        <w:rPr>
          <w:rFonts w:ascii="新宋体" w:eastAsia="新宋体" w:hAnsi="新宋体" w:hint="eastAsia"/>
          <w:szCs w:val="21"/>
        </w:rPr>
        <w:tab/>
        <w:t>深港智能临近预报共享产品的维护</w:t>
      </w:r>
    </w:p>
    <w:p w14:paraId="7F33DA1B" w14:textId="77777777" w:rsidR="00F825E5" w:rsidRDefault="00F825E5" w:rsidP="00F825E5">
      <w:pPr>
        <w:spacing w:line="360" w:lineRule="auto"/>
        <w:rPr>
          <w:rFonts w:ascii="新宋体" w:eastAsia="新宋体" w:hAnsi="新宋体"/>
          <w:szCs w:val="21"/>
        </w:rPr>
      </w:pPr>
      <w:r>
        <w:rPr>
          <w:rFonts w:ascii="新宋体" w:eastAsia="新宋体" w:hAnsi="新宋体" w:hint="eastAsia"/>
          <w:szCs w:val="21"/>
        </w:rPr>
        <w:t>4.1 深港临近预测共享数据生成的维护</w:t>
      </w:r>
    </w:p>
    <w:p w14:paraId="03433A32" w14:textId="77777777" w:rsidR="00F825E5" w:rsidRDefault="00F825E5" w:rsidP="003B0BF9">
      <w:pPr>
        <w:spacing w:line="360" w:lineRule="auto"/>
        <w:ind w:firstLineChars="200" w:firstLine="420"/>
        <w:rPr>
          <w:rFonts w:ascii="新宋体" w:eastAsia="新宋体" w:hAnsi="新宋体"/>
          <w:szCs w:val="21"/>
        </w:rPr>
      </w:pPr>
      <w:r>
        <w:rPr>
          <w:rFonts w:ascii="新宋体" w:eastAsia="新宋体" w:hAnsi="新宋体" w:hint="eastAsia"/>
          <w:szCs w:val="21"/>
        </w:rPr>
        <w:t>为落实粤港澳气象业务合作会议的要求，继续加强深圳和香港天文台临近预报产品的交换和应用，我局实现与香港天文台实时交换临近预报数据，并开发了集合降水临近预报图形产品等，需对基于深度学习的临近预测数据稳定生成进行维护和保障，按照深</w:t>
      </w:r>
      <w:proofErr w:type="gramStart"/>
      <w:r>
        <w:rPr>
          <w:rFonts w:ascii="新宋体" w:eastAsia="新宋体" w:hAnsi="新宋体" w:hint="eastAsia"/>
          <w:szCs w:val="21"/>
        </w:rPr>
        <w:t>港统一</w:t>
      </w:r>
      <w:proofErr w:type="gramEnd"/>
      <w:r>
        <w:rPr>
          <w:rFonts w:ascii="新宋体" w:eastAsia="新宋体" w:hAnsi="新宋体" w:hint="eastAsia"/>
          <w:szCs w:val="21"/>
        </w:rPr>
        <w:t>规则、统一数据格式、统一</w:t>
      </w:r>
      <w:r>
        <w:rPr>
          <w:rFonts w:ascii="新宋体" w:eastAsia="新宋体" w:hAnsi="新宋体" w:hint="eastAsia"/>
          <w:szCs w:val="21"/>
        </w:rPr>
        <w:lastRenderedPageBreak/>
        <w:t>区域范围等要求，稳定生成基于深度学习的临近预报数据，保障数据的稳定交换和共享。</w:t>
      </w:r>
    </w:p>
    <w:p w14:paraId="451C315B" w14:textId="77777777" w:rsidR="00F825E5" w:rsidRDefault="00F825E5" w:rsidP="00F825E5">
      <w:pPr>
        <w:spacing w:line="360" w:lineRule="auto"/>
        <w:rPr>
          <w:rFonts w:ascii="新宋体" w:eastAsia="新宋体" w:hAnsi="新宋体"/>
          <w:szCs w:val="21"/>
        </w:rPr>
      </w:pPr>
      <w:r>
        <w:rPr>
          <w:rFonts w:ascii="新宋体" w:eastAsia="新宋体" w:hAnsi="新宋体" w:hint="eastAsia"/>
          <w:szCs w:val="21"/>
        </w:rPr>
        <w:t>4.2集合临近预测产品显示的运行和维护</w:t>
      </w:r>
    </w:p>
    <w:p w14:paraId="659E5BCE" w14:textId="77777777" w:rsidR="00F825E5" w:rsidRDefault="00F825E5" w:rsidP="003B0BF9">
      <w:pPr>
        <w:spacing w:line="360" w:lineRule="auto"/>
        <w:ind w:firstLineChars="200" w:firstLine="420"/>
        <w:rPr>
          <w:rFonts w:ascii="新宋体" w:eastAsia="新宋体" w:hAnsi="新宋体"/>
          <w:szCs w:val="21"/>
        </w:rPr>
      </w:pPr>
      <w:r>
        <w:rPr>
          <w:rFonts w:ascii="新宋体" w:eastAsia="新宋体" w:hAnsi="新宋体" w:hint="eastAsia"/>
          <w:szCs w:val="21"/>
        </w:rPr>
        <w:t>基于我局临近预报业务平台，集成显示港方集合临近预报产品的显示和应用，维护和保障36个成员的集合临近预报的邮票图等产品显示，优化和改进概率匹配等集合产品，完善</w:t>
      </w:r>
      <w:proofErr w:type="gramStart"/>
      <w:r>
        <w:rPr>
          <w:rFonts w:ascii="新宋体" w:eastAsia="新宋体" w:hAnsi="新宋体" w:hint="eastAsia"/>
          <w:szCs w:val="21"/>
        </w:rPr>
        <w:t>典型强</w:t>
      </w:r>
      <w:proofErr w:type="gramEnd"/>
      <w:r>
        <w:rPr>
          <w:rFonts w:ascii="新宋体" w:eastAsia="新宋体" w:hAnsi="新宋体" w:hint="eastAsia"/>
          <w:szCs w:val="21"/>
        </w:rPr>
        <w:t>降水过程产品，更方便预报员在业务中应用。</w:t>
      </w:r>
    </w:p>
    <w:p w14:paraId="0734E653" w14:textId="77777777" w:rsidR="00F825E5" w:rsidRDefault="00F825E5" w:rsidP="00F825E5">
      <w:pPr>
        <w:spacing w:line="360" w:lineRule="auto"/>
        <w:rPr>
          <w:rFonts w:ascii="新宋体" w:eastAsia="新宋体" w:hAnsi="新宋体"/>
          <w:szCs w:val="21"/>
        </w:rPr>
      </w:pPr>
      <w:r>
        <w:rPr>
          <w:rFonts w:ascii="新宋体" w:eastAsia="新宋体" w:hAnsi="新宋体" w:hint="eastAsia"/>
          <w:szCs w:val="21"/>
        </w:rPr>
        <w:t>5.</w:t>
      </w:r>
      <w:r>
        <w:rPr>
          <w:rFonts w:ascii="新宋体" w:eastAsia="新宋体" w:hAnsi="新宋体" w:hint="eastAsia"/>
          <w:szCs w:val="21"/>
        </w:rPr>
        <w:tab/>
        <w:t>高分辨率数值模式基础数据集</w:t>
      </w:r>
    </w:p>
    <w:p w14:paraId="1374B4A1" w14:textId="77777777" w:rsidR="00F825E5" w:rsidRDefault="00F825E5" w:rsidP="003B0BF9">
      <w:pPr>
        <w:spacing w:line="360" w:lineRule="auto"/>
        <w:ind w:firstLineChars="200" w:firstLine="420"/>
        <w:rPr>
          <w:rFonts w:ascii="新宋体" w:eastAsia="新宋体" w:hAnsi="新宋体"/>
          <w:szCs w:val="21"/>
        </w:rPr>
      </w:pPr>
      <w:r>
        <w:rPr>
          <w:rFonts w:ascii="新宋体" w:eastAsia="新宋体" w:hAnsi="新宋体" w:hint="eastAsia"/>
          <w:szCs w:val="21"/>
        </w:rPr>
        <w:t>高分辨率数值模式预报产品的订正和解释应用是在数值模式基础上结合观测资料，构建统计-动力预报方法以体现模式无法分辨的局地天气特征，并获得更加精准的气象要素。采用模式输出统计MOS等传统的客观方法主要是面向单点活小区域建模，处理海量数据及精细化网格的能力有限，并且难以体现空间信息对预报变量偏差订正的影响。基于深度学习的高分辨率数值模式订正和</w:t>
      </w:r>
      <w:proofErr w:type="gramStart"/>
      <w:r>
        <w:rPr>
          <w:rFonts w:ascii="新宋体" w:eastAsia="新宋体" w:hAnsi="新宋体" w:hint="eastAsia"/>
          <w:szCs w:val="21"/>
        </w:rPr>
        <w:t>释用</w:t>
      </w:r>
      <w:proofErr w:type="gramEnd"/>
      <w:r>
        <w:rPr>
          <w:rFonts w:ascii="新宋体" w:eastAsia="新宋体" w:hAnsi="新宋体" w:hint="eastAsia"/>
          <w:szCs w:val="21"/>
        </w:rPr>
        <w:t>技术，在挖掘大数据非线性关系和空间建模能力上展现出显著优势，是进一步开展具有局地特征精细化网格预报的有效途径。高质量的数据集是开展基于深度学习订正和</w:t>
      </w:r>
      <w:proofErr w:type="gramStart"/>
      <w:r>
        <w:rPr>
          <w:rFonts w:ascii="新宋体" w:eastAsia="新宋体" w:hAnsi="新宋体" w:hint="eastAsia"/>
          <w:szCs w:val="21"/>
        </w:rPr>
        <w:t>释用</w:t>
      </w:r>
      <w:proofErr w:type="gramEnd"/>
      <w:r>
        <w:rPr>
          <w:rFonts w:ascii="新宋体" w:eastAsia="新宋体" w:hAnsi="新宋体" w:hint="eastAsia"/>
          <w:szCs w:val="21"/>
        </w:rPr>
        <w:t>技术的基础，因此，本项目拟以雷暴尺度集合预报、欧洲中期数值预报等历史数据，完善至少覆盖广东区域的多要素、多层次、多成员的数值模式预报数据集。</w:t>
      </w:r>
    </w:p>
    <w:p w14:paraId="7F4239FC" w14:textId="77777777" w:rsidR="00F825E5" w:rsidRDefault="00F825E5" w:rsidP="003B0BF9">
      <w:pPr>
        <w:spacing w:line="360" w:lineRule="auto"/>
        <w:ind w:firstLineChars="202" w:firstLine="424"/>
        <w:rPr>
          <w:rFonts w:ascii="新宋体" w:eastAsia="新宋体" w:hAnsi="新宋体"/>
          <w:szCs w:val="21"/>
        </w:rPr>
      </w:pPr>
      <w:r>
        <w:rPr>
          <w:rFonts w:ascii="新宋体" w:eastAsia="新宋体" w:hAnsi="新宋体" w:hint="eastAsia"/>
          <w:szCs w:val="21"/>
        </w:rPr>
        <w:t>（1）数据质量控制和预处理。由于系统运行时稳定性调试、实时观测资料接收缺失、服务器存储空间不足等原因导致存储数据有所缺失，为满足建模需要，需要不断对数据进行质量控制和清洗，若一条样本的预报或观测数据缺失或者无效，则同时剔除该样本对应的观测或者预报数据，即观测和预报同时有效才记作一组有效样本。</w:t>
      </w:r>
    </w:p>
    <w:p w14:paraId="2AB76CEA" w14:textId="77777777" w:rsidR="00F825E5" w:rsidRDefault="00F825E5" w:rsidP="003B0BF9">
      <w:pPr>
        <w:spacing w:line="360" w:lineRule="auto"/>
        <w:ind w:firstLineChars="202" w:firstLine="424"/>
        <w:rPr>
          <w:rFonts w:ascii="新宋体" w:eastAsia="新宋体" w:hAnsi="新宋体"/>
          <w:szCs w:val="21"/>
        </w:rPr>
      </w:pPr>
      <w:r>
        <w:rPr>
          <w:rFonts w:ascii="新宋体" w:eastAsia="新宋体" w:hAnsi="新宋体" w:hint="eastAsia"/>
          <w:szCs w:val="21"/>
        </w:rPr>
        <w:t>（2）数据样本增强：深度学习模型需要保证有充足的训练数据量，在保证数据量增加的同时增加数据多样性以提高模型鲁棒性，对应高分辨率数值模式数据，考虑到数据拼接的连续性，采用随机分割、随机翻转等方式进行增加样本量并减轻训练过程中硬件资源损耗，如对华南区域范围内，对预测数据样本进行随机分割，每张图分割10次后整个训练集数据增大10倍。</w:t>
      </w:r>
    </w:p>
    <w:p w14:paraId="59DA03EE" w14:textId="77777777" w:rsidR="00F825E5" w:rsidRDefault="00F825E5" w:rsidP="003B0BF9">
      <w:pPr>
        <w:spacing w:line="360" w:lineRule="auto"/>
        <w:ind w:firstLineChars="202" w:firstLine="424"/>
        <w:rPr>
          <w:rFonts w:ascii="新宋体" w:eastAsia="新宋体" w:hAnsi="新宋体"/>
          <w:szCs w:val="21"/>
        </w:rPr>
      </w:pPr>
      <w:r>
        <w:rPr>
          <w:rFonts w:ascii="新宋体" w:eastAsia="新宋体" w:hAnsi="新宋体" w:hint="eastAsia"/>
          <w:szCs w:val="21"/>
        </w:rPr>
        <w:t>（3）高分辨率数值模式数据集。在数据质量控制的基础上，应用近五年的历史数据，建立并不断完善至少覆盖广东区域的包含地面、925hPa、850hPa、700hPa、500hPa、200hPa等不同高度的风速、温度、降雨、相对湿度、位势高度等气象要素的数值模式预报数据，以及地形高度、自动气象站实况数据或者国家局下发的指导产品等样本标签数据，并采用统一插值方法进行网格化处理。</w:t>
      </w:r>
    </w:p>
    <w:p w14:paraId="1BD5A0C6" w14:textId="77777777" w:rsidR="00F825E5" w:rsidRDefault="00F825E5" w:rsidP="00F825E5">
      <w:pPr>
        <w:spacing w:line="360" w:lineRule="auto"/>
        <w:rPr>
          <w:rFonts w:ascii="新宋体" w:eastAsia="新宋体" w:hAnsi="新宋体"/>
          <w:szCs w:val="21"/>
        </w:rPr>
      </w:pPr>
      <w:r>
        <w:rPr>
          <w:rFonts w:ascii="新宋体" w:eastAsia="新宋体" w:hAnsi="新宋体" w:hint="eastAsia"/>
          <w:szCs w:val="21"/>
        </w:rPr>
        <w:t>6.</w:t>
      </w:r>
      <w:r>
        <w:rPr>
          <w:rFonts w:ascii="新宋体" w:eastAsia="新宋体" w:hAnsi="新宋体" w:hint="eastAsia"/>
          <w:szCs w:val="21"/>
        </w:rPr>
        <w:tab/>
        <w:t>基于高分辨率数值模式智能订正及产品</w:t>
      </w:r>
    </w:p>
    <w:p w14:paraId="6D858134" w14:textId="77777777" w:rsidR="00F825E5" w:rsidRDefault="00F825E5" w:rsidP="003B0BF9">
      <w:pPr>
        <w:spacing w:line="360" w:lineRule="auto"/>
        <w:ind w:firstLineChars="200" w:firstLine="420"/>
        <w:rPr>
          <w:rFonts w:ascii="新宋体" w:eastAsia="新宋体" w:hAnsi="新宋体"/>
          <w:szCs w:val="21"/>
        </w:rPr>
      </w:pPr>
      <w:r>
        <w:rPr>
          <w:rFonts w:ascii="新宋体" w:eastAsia="新宋体" w:hAnsi="新宋体" w:hint="eastAsia"/>
          <w:szCs w:val="21"/>
        </w:rPr>
        <w:t>应用高分辨率数值模式数据集，发展并不断优化基于深度学习的气温、降雨等数值模式</w:t>
      </w:r>
      <w:proofErr w:type="gramStart"/>
      <w:r>
        <w:rPr>
          <w:rFonts w:ascii="新宋体" w:eastAsia="新宋体" w:hAnsi="新宋体" w:hint="eastAsia"/>
          <w:szCs w:val="21"/>
        </w:rPr>
        <w:t>订正释用技术</w:t>
      </w:r>
      <w:proofErr w:type="gramEnd"/>
      <w:r>
        <w:rPr>
          <w:rFonts w:ascii="新宋体" w:eastAsia="新宋体" w:hAnsi="新宋体" w:hint="eastAsia"/>
          <w:szCs w:val="21"/>
        </w:rPr>
        <w:t>，为智能网格预报业务提供更加准确的数据支撑。由于不同气象要素之间存在着很强的关联性，单个气象要素的预报误差及变化特征会受其余多个气象要素以及地形因素的联合影响，因此融合多要素基于算子学习循环网络的模式预报偏差订正技术，实现气温、降雨等气象要素的联合订正。为了更好地学习有效的特征信息，订正技术模型需要充分利用空间和时间信息，保留订正结果的空间分布更多细节，增强记忆单元非平稳建模能力以及时空动力学的不确定性推理能力，采用三维卷积多源时空特征提取技术，建立基于注意力机制的多源时空特征融合机制，提高订正技术模型对不</w:t>
      </w:r>
      <w:r>
        <w:rPr>
          <w:rFonts w:ascii="新宋体" w:eastAsia="新宋体" w:hAnsi="新宋体" w:hint="eastAsia"/>
          <w:szCs w:val="21"/>
        </w:rPr>
        <w:lastRenderedPageBreak/>
        <w:t>同维度时空信息的提取能力，提供更高精度的气温、降水等预报产品。</w:t>
      </w:r>
    </w:p>
    <w:p w14:paraId="35BA875A" w14:textId="77777777" w:rsidR="00F825E5" w:rsidRDefault="00F825E5" w:rsidP="00F825E5">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hint="eastAsia"/>
          <w:szCs w:val="21"/>
        </w:rPr>
        <w:tab/>
        <w:t>信息安全漏洞修补、重大天气过程保障等服务</w:t>
      </w:r>
    </w:p>
    <w:p w14:paraId="4FE74B0E" w14:textId="77777777" w:rsidR="00F825E5" w:rsidRDefault="00F825E5" w:rsidP="003B0BF9">
      <w:pPr>
        <w:spacing w:line="360" w:lineRule="auto"/>
        <w:ind w:firstLineChars="200" w:firstLine="420"/>
        <w:rPr>
          <w:rFonts w:ascii="新宋体" w:eastAsia="新宋体" w:hAnsi="新宋体"/>
          <w:szCs w:val="21"/>
        </w:rPr>
      </w:pPr>
      <w:r>
        <w:rPr>
          <w:rFonts w:ascii="新宋体" w:eastAsia="新宋体" w:hAnsi="新宋体" w:hint="eastAsia"/>
          <w:szCs w:val="21"/>
        </w:rPr>
        <w:t>为确保平台的</w:t>
      </w:r>
      <w:proofErr w:type="gramStart"/>
      <w:r>
        <w:rPr>
          <w:rFonts w:ascii="新宋体" w:eastAsia="新宋体" w:hAnsi="新宋体" w:hint="eastAsia"/>
          <w:szCs w:val="21"/>
        </w:rPr>
        <w:t>日常稳定</w:t>
      </w:r>
      <w:proofErr w:type="gramEnd"/>
      <w:r>
        <w:rPr>
          <w:rFonts w:ascii="新宋体" w:eastAsia="新宋体" w:hAnsi="新宋体" w:hint="eastAsia"/>
          <w:szCs w:val="21"/>
        </w:rPr>
        <w:t xml:space="preserve">运行，尤其是在重大天气过程期间的稳定运行，需针对平台提供日常维护服务、应急响应维护服务、重大天气保障服务和信息安全漏洞修补服务， </w:t>
      </w:r>
    </w:p>
    <w:p w14:paraId="77373D3C" w14:textId="77777777" w:rsidR="00F825E5" w:rsidRDefault="00F825E5" w:rsidP="00F825E5">
      <w:pPr>
        <w:spacing w:line="360" w:lineRule="auto"/>
        <w:rPr>
          <w:rFonts w:ascii="新宋体" w:eastAsia="新宋体" w:hAnsi="新宋体"/>
          <w:szCs w:val="21"/>
        </w:rPr>
      </w:pPr>
      <w:r>
        <w:rPr>
          <w:rFonts w:ascii="新宋体" w:eastAsia="新宋体" w:hAnsi="新宋体" w:hint="eastAsia"/>
          <w:szCs w:val="21"/>
        </w:rPr>
        <w:t>7.1系统的日常维护服务</w:t>
      </w:r>
    </w:p>
    <w:p w14:paraId="1D352F3E" w14:textId="77777777" w:rsidR="00F825E5" w:rsidRDefault="00F825E5" w:rsidP="003B0BF9">
      <w:pPr>
        <w:spacing w:line="360" w:lineRule="auto"/>
        <w:ind w:firstLineChars="202" w:firstLine="424"/>
        <w:rPr>
          <w:rFonts w:ascii="新宋体" w:eastAsia="新宋体" w:hAnsi="新宋体"/>
          <w:szCs w:val="21"/>
        </w:rPr>
      </w:pPr>
      <w:r>
        <w:rPr>
          <w:rFonts w:ascii="新宋体" w:eastAsia="新宋体" w:hAnsi="新宋体" w:hint="eastAsia"/>
          <w:szCs w:val="21"/>
        </w:rPr>
        <w:t>（1）为保证系统的</w:t>
      </w:r>
      <w:proofErr w:type="gramStart"/>
      <w:r>
        <w:rPr>
          <w:rFonts w:ascii="新宋体" w:eastAsia="新宋体" w:hAnsi="新宋体" w:hint="eastAsia"/>
          <w:szCs w:val="21"/>
        </w:rPr>
        <w:t>日常稳定</w:t>
      </w:r>
      <w:proofErr w:type="gramEnd"/>
      <w:r>
        <w:rPr>
          <w:rFonts w:ascii="新宋体" w:eastAsia="新宋体" w:hAnsi="新宋体" w:hint="eastAsia"/>
          <w:szCs w:val="21"/>
        </w:rPr>
        <w:t>运行，需建立完善的项目维护组，明确项目组成员、明确维护内容以及项目组人员的职责范围，建立完善的项目维护流程。</w:t>
      </w:r>
    </w:p>
    <w:p w14:paraId="1C622E86" w14:textId="77777777" w:rsidR="00F825E5" w:rsidRDefault="00F825E5" w:rsidP="003B0BF9">
      <w:pPr>
        <w:spacing w:line="360" w:lineRule="auto"/>
        <w:ind w:firstLineChars="202" w:firstLine="424"/>
        <w:rPr>
          <w:rFonts w:ascii="新宋体" w:eastAsia="新宋体" w:hAnsi="新宋体"/>
          <w:szCs w:val="21"/>
        </w:rPr>
      </w:pPr>
      <w:r>
        <w:rPr>
          <w:rFonts w:ascii="新宋体" w:eastAsia="新宋体" w:hAnsi="新宋体" w:hint="eastAsia"/>
          <w:szCs w:val="21"/>
        </w:rPr>
        <w:t>（2）依据维护流程提供日常维护服务以保障项目系统的</w:t>
      </w:r>
      <w:proofErr w:type="gramStart"/>
      <w:r>
        <w:rPr>
          <w:rFonts w:ascii="新宋体" w:eastAsia="新宋体" w:hAnsi="新宋体" w:hint="eastAsia"/>
          <w:szCs w:val="21"/>
        </w:rPr>
        <w:t>日常稳定</w:t>
      </w:r>
      <w:proofErr w:type="gramEnd"/>
      <w:r>
        <w:rPr>
          <w:rFonts w:ascii="新宋体" w:eastAsia="新宋体" w:hAnsi="新宋体" w:hint="eastAsia"/>
          <w:szCs w:val="21"/>
        </w:rPr>
        <w:t>运行，在网络环境和数据库环境发生变化时，应修改项目系统程序配置以适应新的运行环境。</w:t>
      </w:r>
    </w:p>
    <w:p w14:paraId="7D9F8BB7" w14:textId="77777777" w:rsidR="00F825E5" w:rsidRDefault="00F825E5" w:rsidP="003B0BF9">
      <w:pPr>
        <w:spacing w:line="360" w:lineRule="auto"/>
        <w:ind w:firstLineChars="202" w:firstLine="424"/>
        <w:rPr>
          <w:rFonts w:ascii="新宋体" w:eastAsia="新宋体" w:hAnsi="新宋体"/>
          <w:szCs w:val="21"/>
        </w:rPr>
      </w:pPr>
      <w:r>
        <w:rPr>
          <w:rFonts w:ascii="新宋体" w:eastAsia="新宋体" w:hAnsi="新宋体" w:hint="eastAsia"/>
          <w:szCs w:val="21"/>
        </w:rPr>
        <w:t>（3）提供对系统定期的技术巡检服务并建立完整的技术维护档案，将每次技术维护的类型、日期、维护内容、维护措施、维护人员、故障原因、处理结果等要素详细记录并归纳入库并形成完整的维护档案库。</w:t>
      </w:r>
    </w:p>
    <w:p w14:paraId="6CBFDECB" w14:textId="77777777" w:rsidR="00F825E5" w:rsidRDefault="00F825E5" w:rsidP="003B0BF9">
      <w:pPr>
        <w:spacing w:line="360" w:lineRule="auto"/>
        <w:ind w:firstLineChars="202" w:firstLine="424"/>
        <w:rPr>
          <w:rFonts w:ascii="新宋体" w:eastAsia="新宋体" w:hAnsi="新宋体"/>
          <w:szCs w:val="21"/>
        </w:rPr>
      </w:pPr>
      <w:r>
        <w:rPr>
          <w:rFonts w:ascii="新宋体" w:eastAsia="新宋体" w:hAnsi="新宋体" w:hint="eastAsia"/>
          <w:szCs w:val="21"/>
        </w:rPr>
        <w:t>（4）需通过日常维护及巡检等服务，查找不利于系统正常运行的因素或诱发系统故障的因素，如是系统缺陷引起的，应针对缺陷进行系统软件升级并向用户发出升级预告。如是业务应用或管理上引起的，则对用户提出有针对性管理建议或意见。</w:t>
      </w:r>
    </w:p>
    <w:p w14:paraId="17D30091" w14:textId="77777777" w:rsidR="00F825E5" w:rsidRDefault="00F825E5" w:rsidP="00F825E5">
      <w:pPr>
        <w:spacing w:line="360" w:lineRule="auto"/>
        <w:rPr>
          <w:rFonts w:ascii="新宋体" w:eastAsia="新宋体" w:hAnsi="新宋体"/>
          <w:szCs w:val="21"/>
        </w:rPr>
      </w:pPr>
      <w:r>
        <w:rPr>
          <w:rFonts w:ascii="新宋体" w:eastAsia="新宋体" w:hAnsi="新宋体" w:hint="eastAsia"/>
          <w:szCs w:val="21"/>
        </w:rPr>
        <w:t>7.2 系统的应急保障服务</w:t>
      </w:r>
    </w:p>
    <w:p w14:paraId="14C98708" w14:textId="77777777" w:rsidR="00F825E5" w:rsidRDefault="00F825E5" w:rsidP="003B0BF9">
      <w:pPr>
        <w:spacing w:line="360" w:lineRule="auto"/>
        <w:ind w:firstLineChars="200" w:firstLine="420"/>
        <w:rPr>
          <w:rFonts w:ascii="新宋体" w:eastAsia="新宋体" w:hAnsi="新宋体"/>
          <w:szCs w:val="21"/>
        </w:rPr>
      </w:pPr>
      <w:r>
        <w:rPr>
          <w:rFonts w:ascii="新宋体" w:eastAsia="新宋体" w:hAnsi="新宋体" w:hint="eastAsia"/>
          <w:szCs w:val="21"/>
        </w:rPr>
        <w:t>需提供电话咨询指导、远程在线支持、现场技术服务等应急响应技术服务；建立应急维护分级规则，应急响应技术维护服务的响应速度和故障处理时效按照应急维护分级规则的要求进行。</w:t>
      </w:r>
    </w:p>
    <w:p w14:paraId="124DF4E8" w14:textId="77777777" w:rsidR="00F825E5" w:rsidRDefault="00F825E5" w:rsidP="003B0BF9">
      <w:pPr>
        <w:spacing w:line="360" w:lineRule="auto"/>
        <w:ind w:firstLineChars="202" w:firstLine="424"/>
        <w:rPr>
          <w:rFonts w:ascii="新宋体" w:eastAsia="新宋体" w:hAnsi="新宋体"/>
          <w:szCs w:val="21"/>
        </w:rPr>
      </w:pPr>
      <w:r>
        <w:rPr>
          <w:rFonts w:ascii="新宋体" w:eastAsia="新宋体" w:hAnsi="新宋体" w:hint="eastAsia"/>
          <w:szCs w:val="21"/>
        </w:rPr>
        <w:t>（1）提供电话指导、远程在线支持服务，在接到系统的故障申告、咨询或技术服务请求后，安排技术工程师提供每周7*24小时的电话、远程在线支持服务。</w:t>
      </w:r>
    </w:p>
    <w:p w14:paraId="53B92832" w14:textId="77777777" w:rsidR="00F825E5" w:rsidRDefault="00F825E5" w:rsidP="003B0BF9">
      <w:pPr>
        <w:spacing w:line="360" w:lineRule="auto"/>
        <w:ind w:firstLineChars="202" w:firstLine="424"/>
        <w:rPr>
          <w:rFonts w:ascii="新宋体" w:eastAsia="新宋体" w:hAnsi="新宋体"/>
          <w:szCs w:val="21"/>
        </w:rPr>
      </w:pPr>
      <w:r>
        <w:rPr>
          <w:rFonts w:ascii="新宋体" w:eastAsia="新宋体" w:hAnsi="新宋体" w:hint="eastAsia"/>
          <w:szCs w:val="21"/>
        </w:rPr>
        <w:t>（2）提供现场支持服务，针对系统的故障申告电话及</w:t>
      </w:r>
      <w:proofErr w:type="gramStart"/>
      <w:r>
        <w:rPr>
          <w:rFonts w:ascii="新宋体" w:eastAsia="新宋体" w:hAnsi="新宋体" w:hint="eastAsia"/>
          <w:szCs w:val="21"/>
        </w:rPr>
        <w:t>远程支持</w:t>
      </w:r>
      <w:proofErr w:type="gramEnd"/>
      <w:r>
        <w:rPr>
          <w:rFonts w:ascii="新宋体" w:eastAsia="新宋体" w:hAnsi="新宋体" w:hint="eastAsia"/>
          <w:szCs w:val="21"/>
        </w:rPr>
        <w:t>服务无效的状况下，提供现场技术服务，现场技术服务响应的时效性应符合应急维护分级规则的要求。</w:t>
      </w:r>
    </w:p>
    <w:p w14:paraId="0147DDAF" w14:textId="77777777" w:rsidR="00F825E5" w:rsidRDefault="00F825E5" w:rsidP="003B0BF9">
      <w:pPr>
        <w:spacing w:line="360" w:lineRule="auto"/>
        <w:ind w:firstLineChars="202" w:firstLine="424"/>
        <w:rPr>
          <w:rFonts w:ascii="新宋体" w:eastAsia="新宋体" w:hAnsi="新宋体"/>
          <w:szCs w:val="21"/>
        </w:rPr>
      </w:pPr>
      <w:r>
        <w:rPr>
          <w:rFonts w:ascii="新宋体" w:eastAsia="新宋体" w:hAnsi="新宋体" w:hint="eastAsia"/>
          <w:szCs w:val="21"/>
        </w:rPr>
        <w:t>（3）建立应急维护故障分级服务响应体系进行应急响应服务分级，根据系统运行的影响程度按紧迫性划分为3个等级，各个等级的应急响应维护服务要求如下：</w:t>
      </w:r>
    </w:p>
    <w:p w14:paraId="3D103C0B" w14:textId="77777777" w:rsidR="00F825E5" w:rsidRDefault="00F825E5" w:rsidP="003B0BF9">
      <w:pPr>
        <w:spacing w:line="360" w:lineRule="auto"/>
        <w:ind w:firstLineChars="202" w:firstLine="424"/>
        <w:rPr>
          <w:rFonts w:ascii="新宋体" w:eastAsia="新宋体" w:hAnsi="新宋体"/>
          <w:szCs w:val="21"/>
        </w:rPr>
      </w:pPr>
      <w:r>
        <w:rPr>
          <w:rFonts w:ascii="新宋体" w:eastAsia="新宋体" w:hAnsi="新宋体" w:hint="eastAsia"/>
          <w:szCs w:val="21"/>
        </w:rPr>
        <w:t>紧急故障服务请求：主要指系统在运行中出现系统瘫痪或服务中断，导致系统的基本功能不能实现或全面退化的故障服务请求。针对紧急故障服务请求后，技术服务商须在20分钟内通过电话或</w:t>
      </w:r>
      <w:proofErr w:type="gramStart"/>
      <w:r>
        <w:rPr>
          <w:rFonts w:ascii="新宋体" w:eastAsia="新宋体" w:hAnsi="新宋体" w:hint="eastAsia"/>
          <w:szCs w:val="21"/>
        </w:rPr>
        <w:t>远程支持</w:t>
      </w:r>
      <w:proofErr w:type="gramEnd"/>
      <w:r>
        <w:rPr>
          <w:rFonts w:ascii="新宋体" w:eastAsia="新宋体" w:hAnsi="新宋体" w:hint="eastAsia"/>
          <w:szCs w:val="21"/>
        </w:rPr>
        <w:t>方式进行技术支持。在电话及</w:t>
      </w:r>
      <w:proofErr w:type="gramStart"/>
      <w:r>
        <w:rPr>
          <w:rFonts w:ascii="新宋体" w:eastAsia="新宋体" w:hAnsi="新宋体" w:hint="eastAsia"/>
          <w:szCs w:val="21"/>
        </w:rPr>
        <w:t>远程支持</w:t>
      </w:r>
      <w:proofErr w:type="gramEnd"/>
      <w:r>
        <w:rPr>
          <w:rFonts w:ascii="新宋体" w:eastAsia="新宋体" w:hAnsi="新宋体" w:hint="eastAsia"/>
          <w:szCs w:val="21"/>
        </w:rPr>
        <w:t>服务无效的情况下，技术服务商技术人员须在2小时内到达现场，与系统用户协商，立即解决问题。对于由于软件或硬件缺陷引起的紧急故障，技术服务商须提供临时解决方案，并在2天以内最终解决；对紧急故障技术服务商须提供每周7天、每天24小时的现场服务。</w:t>
      </w:r>
    </w:p>
    <w:p w14:paraId="32DC580D" w14:textId="77777777" w:rsidR="00F825E5" w:rsidRDefault="00F825E5" w:rsidP="003B0BF9">
      <w:pPr>
        <w:spacing w:line="360" w:lineRule="auto"/>
        <w:ind w:firstLineChars="202" w:firstLine="424"/>
        <w:rPr>
          <w:rFonts w:ascii="新宋体" w:eastAsia="新宋体" w:hAnsi="新宋体"/>
          <w:szCs w:val="21"/>
        </w:rPr>
      </w:pPr>
      <w:r>
        <w:rPr>
          <w:rFonts w:ascii="新宋体" w:eastAsia="新宋体" w:hAnsi="新宋体" w:hint="eastAsia"/>
          <w:szCs w:val="21"/>
        </w:rPr>
        <w:t>重大故障服务请求：主要指系统在运行中出现的故障具有潜在的系统瘫痪或服务中断的危险，并可能系统的基本功能不能实现或全面退化；在运行中出现的直接影响服务，导致系统性能或服务部分退化的故障的服务请求。针对重大故障服务请求后，技术服务商须在45分钟内通过电话或</w:t>
      </w:r>
      <w:proofErr w:type="gramStart"/>
      <w:r>
        <w:rPr>
          <w:rFonts w:ascii="新宋体" w:eastAsia="新宋体" w:hAnsi="新宋体" w:hint="eastAsia"/>
          <w:szCs w:val="21"/>
        </w:rPr>
        <w:t>远程支持</w:t>
      </w:r>
      <w:proofErr w:type="gramEnd"/>
      <w:r>
        <w:rPr>
          <w:rFonts w:ascii="新宋体" w:eastAsia="新宋体" w:hAnsi="新宋体" w:hint="eastAsia"/>
          <w:szCs w:val="21"/>
        </w:rPr>
        <w:t>方式进行技术支持。在电话及</w:t>
      </w:r>
      <w:proofErr w:type="gramStart"/>
      <w:r>
        <w:rPr>
          <w:rFonts w:ascii="新宋体" w:eastAsia="新宋体" w:hAnsi="新宋体" w:hint="eastAsia"/>
          <w:szCs w:val="21"/>
        </w:rPr>
        <w:t>远程支持</w:t>
      </w:r>
      <w:proofErr w:type="gramEnd"/>
      <w:r>
        <w:rPr>
          <w:rFonts w:ascii="新宋体" w:eastAsia="新宋体" w:hAnsi="新宋体" w:hint="eastAsia"/>
          <w:szCs w:val="21"/>
        </w:rPr>
        <w:t>服务无效的情况下，技术服务商技术人员须在3小时内</w:t>
      </w:r>
      <w:r>
        <w:rPr>
          <w:rFonts w:ascii="新宋体" w:eastAsia="新宋体" w:hAnsi="新宋体" w:hint="eastAsia"/>
          <w:szCs w:val="21"/>
        </w:rPr>
        <w:lastRenderedPageBreak/>
        <w:t>到达现场，与系统用户协商，立即解决问题。对于由于软件或硬件缺陷引起的重大故障，技术服务商须提供临时解决方案，并在3天以内最终解决。</w:t>
      </w:r>
    </w:p>
    <w:p w14:paraId="4A2AB8CC" w14:textId="77777777" w:rsidR="00F825E5" w:rsidRDefault="00F825E5" w:rsidP="003B0BF9">
      <w:pPr>
        <w:spacing w:line="360" w:lineRule="auto"/>
        <w:ind w:firstLineChars="202" w:firstLine="424"/>
        <w:rPr>
          <w:rFonts w:ascii="新宋体" w:eastAsia="新宋体" w:hAnsi="新宋体"/>
          <w:szCs w:val="21"/>
        </w:rPr>
      </w:pPr>
      <w:r>
        <w:rPr>
          <w:rFonts w:ascii="新宋体" w:eastAsia="新宋体" w:hAnsi="新宋体" w:hint="eastAsia"/>
          <w:szCs w:val="21"/>
        </w:rPr>
        <w:t>一般故障服务请求：主要指系统在运行中出现的断续或间接地影响系统功能和服务的故障服务请求。针对一般故障服务请求后，技术服务商须在2个小时内通过电话或</w:t>
      </w:r>
      <w:proofErr w:type="gramStart"/>
      <w:r>
        <w:rPr>
          <w:rFonts w:ascii="新宋体" w:eastAsia="新宋体" w:hAnsi="新宋体" w:hint="eastAsia"/>
          <w:szCs w:val="21"/>
        </w:rPr>
        <w:t>远程支持</w:t>
      </w:r>
      <w:proofErr w:type="gramEnd"/>
      <w:r>
        <w:rPr>
          <w:rFonts w:ascii="新宋体" w:eastAsia="新宋体" w:hAnsi="新宋体" w:hint="eastAsia"/>
          <w:szCs w:val="21"/>
        </w:rPr>
        <w:t>方式进行技术支持。在电话及</w:t>
      </w:r>
      <w:proofErr w:type="gramStart"/>
      <w:r>
        <w:rPr>
          <w:rFonts w:ascii="新宋体" w:eastAsia="新宋体" w:hAnsi="新宋体" w:hint="eastAsia"/>
          <w:szCs w:val="21"/>
        </w:rPr>
        <w:t>远程支持</w:t>
      </w:r>
      <w:proofErr w:type="gramEnd"/>
      <w:r>
        <w:rPr>
          <w:rFonts w:ascii="新宋体" w:eastAsia="新宋体" w:hAnsi="新宋体" w:hint="eastAsia"/>
          <w:szCs w:val="21"/>
        </w:rPr>
        <w:t>服务无效的情况下，技术服务商技术人员须在4小时内到达现场，与系统用户协商，立即解决问题。对于由于软件或硬件缺陷引起的一般故障，技术服务商须提供临时解决方案，并在5天以内最终解决。</w:t>
      </w:r>
    </w:p>
    <w:p w14:paraId="64004E49" w14:textId="77777777" w:rsidR="00F825E5" w:rsidRDefault="00F825E5" w:rsidP="00F825E5">
      <w:pPr>
        <w:spacing w:line="360" w:lineRule="auto"/>
        <w:rPr>
          <w:rFonts w:ascii="新宋体" w:eastAsia="新宋体" w:hAnsi="新宋体"/>
          <w:szCs w:val="21"/>
        </w:rPr>
      </w:pPr>
      <w:r>
        <w:rPr>
          <w:rFonts w:ascii="新宋体" w:eastAsia="新宋体" w:hAnsi="新宋体" w:hint="eastAsia"/>
          <w:szCs w:val="21"/>
        </w:rPr>
        <w:t>7.3 重大天气保障服务</w:t>
      </w:r>
    </w:p>
    <w:p w14:paraId="7AC84119" w14:textId="77777777" w:rsidR="00F825E5" w:rsidRDefault="00F825E5" w:rsidP="003B0BF9">
      <w:pPr>
        <w:spacing w:line="360" w:lineRule="auto"/>
        <w:ind w:firstLineChars="200" w:firstLine="420"/>
        <w:rPr>
          <w:rFonts w:ascii="新宋体" w:eastAsia="新宋体" w:hAnsi="新宋体"/>
          <w:szCs w:val="21"/>
        </w:rPr>
      </w:pPr>
      <w:r>
        <w:rPr>
          <w:rFonts w:ascii="新宋体" w:eastAsia="新宋体" w:hAnsi="新宋体" w:hint="eastAsia"/>
          <w:szCs w:val="21"/>
        </w:rPr>
        <w:t>针对台风、暴雨等重大灾害天气，提供重大天气保障服务，需要维护人员24小时待命，保障系统的稳定性和安全性，更好地为用户提供及时可靠的气象应急服务。依据应急响应规则，技术服务商须提供现场保障服务，随时解决系统出现的故障和问题，完成恶劣天气服务保障。</w:t>
      </w:r>
    </w:p>
    <w:p w14:paraId="6F766293" w14:textId="77777777" w:rsidR="00F825E5" w:rsidRDefault="00F825E5" w:rsidP="00F825E5">
      <w:pPr>
        <w:spacing w:line="360" w:lineRule="auto"/>
        <w:rPr>
          <w:rFonts w:ascii="新宋体" w:eastAsia="新宋体" w:hAnsi="新宋体"/>
          <w:szCs w:val="21"/>
        </w:rPr>
      </w:pPr>
      <w:r>
        <w:rPr>
          <w:rFonts w:ascii="新宋体" w:eastAsia="新宋体" w:hAnsi="新宋体" w:hint="eastAsia"/>
          <w:szCs w:val="21"/>
        </w:rPr>
        <w:t>7.4 信息安全维护服务</w:t>
      </w:r>
    </w:p>
    <w:p w14:paraId="2BB0A368" w14:textId="77777777" w:rsidR="00F825E5" w:rsidRDefault="00F825E5" w:rsidP="003B0BF9">
      <w:pPr>
        <w:spacing w:line="360" w:lineRule="auto"/>
        <w:ind w:firstLineChars="200" w:firstLine="420"/>
        <w:rPr>
          <w:rFonts w:ascii="新宋体" w:eastAsia="新宋体" w:hAnsi="新宋体"/>
          <w:szCs w:val="21"/>
        </w:rPr>
      </w:pPr>
      <w:r>
        <w:rPr>
          <w:rFonts w:ascii="新宋体" w:eastAsia="新宋体" w:hAnsi="新宋体" w:hint="eastAsia"/>
          <w:szCs w:val="21"/>
        </w:rPr>
        <w:t>根据深圳市政府信息安全相关办法要求及局内相关规定，加强系统的信息安全检查，并配合进行网络信息安全检查及整改工作，定期进行漏洞的弥补，包括系统前后台所用到的服务器和网站应用的漏洞。此外，还需及时处置用户反馈、解决系统运行中出现的问题。</w:t>
      </w:r>
    </w:p>
    <w:p w14:paraId="19A58AA3" w14:textId="5C3FE2A4" w:rsidR="00F825E5" w:rsidRDefault="00F825E5" w:rsidP="00F825E5">
      <w:pPr>
        <w:spacing w:line="360" w:lineRule="auto"/>
        <w:rPr>
          <w:rFonts w:ascii="新宋体" w:eastAsia="新宋体" w:hAnsi="新宋体"/>
          <w:b/>
          <w:szCs w:val="21"/>
        </w:rPr>
      </w:pPr>
      <w:r>
        <w:rPr>
          <w:rFonts w:ascii="新宋体" w:eastAsia="新宋体" w:hAnsi="新宋体" w:hint="eastAsia"/>
          <w:b/>
          <w:szCs w:val="21"/>
        </w:rPr>
        <w:t>（</w:t>
      </w:r>
      <w:r w:rsidR="00567D18">
        <w:rPr>
          <w:rFonts w:ascii="新宋体" w:eastAsia="新宋体" w:hAnsi="新宋体" w:hint="eastAsia"/>
          <w:b/>
          <w:szCs w:val="21"/>
        </w:rPr>
        <w:t>二</w:t>
      </w:r>
      <w:r>
        <w:rPr>
          <w:rFonts w:ascii="新宋体" w:eastAsia="新宋体" w:hAnsi="新宋体" w:hint="eastAsia"/>
          <w:b/>
          <w:szCs w:val="21"/>
        </w:rPr>
        <w:t>）项目验收技术指标</w:t>
      </w:r>
    </w:p>
    <w:p w14:paraId="7EC43E57" w14:textId="77777777" w:rsidR="00F825E5" w:rsidRDefault="00F825E5" w:rsidP="00F825E5">
      <w:pPr>
        <w:spacing w:line="360" w:lineRule="auto"/>
        <w:rPr>
          <w:rFonts w:ascii="新宋体" w:eastAsia="新宋体" w:hAnsi="新宋体"/>
          <w:szCs w:val="21"/>
        </w:rPr>
      </w:pPr>
      <w:r>
        <w:rPr>
          <w:rFonts w:ascii="新宋体" w:eastAsia="新宋体" w:hAnsi="新宋体" w:hint="eastAsia"/>
          <w:szCs w:val="21"/>
        </w:rPr>
        <w:t>1. 保障汛期0-2小时内容逐6分钟的雷达回波、定量降水估测QPE、定量降水预测QPF等产品稳定输出和展示。</w:t>
      </w:r>
    </w:p>
    <w:p w14:paraId="49989979" w14:textId="77777777" w:rsidR="00F825E5" w:rsidRDefault="00F825E5" w:rsidP="00F825E5">
      <w:pPr>
        <w:spacing w:line="360" w:lineRule="auto"/>
        <w:rPr>
          <w:rFonts w:ascii="新宋体" w:eastAsia="新宋体" w:hAnsi="新宋体"/>
          <w:szCs w:val="21"/>
        </w:rPr>
      </w:pPr>
      <w:r>
        <w:rPr>
          <w:rFonts w:ascii="新宋体" w:eastAsia="新宋体" w:hAnsi="新宋体" w:hint="eastAsia"/>
          <w:szCs w:val="21"/>
        </w:rPr>
        <w:t>2.保障至少三种客观评分指标实时检验和评估数据入库；</w:t>
      </w:r>
    </w:p>
    <w:p w14:paraId="7E44992F" w14:textId="77777777" w:rsidR="00F825E5" w:rsidRDefault="00F825E5" w:rsidP="00F825E5">
      <w:pPr>
        <w:spacing w:line="360" w:lineRule="auto"/>
        <w:rPr>
          <w:rFonts w:ascii="新宋体" w:eastAsia="新宋体" w:hAnsi="新宋体"/>
          <w:szCs w:val="21"/>
        </w:rPr>
      </w:pPr>
      <w:r>
        <w:rPr>
          <w:rFonts w:ascii="新宋体" w:eastAsia="新宋体" w:hAnsi="新宋体" w:hint="eastAsia"/>
          <w:szCs w:val="21"/>
        </w:rPr>
        <w:t>3.维护至少四种降水临近预报算法和产品的稳定运行和显示。</w:t>
      </w:r>
    </w:p>
    <w:p w14:paraId="28B5A54C" w14:textId="77777777" w:rsidR="00F825E5" w:rsidRDefault="00F825E5" w:rsidP="00F825E5">
      <w:pPr>
        <w:spacing w:line="360" w:lineRule="auto"/>
        <w:rPr>
          <w:rFonts w:ascii="新宋体" w:eastAsia="新宋体" w:hAnsi="新宋体"/>
          <w:szCs w:val="21"/>
        </w:rPr>
      </w:pPr>
      <w:r>
        <w:rPr>
          <w:rFonts w:ascii="新宋体" w:eastAsia="新宋体" w:hAnsi="新宋体" w:hint="eastAsia"/>
          <w:szCs w:val="21"/>
        </w:rPr>
        <w:t>4.保障深港智能临近预报产品交换的稳定运行。</w:t>
      </w:r>
    </w:p>
    <w:p w14:paraId="14A7C4AD" w14:textId="5B932CF3" w:rsidR="00765B9B" w:rsidRDefault="00F825E5" w:rsidP="00F825E5">
      <w:pPr>
        <w:rPr>
          <w:rFonts w:ascii="新宋体" w:eastAsia="新宋体" w:hAnsi="新宋体"/>
          <w:b/>
        </w:rPr>
      </w:pPr>
      <w:r>
        <w:rPr>
          <w:rFonts w:ascii="新宋体" w:eastAsia="新宋体" w:hAnsi="新宋体" w:hint="eastAsia"/>
          <w:szCs w:val="21"/>
        </w:rPr>
        <w:t>5.提供并完善至少三年以上基于雷暴尺度集合预报等高分辨率数值模式的历史数据集。</w:t>
      </w:r>
    </w:p>
    <w:p w14:paraId="0330DAB2" w14:textId="77777777" w:rsidR="00765B9B" w:rsidRDefault="00765B9B">
      <w:pPr>
        <w:rPr>
          <w:rFonts w:ascii="新宋体" w:eastAsia="新宋体" w:hAnsi="新宋体"/>
          <w:b/>
        </w:rPr>
      </w:pPr>
    </w:p>
    <w:p w14:paraId="04429AD6"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五、项目商务要求</w:t>
      </w:r>
    </w:p>
    <w:p w14:paraId="3D6E8C00" w14:textId="77777777" w:rsidR="00BC7C7F" w:rsidRPr="00776B4C" w:rsidRDefault="005D0BBC" w:rsidP="00BC7C7F">
      <w:pPr>
        <w:spacing w:line="360" w:lineRule="auto"/>
        <w:rPr>
          <w:rFonts w:ascii="新宋体" w:eastAsia="新宋体" w:hAnsi="新宋体" w:cs="宋体"/>
          <w:szCs w:val="21"/>
        </w:rPr>
      </w:pPr>
      <w:r w:rsidRPr="00776B4C">
        <w:rPr>
          <w:rFonts w:ascii="新宋体" w:eastAsia="新宋体" w:hAnsi="新宋体" w:cs="宋体" w:hint="eastAsia"/>
          <w:szCs w:val="21"/>
        </w:rPr>
        <w:t>（一）服务期限：</w:t>
      </w:r>
      <w:r w:rsidR="00BC7C7F" w:rsidRPr="00776B4C">
        <w:rPr>
          <w:rFonts w:ascii="新宋体" w:eastAsia="新宋体" w:hAnsi="新宋体" w:cs="宋体" w:hint="eastAsia"/>
          <w:szCs w:val="21"/>
        </w:rPr>
        <w:t>自合同签订之日起12个月。该项目为长期服务项目，合同一年一签；合同期满可以续签，但合同履行期限最长不得超过三十六个月。如甲方对履约情况不满意，甲方不再续约。</w:t>
      </w:r>
    </w:p>
    <w:p w14:paraId="0A3AB1C1" w14:textId="54FDC3A0" w:rsidR="00765B9B" w:rsidRPr="00776B4C" w:rsidRDefault="00BC7C7F" w:rsidP="00BC7C7F">
      <w:pPr>
        <w:spacing w:line="360" w:lineRule="auto"/>
        <w:rPr>
          <w:rFonts w:ascii="新宋体" w:eastAsia="新宋体" w:hAnsi="新宋体" w:cs="宋体"/>
          <w:szCs w:val="21"/>
        </w:rPr>
      </w:pPr>
      <w:r w:rsidRPr="00776B4C">
        <w:rPr>
          <w:rFonts w:ascii="新宋体" w:eastAsia="新宋体" w:hAnsi="新宋体" w:cs="宋体" w:hint="eastAsia"/>
          <w:szCs w:val="21"/>
        </w:rPr>
        <w:t>在项目服务期限内，中标方提供免费提供7*24小时电话技术支持、远程在线支持、现场技术服务等应急响应技术服务；建立应急维护分级规则，应急响应技术维护服务的响应速度和故障处理时效按照应急维护分级规则的要求进行。</w:t>
      </w:r>
    </w:p>
    <w:p w14:paraId="29F2E943" w14:textId="62736F42" w:rsidR="006A3BB5" w:rsidRPr="00BC7C7F" w:rsidRDefault="005D0BBC">
      <w:pPr>
        <w:spacing w:line="360" w:lineRule="auto"/>
        <w:rPr>
          <w:rFonts w:ascii="新宋体" w:eastAsia="新宋体" w:hAnsi="新宋体" w:cs="宋体"/>
          <w:szCs w:val="21"/>
        </w:rPr>
      </w:pPr>
      <w:r>
        <w:rPr>
          <w:rFonts w:ascii="新宋体" w:eastAsia="新宋体" w:hAnsi="新宋体" w:cs="宋体" w:hint="eastAsia"/>
          <w:szCs w:val="21"/>
        </w:rPr>
        <w:t>（二）付款方式：</w:t>
      </w:r>
      <w:r w:rsidR="00BC7C7F" w:rsidRPr="00BC7C7F">
        <w:rPr>
          <w:rFonts w:ascii="新宋体" w:eastAsia="新宋体" w:hAnsi="新宋体" w:cs="宋体" w:hint="eastAsia"/>
          <w:szCs w:val="21"/>
        </w:rPr>
        <w:t>该项目费用以人民币结算，按照完成服务工作进度制定分期付款方式,按市财政局有关规定支付。因政府资金计划未到位而导致支付进度延迟的，采购人不承担相关违约责任。如果合同规定的违约金和/或损害赔偿金应由中标人支付，采购人有权从应支付给中标人的款项中扣除。</w:t>
      </w:r>
    </w:p>
    <w:p w14:paraId="1358AA24"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14:paraId="4B83E017" w14:textId="76A692BB"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1.质量考核验收标准：</w:t>
      </w:r>
      <w:r w:rsidR="00776B4C" w:rsidRPr="003B0BF9">
        <w:rPr>
          <w:rFonts w:ascii="新宋体" w:eastAsia="新宋体" w:hAnsi="新宋体" w:cs="宋体" w:hint="eastAsia"/>
          <w:szCs w:val="21"/>
        </w:rPr>
        <w:t>详见技术</w:t>
      </w:r>
      <w:r w:rsidR="00776B4C" w:rsidRPr="003B0BF9">
        <w:rPr>
          <w:rFonts w:ascii="新宋体" w:eastAsia="新宋体" w:hAnsi="新宋体" w:cs="宋体"/>
          <w:szCs w:val="21"/>
        </w:rPr>
        <w:t>要求，以合同</w:t>
      </w:r>
      <w:r w:rsidR="00776B4C" w:rsidRPr="003B0BF9">
        <w:rPr>
          <w:rFonts w:ascii="新宋体" w:eastAsia="新宋体" w:hAnsi="新宋体" w:cs="宋体" w:hint="eastAsia"/>
          <w:szCs w:val="21"/>
        </w:rPr>
        <w:t>签订</w:t>
      </w:r>
      <w:r w:rsidR="00776B4C" w:rsidRPr="003B0BF9">
        <w:rPr>
          <w:rFonts w:ascii="新宋体" w:eastAsia="新宋体" w:hAnsi="新宋体" w:cs="宋体"/>
          <w:szCs w:val="21"/>
        </w:rPr>
        <w:t>为准。</w:t>
      </w:r>
    </w:p>
    <w:p w14:paraId="1D38A5B7" w14:textId="406EA2E9"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lastRenderedPageBreak/>
        <w:t>2.违约金：</w:t>
      </w:r>
      <w:r w:rsidR="00BC7C7F" w:rsidRPr="003B0BF9">
        <w:rPr>
          <w:rFonts w:ascii="新宋体" w:eastAsia="新宋体" w:hAnsi="新宋体" w:cs="宋体"/>
          <w:szCs w:val="21"/>
        </w:rPr>
        <w:t>因中标人原因，</w:t>
      </w:r>
      <w:r w:rsidR="00BC7C7F" w:rsidRPr="003B0BF9">
        <w:rPr>
          <w:rFonts w:ascii="新宋体" w:eastAsia="新宋体" w:hAnsi="新宋体" w:cs="宋体" w:hint="eastAsia"/>
          <w:szCs w:val="21"/>
        </w:rPr>
        <w:t>在项目验收时，若未在规定时间内完成相关工作，则支付款按工作量对照分项报价进行核算。该项目涉及核心业务体系，并进行业务考核。中标人若不能按照合同约定高质量完成项目建设和维护，造成严重后果的，报市财政局规定</w:t>
      </w:r>
      <w:proofErr w:type="gramStart"/>
      <w:r w:rsidR="00BC7C7F" w:rsidRPr="003B0BF9">
        <w:rPr>
          <w:rFonts w:ascii="新宋体" w:eastAsia="新宋体" w:hAnsi="新宋体" w:cs="宋体" w:hint="eastAsia"/>
          <w:szCs w:val="21"/>
        </w:rPr>
        <w:t>作出</w:t>
      </w:r>
      <w:proofErr w:type="gramEnd"/>
      <w:r w:rsidR="00BC7C7F" w:rsidRPr="003B0BF9">
        <w:rPr>
          <w:rFonts w:ascii="新宋体" w:eastAsia="新宋体" w:hAnsi="新宋体" w:cs="宋体" w:hint="eastAsia"/>
          <w:szCs w:val="21"/>
        </w:rPr>
        <w:t>处理。</w:t>
      </w:r>
    </w:p>
    <w:p w14:paraId="49EE5EB4" w14:textId="1F05462A" w:rsidR="003B0BF9" w:rsidRDefault="003B0BF9">
      <w:pPr>
        <w:spacing w:line="360" w:lineRule="auto"/>
        <w:rPr>
          <w:rFonts w:ascii="新宋体" w:eastAsia="新宋体" w:hAnsi="新宋体" w:cs="宋体"/>
          <w:szCs w:val="21"/>
        </w:rPr>
      </w:pPr>
      <w:r>
        <w:rPr>
          <w:rFonts w:ascii="新宋体" w:eastAsia="新宋体" w:hAnsi="新宋体" w:cs="宋体" w:hint="eastAsia"/>
          <w:szCs w:val="21"/>
        </w:rPr>
        <w:t>（四</w:t>
      </w:r>
      <w:r>
        <w:rPr>
          <w:rFonts w:ascii="新宋体" w:eastAsia="新宋体" w:hAnsi="新宋体" w:cs="宋体"/>
          <w:szCs w:val="21"/>
        </w:rPr>
        <w:t>）</w:t>
      </w:r>
      <w:r>
        <w:rPr>
          <w:rFonts w:ascii="新宋体" w:eastAsia="新宋体" w:hAnsi="新宋体" w:cs="宋体" w:hint="eastAsia"/>
          <w:szCs w:val="21"/>
        </w:rPr>
        <w:t>保密</w:t>
      </w:r>
      <w:r>
        <w:rPr>
          <w:rFonts w:ascii="新宋体" w:eastAsia="新宋体" w:hAnsi="新宋体" w:cs="宋体"/>
          <w:szCs w:val="21"/>
        </w:rPr>
        <w:t>要求</w:t>
      </w:r>
    </w:p>
    <w:p w14:paraId="54115013" w14:textId="77777777" w:rsidR="003B0BF9" w:rsidRDefault="003B0BF9" w:rsidP="003B0BF9">
      <w:pPr>
        <w:spacing w:line="400" w:lineRule="exact"/>
        <w:ind w:firstLineChars="200" w:firstLine="420"/>
        <w:jc w:val="left"/>
      </w:pPr>
      <w:r>
        <w:t>由采购人收集的、开发的、整理的、复制的、研究的和准备的与本合同项下工作有关的所有资料在提供给中标人时，均被视为保密的，不得泄漏给除采购人或其指定的代表之外的任何人、企业或公司，不管本合同因何种原因终止，本条款一直约束中标人；中标人在履行合同过程中所获得或接触到的任何内部数据资料，未经采购人同意，不得向第三方透露；中标人实施项目的一切程序都应符合国家安全、保密的有关规定和标号招标文件、中标人投标文件，国家和行业有关规范、规程和标准。</w:t>
      </w:r>
    </w:p>
    <w:p w14:paraId="116468B3" w14:textId="77777777" w:rsidR="003B0BF9" w:rsidRPr="003B0BF9" w:rsidRDefault="003B0BF9">
      <w:pPr>
        <w:spacing w:line="360" w:lineRule="auto"/>
        <w:rPr>
          <w:rFonts w:ascii="新宋体" w:eastAsia="新宋体" w:hAnsi="新宋体" w:cs="宋体"/>
          <w:szCs w:val="21"/>
        </w:rPr>
      </w:pPr>
    </w:p>
    <w:p w14:paraId="213A2710"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六、投标报价</w:t>
      </w:r>
    </w:p>
    <w:p w14:paraId="40D3A09A" w14:textId="77777777" w:rsidR="003B0BF9" w:rsidRDefault="003B0BF9" w:rsidP="003B0BF9">
      <w:pPr>
        <w:spacing w:line="400" w:lineRule="exact"/>
        <w:ind w:firstLineChars="200" w:firstLine="420"/>
        <w:jc w:val="left"/>
      </w:pPr>
      <w:r>
        <w:t>1</w:t>
      </w:r>
      <w:r>
        <w:t>、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1C50519" w14:textId="77777777" w:rsidR="003B0BF9" w:rsidRDefault="003B0BF9" w:rsidP="003B0BF9">
      <w:pPr>
        <w:spacing w:line="400" w:lineRule="exact"/>
        <w:ind w:firstLineChars="200" w:firstLine="420"/>
        <w:jc w:val="left"/>
      </w:pPr>
      <w:r>
        <w:t>2</w:t>
      </w:r>
      <w:r>
        <w:t>、投标人的投标报价，应是本项目招标范围和招标文件及合同条款上所列的各项内容中所述的全部，不得以任何理由予以重复，并以投标人在投标文件中提出的综合单价或总价为依据。</w:t>
      </w:r>
    </w:p>
    <w:p w14:paraId="4E6138B1" w14:textId="77777777" w:rsidR="003B0BF9" w:rsidRDefault="003B0BF9" w:rsidP="003B0BF9">
      <w:pPr>
        <w:spacing w:line="400" w:lineRule="exact"/>
        <w:ind w:firstLineChars="200" w:firstLine="420"/>
        <w:jc w:val="left"/>
      </w:pPr>
      <w:r>
        <w:t>3</w:t>
      </w:r>
      <w:r>
        <w:t>、除非政府集中采购机构通过修改招标文件予以更正，否则，投标人应毫无例外地按招标文件所列的清单</w:t>
      </w:r>
      <w:proofErr w:type="gramStart"/>
      <w:r>
        <w:t>中项目</w:t>
      </w:r>
      <w:proofErr w:type="gramEnd"/>
      <w:r>
        <w:t>和数量填报综合单价或总价。投标人未</w:t>
      </w:r>
      <w:proofErr w:type="gramStart"/>
      <w:r>
        <w:t>填综合</w:t>
      </w:r>
      <w:proofErr w:type="gramEnd"/>
      <w:r>
        <w:t>单价或总价的项目，在实施后，将不得以支付，并视作该项费用已包括在其它有价款的综合单价或总价内。</w:t>
      </w:r>
    </w:p>
    <w:p w14:paraId="02C8C961" w14:textId="77777777" w:rsidR="003B0BF9" w:rsidRDefault="003B0BF9" w:rsidP="003B0BF9">
      <w:pPr>
        <w:spacing w:line="400" w:lineRule="exact"/>
        <w:ind w:firstLineChars="200" w:firstLine="420"/>
        <w:jc w:val="left"/>
      </w:pPr>
      <w:r>
        <w:t>4</w:t>
      </w:r>
      <w:r>
        <w:t>、投标人应充分了解项目的位置、情况、道路及任何其它足以影响投标报价的情况，任何因忽视或误解项目情况而导致的索赔或服务期限延长申请将不获批准。</w:t>
      </w:r>
    </w:p>
    <w:p w14:paraId="6BE23101" w14:textId="77777777" w:rsidR="003B0BF9" w:rsidRDefault="003B0BF9" w:rsidP="003B0BF9">
      <w:pPr>
        <w:spacing w:line="400" w:lineRule="exact"/>
        <w:ind w:firstLineChars="200" w:firstLine="420"/>
        <w:jc w:val="left"/>
      </w:pPr>
      <w:r>
        <w:t>5</w:t>
      </w:r>
      <w:r>
        <w:t>、投标人不得期望通过索赔等方式获取补偿，否则，除可能遭到拒绝外，还可能将被作为不良行为记录在案，并可能影响其以后参加政府采购的项目投标。各投标人在投标报价时，应充分考虑投标报价的风险。</w:t>
      </w:r>
    </w:p>
    <w:p w14:paraId="5F7ED7FE" w14:textId="77777777" w:rsidR="003B0BF9" w:rsidRDefault="003B0BF9" w:rsidP="003B0BF9">
      <w:pPr>
        <w:spacing w:line="400" w:lineRule="exact"/>
        <w:ind w:firstLineChars="200" w:firstLine="420"/>
        <w:jc w:val="left"/>
      </w:pPr>
      <w:r>
        <w:t>6</w:t>
      </w:r>
      <w:r>
        <w:t>、投标人须考虑本项目在实施期间的一切可能产生的费用。在项目实施过程中，如项目工作范围发生变更，由中标人和采购人双方协商解决；其余情况下，投标总价均不予调整。</w:t>
      </w:r>
    </w:p>
    <w:p w14:paraId="203119F2" w14:textId="77777777" w:rsidR="003B0BF9" w:rsidRDefault="003B0BF9" w:rsidP="003B0BF9">
      <w:pPr>
        <w:spacing w:line="400" w:lineRule="exact"/>
        <w:ind w:firstLineChars="200" w:firstLine="420"/>
        <w:jc w:val="left"/>
      </w:pPr>
      <w:r>
        <w:rPr>
          <w:rFonts w:hint="eastAsia"/>
        </w:rPr>
        <w:t>7.</w:t>
      </w:r>
      <w:r>
        <w:rPr>
          <w:rFonts w:hint="eastAsia"/>
        </w:rPr>
        <w:t>报价方式和币种：</w:t>
      </w:r>
    </w:p>
    <w:p w14:paraId="16BD1742" w14:textId="77777777" w:rsidR="003B0BF9" w:rsidRDefault="003B0BF9" w:rsidP="003B0BF9">
      <w:pPr>
        <w:spacing w:line="400" w:lineRule="exact"/>
        <w:ind w:firstLineChars="200" w:firstLine="420"/>
        <w:jc w:val="left"/>
      </w:pPr>
      <w:r>
        <w:rPr>
          <w:rFonts w:hint="eastAsia"/>
        </w:rPr>
        <w:t>本项目总报价为完成采购文件及合同条款所规定的工作内容的各项费用，以人民币为结算单位，包括软件开发费用、安装调试费、培训费用、及税费等相关费用。如招标文件中要求分项报价而投标人未单独列明的分项价格，将被视为该费用已包含在其他分项中。投标货币为人民币。</w:t>
      </w:r>
    </w:p>
    <w:p w14:paraId="78782DBC" w14:textId="6EBC1738" w:rsidR="00765B9B" w:rsidRDefault="00765B9B">
      <w:pPr>
        <w:spacing w:line="360" w:lineRule="auto"/>
        <w:rPr>
          <w:rFonts w:ascii="新宋体" w:eastAsia="新宋体" w:hAnsi="新宋体" w:cs="宋体"/>
          <w:szCs w:val="21"/>
        </w:rPr>
      </w:pPr>
    </w:p>
    <w:p w14:paraId="029206B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7124DB6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（3）投标人情况介绍及资格要求</w:t>
      </w:r>
    </w:p>
    <w:p w14:paraId="2E019C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（4）投标人通过相关认证情况（格式自定）</w:t>
      </w:r>
    </w:p>
    <w:p w14:paraId="0ECDF58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（5）投标人同类项目业绩情况（格式自定）</w:t>
      </w:r>
    </w:p>
    <w:p w14:paraId="0E4FEC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（6）投标人获奖情况（格式自定）</w:t>
      </w:r>
    </w:p>
    <w:p w14:paraId="2B3072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（7）拟安排的项目负责人情况（仅限一人）（格式自定）</w:t>
      </w:r>
    </w:p>
    <w:p w14:paraId="7C94DD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（8）拟安排的项目主要团队成员（主要技术人员）情况（项目负责人除外）（格式自定）</w:t>
      </w:r>
    </w:p>
    <w:p w14:paraId="75F9C4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（9）投标人自主知识产权产品（创新、设计）情况（格式自定）</w:t>
      </w:r>
    </w:p>
    <w:p w14:paraId="09EA0A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（10）项目拟使用的车辆、场地、工具、机器等情况（格式自定）</w:t>
      </w:r>
    </w:p>
    <w:p w14:paraId="72AABF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（11）环保执行情况（格式自定）</w:t>
      </w:r>
    </w:p>
    <w:p w14:paraId="1B81F00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（12）服务网点（格式自定）</w:t>
      </w:r>
    </w:p>
    <w:p w14:paraId="62E2756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（13）其它招标文件要求的内容及投标人认为需要补充的内容（格式自定）</w:t>
      </w:r>
    </w:p>
    <w:p w14:paraId="24BE5B4A" w14:textId="77777777" w:rsidR="00765B9B" w:rsidRPr="005D0BBC" w:rsidRDefault="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35C0F72E" w14:textId="77777777" w:rsidR="00765B9B"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1C89B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（3）实质性条款响应情况表</w:t>
      </w:r>
    </w:p>
    <w:p w14:paraId="6808C3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（4）详细分项报价</w:t>
      </w:r>
    </w:p>
    <w:p w14:paraId="3351BF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（5）实施方案（工作措施、工作方法、工作手段、工作流程）（格式自定）</w:t>
      </w:r>
    </w:p>
    <w:p w14:paraId="62343D5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（6）项目重点难点分析、应对措施及相关的合理化建议（格式自定）</w:t>
      </w:r>
    </w:p>
    <w:p w14:paraId="09225A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（7）质量（完成时间、安全、环保）保障措施及方案（格式自定）</w:t>
      </w:r>
    </w:p>
    <w:p w14:paraId="0602FBD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（8）项目完成（服务期满）后的服务承诺（格式自定）</w:t>
      </w:r>
    </w:p>
    <w:p w14:paraId="3B8326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（9）违约承诺（格式自定）</w:t>
      </w:r>
    </w:p>
    <w:p w14:paraId="31563DEC" w14:textId="77777777" w:rsidR="005D0BBC" w:rsidRP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704600F0" w14:textId="77777777" w:rsidR="00765B9B" w:rsidRDefault="00765B9B">
      <w:pPr>
        <w:rPr>
          <w:rFonts w:ascii="新宋体" w:eastAsia="新宋体" w:hAnsi="新宋体"/>
          <w:b/>
          <w:szCs w:val="21"/>
        </w:rPr>
      </w:pP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442E300C" w14:textId="3B5AAEDD" w:rsidR="00702DA8" w:rsidRDefault="00702DA8">
      <w:pPr>
        <w:spacing w:line="360" w:lineRule="auto"/>
        <w:rPr>
          <w:rFonts w:ascii="新宋体" w:eastAsia="新宋体" w:hAnsi="新宋体"/>
        </w:rPr>
      </w:pPr>
      <w:r>
        <w:rPr>
          <w:rFonts w:ascii="新宋体" w:eastAsia="新宋体" w:hAnsi="新宋体" w:hint="eastAsia"/>
        </w:rPr>
        <w:t>11.我公司已知悉并承诺</w:t>
      </w:r>
      <w:r w:rsidRPr="00702DA8">
        <w:rPr>
          <w:rFonts w:ascii="新宋体" w:eastAsia="新宋体" w:hAnsi="新宋体" w:hint="eastAsia"/>
        </w:rPr>
        <w:t>为采购项目提供整体设计、规范编制或者项目管理、监理、检测等服务的供应商，不得再参加该采购项目同一合同项下的其他采购活动</w:t>
      </w:r>
      <w:r>
        <w:rPr>
          <w:rFonts w:ascii="新宋体" w:eastAsia="新宋体" w:hAnsi="新宋体" w:hint="eastAsia"/>
        </w:rPr>
        <w:t>。</w:t>
      </w:r>
    </w:p>
    <w:p w14:paraId="20F3280F" w14:textId="19C58ADB" w:rsidR="00702DA8" w:rsidRDefault="00702DA8">
      <w:pPr>
        <w:spacing w:line="360" w:lineRule="auto"/>
        <w:rPr>
          <w:rFonts w:ascii="新宋体" w:eastAsia="新宋体" w:hAnsi="新宋体"/>
        </w:rPr>
      </w:pPr>
      <w:r>
        <w:rPr>
          <w:rFonts w:ascii="新宋体" w:eastAsia="新宋体" w:hAnsi="新宋体" w:hint="eastAsia"/>
        </w:rPr>
        <w:t>12.我公司已知悉并承诺</w:t>
      </w:r>
      <w:r w:rsidRPr="00702DA8">
        <w:rPr>
          <w:rFonts w:ascii="新宋体" w:eastAsia="新宋体" w:hAnsi="新宋体" w:hint="eastAsia"/>
        </w:rPr>
        <w:t>单位负责人为同一人或者存在直接控股、管理关系的不同供应商，不得参加同一合同项下的政府采购活动。</w:t>
      </w:r>
    </w:p>
    <w:p w14:paraId="54A6581A" w14:textId="77777777" w:rsidR="00765B9B" w:rsidRDefault="005D0BBC">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lastRenderedPageBreak/>
        <w:t xml:space="preserve">日期：    年   月   日   </w:t>
      </w:r>
    </w:p>
    <w:p w14:paraId="2A083616" w14:textId="77777777" w:rsidR="00765B9B" w:rsidRDefault="00765B9B">
      <w:pPr>
        <w:rPr>
          <w:rFonts w:ascii="新宋体" w:eastAsia="新宋体" w:hAnsi="新宋体"/>
          <w:szCs w:val="21"/>
        </w:rPr>
      </w:pPr>
    </w:p>
    <w:p w14:paraId="180FA557"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50C236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14:textId="3B8D7CCE"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sidR="00EF6B6A">
        <w:rPr>
          <w:rFonts w:ascii="新宋体" w:eastAsia="新宋体" w:hAnsi="新宋体" w:hint="eastAsia"/>
          <w:szCs w:val="21"/>
          <w:u w:val="single"/>
        </w:rPr>
        <w:t>其他未列明</w:t>
      </w:r>
      <w:r w:rsidR="00EF6B6A">
        <w:rPr>
          <w:rFonts w:ascii="新宋体" w:eastAsia="新宋体" w:hAnsi="新宋体"/>
          <w:szCs w:val="21"/>
          <w:u w:val="single"/>
        </w:rPr>
        <w:t>行业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F74221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（采购文件中明确的所属行业）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w:t>
      </w:r>
      <w:r>
        <w:rPr>
          <w:rFonts w:ascii="新宋体" w:eastAsia="新宋体" w:hAnsi="新宋体" w:hint="eastAsia"/>
          <w:szCs w:val="21"/>
        </w:rPr>
        <w:lastRenderedPageBreak/>
        <w:t>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w:t>
      </w:r>
      <w:proofErr w:type="gramStart"/>
      <w:r w:rsidRPr="00FC62BE">
        <w:rPr>
          <w:rFonts w:ascii="新宋体" w:eastAsia="新宋体" w:hAnsi="新宋体" w:hint="eastAsia"/>
          <w:szCs w:val="21"/>
        </w:rPr>
        <w:t>规</w:t>
      </w:r>
      <w:proofErr w:type="gramEnd"/>
      <w:r w:rsidRPr="00FC62BE">
        <w:rPr>
          <w:rFonts w:ascii="新宋体" w:eastAsia="新宋体" w:hAnsi="新宋体" w:hint="eastAsia"/>
          <w:szCs w:val="21"/>
        </w:rPr>
        <w:t>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w:t>
      </w:r>
      <w:proofErr w:type="gramStart"/>
      <w:r w:rsidRPr="00FC62BE">
        <w:rPr>
          <w:rFonts w:ascii="新宋体" w:eastAsia="新宋体" w:hAnsi="新宋体" w:hint="eastAsia"/>
          <w:szCs w:val="21"/>
        </w:rPr>
        <w:t>动组织</w:t>
      </w:r>
      <w:proofErr w:type="gramEnd"/>
      <w:r w:rsidRPr="00FC62BE">
        <w:rPr>
          <w:rFonts w:ascii="新宋体" w:eastAsia="新宋体" w:hAnsi="新宋体" w:hint="eastAsia"/>
          <w:szCs w:val="21"/>
        </w:rPr>
        <w:t xml:space="preserve">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sidRPr="00FC62BE">
        <w:rPr>
          <w:rFonts w:ascii="新宋体" w:eastAsia="新宋体" w:hAnsi="新宋体" w:hint="eastAsia"/>
          <w:szCs w:val="21"/>
        </w:rPr>
        <w:t>本承诺</w:t>
      </w:r>
      <w:proofErr w:type="gramEnd"/>
      <w:r w:rsidRPr="00FC62BE">
        <w:rPr>
          <w:rFonts w:ascii="新宋体" w:eastAsia="新宋体" w:hAnsi="新宋体" w:hint="eastAsia"/>
          <w:szCs w:val="21"/>
        </w:rPr>
        <w:t xml:space="preserve">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3798FB1" w14:textId="77777777"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76A9C098" w14:textId="77777777"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三、</w:t>
      </w:r>
      <w:r w:rsidRPr="00997B49">
        <w:rPr>
          <w:rFonts w:ascii="新宋体" w:eastAsia="新宋体" w:hAnsi="新宋体" w:hint="eastAsia"/>
          <w:b w:val="0"/>
          <w:kern w:val="44"/>
          <w:sz w:val="24"/>
          <w:szCs w:val="24"/>
        </w:rPr>
        <w:t>政府采购违法行为风险知悉确认书</w:t>
      </w:r>
    </w:p>
    <w:p w14:paraId="694E8373" w14:textId="77777777" w:rsidR="009B251B" w:rsidRPr="00997B49"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765B9B" w14:paraId="37352132" w14:textId="77777777">
        <w:tc>
          <w:tcPr>
            <w:tcW w:w="709" w:type="dxa"/>
          </w:tcPr>
          <w:p w14:paraId="64A7A1F4"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0DFCFD96"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完全满足本项目服务期限的要求。</w:t>
            </w:r>
          </w:p>
        </w:tc>
        <w:tc>
          <w:tcPr>
            <w:tcW w:w="3969" w:type="dxa"/>
          </w:tcPr>
          <w:p w14:paraId="3D992534" w14:textId="77777777" w:rsidR="00765B9B" w:rsidRDefault="00765B9B">
            <w:pPr>
              <w:adjustRightInd w:val="0"/>
              <w:snapToGrid w:val="0"/>
              <w:spacing w:line="360" w:lineRule="auto"/>
              <w:rPr>
                <w:rFonts w:ascii="新宋体" w:eastAsia="新宋体" w:hAnsi="新宋体"/>
                <w:kern w:val="0"/>
                <w:szCs w:val="21"/>
              </w:rPr>
            </w:pPr>
          </w:p>
        </w:tc>
      </w:tr>
      <w:tr w:rsidR="00765B9B" w14:paraId="216A00D3" w14:textId="77777777">
        <w:tc>
          <w:tcPr>
            <w:tcW w:w="709" w:type="dxa"/>
          </w:tcPr>
          <w:p w14:paraId="0C4744D2"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2</w:t>
            </w:r>
          </w:p>
        </w:tc>
        <w:tc>
          <w:tcPr>
            <w:tcW w:w="4394" w:type="dxa"/>
          </w:tcPr>
          <w:p w14:paraId="2527F4F9" w14:textId="77777777" w:rsidR="00765B9B" w:rsidRDefault="00765B9B">
            <w:pPr>
              <w:adjustRightInd w:val="0"/>
              <w:snapToGrid w:val="0"/>
              <w:spacing w:line="360" w:lineRule="auto"/>
              <w:jc w:val="center"/>
              <w:rPr>
                <w:rFonts w:ascii="新宋体" w:eastAsia="新宋体" w:hAnsi="新宋体"/>
                <w:kern w:val="0"/>
                <w:szCs w:val="21"/>
              </w:rPr>
            </w:pPr>
          </w:p>
        </w:tc>
        <w:tc>
          <w:tcPr>
            <w:tcW w:w="3969" w:type="dxa"/>
          </w:tcPr>
          <w:p w14:paraId="08EDAF48" w14:textId="77777777" w:rsidR="00765B9B" w:rsidRDefault="00765B9B">
            <w:pPr>
              <w:adjustRightInd w:val="0"/>
              <w:snapToGrid w:val="0"/>
              <w:spacing w:line="360" w:lineRule="auto"/>
              <w:rPr>
                <w:rFonts w:ascii="新宋体" w:eastAsia="新宋体" w:hAnsi="新宋体"/>
                <w:kern w:val="0"/>
                <w:szCs w:val="21"/>
              </w:rPr>
            </w:pPr>
          </w:p>
        </w:tc>
      </w:tr>
      <w:tr w:rsidR="00765B9B" w14:paraId="33514DD7" w14:textId="77777777">
        <w:tc>
          <w:tcPr>
            <w:tcW w:w="709" w:type="dxa"/>
          </w:tcPr>
          <w:p w14:paraId="7AAE63CF"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w:t>
            </w:r>
          </w:p>
        </w:tc>
        <w:tc>
          <w:tcPr>
            <w:tcW w:w="4394" w:type="dxa"/>
          </w:tcPr>
          <w:p w14:paraId="0F37EF24" w14:textId="77777777" w:rsidR="00765B9B" w:rsidRDefault="00765B9B">
            <w:pPr>
              <w:adjustRightInd w:val="0"/>
              <w:snapToGrid w:val="0"/>
              <w:spacing w:line="360" w:lineRule="auto"/>
              <w:jc w:val="center"/>
              <w:rPr>
                <w:rFonts w:ascii="新宋体" w:eastAsia="新宋体" w:hAnsi="新宋体"/>
                <w:kern w:val="0"/>
                <w:szCs w:val="21"/>
              </w:rPr>
            </w:pPr>
          </w:p>
        </w:tc>
        <w:tc>
          <w:tcPr>
            <w:tcW w:w="3969" w:type="dxa"/>
          </w:tcPr>
          <w:p w14:paraId="6FDE0421" w14:textId="77777777" w:rsidR="00765B9B" w:rsidRDefault="00765B9B">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、详细分项报价(可选项)</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65B9B" w14:paraId="089168F3" w14:textId="77777777">
        <w:trPr>
          <w:cantSplit/>
          <w:trHeight w:val="417"/>
          <w:jc w:val="center"/>
        </w:trPr>
        <w:tc>
          <w:tcPr>
            <w:tcW w:w="2776" w:type="dxa"/>
            <w:vAlign w:val="center"/>
          </w:tcPr>
          <w:p w14:paraId="26B00E55" w14:textId="77777777" w:rsidR="00765B9B" w:rsidRDefault="005D0BBC">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4B22A0A7" w14:textId="77777777" w:rsidR="00765B9B" w:rsidRDefault="00765B9B">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765B9B" w:rsidRDefault="00765B9B">
            <w:pPr>
              <w:spacing w:line="360" w:lineRule="auto"/>
              <w:ind w:firstLineChars="200" w:firstLine="420"/>
              <w:jc w:val="center"/>
              <w:rPr>
                <w:rFonts w:ascii="新宋体" w:eastAsia="新宋体" w:hAnsi="新宋体"/>
                <w:snapToGrid w:val="0"/>
                <w:kern w:val="0"/>
                <w:szCs w:val="21"/>
              </w:rPr>
            </w:pP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765B9B" w14:paraId="18D56778" w14:textId="77777777">
        <w:trPr>
          <w:trHeight w:val="318"/>
          <w:jc w:val="center"/>
        </w:trPr>
        <w:tc>
          <w:tcPr>
            <w:tcW w:w="3323" w:type="dxa"/>
            <w:vAlign w:val="center"/>
          </w:tcPr>
          <w:p w14:paraId="46D90C1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229" w:type="dxa"/>
            <w:vAlign w:val="center"/>
          </w:tcPr>
          <w:p w14:paraId="0FB0F7E4"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271" w:type="dxa"/>
            <w:vAlign w:val="center"/>
          </w:tcPr>
          <w:p w14:paraId="1322A825"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服务期</w:t>
            </w:r>
          </w:p>
        </w:tc>
        <w:tc>
          <w:tcPr>
            <w:tcW w:w="2123" w:type="dxa"/>
            <w:vAlign w:val="center"/>
          </w:tcPr>
          <w:p w14:paraId="33993D67"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765B9B" w14:paraId="4C3591A7" w14:textId="77777777">
        <w:trPr>
          <w:cantSplit/>
          <w:trHeight w:val="265"/>
          <w:jc w:val="center"/>
        </w:trPr>
        <w:tc>
          <w:tcPr>
            <w:tcW w:w="3323" w:type="dxa"/>
          </w:tcPr>
          <w:p w14:paraId="4DEF3245"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14:paraId="6C686C70"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271" w:type="dxa"/>
            <w:vAlign w:val="center"/>
          </w:tcPr>
          <w:p w14:paraId="7D14E9B0"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123" w:type="dxa"/>
          </w:tcPr>
          <w:p w14:paraId="2655FF72"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4"/>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318221D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1</w:t>
      </w:r>
      <w:r>
        <w:rPr>
          <w:rFonts w:ascii="新宋体" w:eastAsia="新宋体" w:hAnsi="新宋体" w:hint="eastAsia"/>
          <w:szCs w:val="21"/>
        </w:rPr>
        <w:t>．</w:t>
      </w:r>
      <w:r>
        <w:rPr>
          <w:rFonts w:ascii="新宋体" w:eastAsia="新宋体" w:hAnsi="新宋体" w:cs="宋体" w:hint="eastAsia"/>
          <w:szCs w:val="21"/>
          <w:lang w:val="zh-CN"/>
        </w:rPr>
        <w:t>“</w:t>
      </w:r>
      <w:r>
        <w:rPr>
          <w:rFonts w:ascii="新宋体" w:eastAsia="新宋体" w:hAnsi="新宋体" w:cs="宋体" w:hint="eastAsia"/>
          <w:szCs w:val="21"/>
        </w:rPr>
        <w:t>服务期</w:t>
      </w:r>
      <w:r>
        <w:rPr>
          <w:rFonts w:ascii="新宋体" w:eastAsia="新宋体" w:hAnsi="新宋体" w:cs="宋体" w:hint="eastAsia"/>
          <w:szCs w:val="21"/>
          <w:lang w:val="zh-CN"/>
        </w:rPr>
        <w:t>”指合同生效之日计起，多少天内完成合同全部工作；</w:t>
      </w:r>
    </w:p>
    <w:p w14:paraId="6857FFED"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2</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lastRenderedPageBreak/>
        <w:t>3</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0C6D3273" w14:textId="77777777" w:rsidR="00765B9B" w:rsidRDefault="00765B9B" w:rsidP="002822DD">
      <w:pPr>
        <w:spacing w:line="360" w:lineRule="auto"/>
        <w:rPr>
          <w:rFonts w:ascii="新宋体" w:eastAsia="新宋体" w:hAnsi="新宋体"/>
          <w:szCs w:val="21"/>
        </w:rPr>
      </w:pP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1AD3896A" w14:textId="77777777" w:rsidR="00765B9B" w:rsidRDefault="00765B9B">
      <w:pPr>
        <w:rPr>
          <w:rFonts w:ascii="新宋体" w:eastAsia="新宋体" w:hAnsi="新宋体"/>
          <w:szCs w:val="21"/>
        </w:rPr>
      </w:pP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t>其它内容格式自定</w:t>
      </w:r>
    </w:p>
    <w:p w14:paraId="258C8B9E" w14:textId="77777777" w:rsidR="00765B9B" w:rsidRDefault="00765B9B">
      <w:pPr>
        <w:pStyle w:val="a4"/>
      </w:pPr>
    </w:p>
    <w:p w14:paraId="1BD4F874" w14:textId="77777777" w:rsidR="00765B9B" w:rsidRDefault="00765B9B">
      <w:pPr>
        <w:pStyle w:val="a4"/>
      </w:pPr>
    </w:p>
    <w:p w14:paraId="544C3BA1" w14:textId="77777777" w:rsidR="00765B9B" w:rsidRDefault="00765B9B">
      <w:pPr>
        <w:pStyle w:val="a4"/>
      </w:pPr>
    </w:p>
    <w:p w14:paraId="0B985FE4" w14:textId="77777777" w:rsidR="00765B9B" w:rsidRDefault="00765B9B">
      <w:pPr>
        <w:pStyle w:val="a4"/>
      </w:pPr>
    </w:p>
    <w:p w14:paraId="6FA35D7B" w14:textId="77777777" w:rsidR="00765B9B" w:rsidRDefault="00765B9B">
      <w:pPr>
        <w:pStyle w:val="a4"/>
      </w:pPr>
    </w:p>
    <w:p w14:paraId="6946259A" w14:textId="77777777" w:rsidR="00765B9B" w:rsidRDefault="00765B9B">
      <w:pPr>
        <w:pStyle w:val="a4"/>
      </w:pPr>
    </w:p>
    <w:p w14:paraId="431D70C4" w14:textId="77777777" w:rsidR="00765B9B" w:rsidRDefault="00765B9B">
      <w:pPr>
        <w:pStyle w:val="a4"/>
      </w:pPr>
    </w:p>
    <w:p w14:paraId="5B7BF7A7" w14:textId="77777777" w:rsidR="00765B9B" w:rsidRDefault="00765B9B">
      <w:pPr>
        <w:pStyle w:val="a4"/>
      </w:pPr>
    </w:p>
    <w:p w14:paraId="3DD8A373" w14:textId="77777777" w:rsidR="00765B9B" w:rsidRDefault="00765B9B">
      <w:pPr>
        <w:pStyle w:val="a4"/>
      </w:pPr>
    </w:p>
    <w:p w14:paraId="3B034E31" w14:textId="77777777" w:rsidR="00765B9B" w:rsidRDefault="00765B9B">
      <w:pPr>
        <w:pStyle w:val="a4"/>
      </w:pPr>
    </w:p>
    <w:p w14:paraId="08DB785C" w14:textId="77777777" w:rsidR="00765B9B" w:rsidRDefault="00765B9B">
      <w:pPr>
        <w:pStyle w:val="a4"/>
      </w:pPr>
    </w:p>
    <w:p w14:paraId="66A50AA1" w14:textId="77777777" w:rsidR="00765B9B" w:rsidRDefault="00765B9B">
      <w:pPr>
        <w:pStyle w:val="a4"/>
      </w:pPr>
    </w:p>
    <w:p w14:paraId="6495BEF1" w14:textId="77777777" w:rsidR="00765B9B" w:rsidRDefault="00765B9B">
      <w:pPr>
        <w:pStyle w:val="a4"/>
      </w:pPr>
    </w:p>
    <w:p w14:paraId="5FCB1870" w14:textId="77777777" w:rsidR="00765B9B" w:rsidRDefault="00765B9B">
      <w:pPr>
        <w:pStyle w:val="a4"/>
      </w:pPr>
    </w:p>
    <w:p w14:paraId="0D756851" w14:textId="77777777" w:rsidR="00765B9B" w:rsidRDefault="00765B9B">
      <w:pPr>
        <w:pStyle w:val="a4"/>
      </w:pPr>
    </w:p>
    <w:p w14:paraId="6C2FA6EB" w14:textId="77777777" w:rsidR="00765B9B" w:rsidRDefault="00765B9B">
      <w:pPr>
        <w:pStyle w:val="a4"/>
      </w:pPr>
    </w:p>
    <w:p w14:paraId="7B2367C0" w14:textId="77777777" w:rsidR="00765B9B" w:rsidRDefault="00765B9B">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4" w:name="_Toc100052414"/>
      <w:bookmarkStart w:id="5" w:name="_Toc73521680"/>
      <w:bookmarkStart w:id="6" w:name="_Toc73517685"/>
      <w:bookmarkStart w:id="7" w:name="_Toc101074886"/>
      <w:bookmarkStart w:id="8" w:name="_Toc73518163"/>
      <w:bookmarkStart w:id="9" w:name="_Toc84303603"/>
      <w:bookmarkStart w:id="10" w:name="_Toc73521592"/>
    </w:p>
    <w:p w14:paraId="48074888" w14:textId="77777777" w:rsidR="00765B9B" w:rsidRDefault="005D0BBC">
      <w:pPr>
        <w:spacing w:line="360" w:lineRule="auto"/>
        <w:jc w:val="center"/>
        <w:rPr>
          <w:rFonts w:ascii="新宋体" w:eastAsia="新宋体" w:hAnsi="新宋体"/>
          <w:szCs w:val="21"/>
        </w:rPr>
      </w:pPr>
      <w:r>
        <w:rPr>
          <w:rFonts w:ascii="新宋体" w:eastAsia="新宋体" w:hAnsi="新宋体" w:hint="eastAsia"/>
          <w:b/>
          <w:szCs w:val="21"/>
        </w:rPr>
        <w:t>合同条款</w:t>
      </w:r>
      <w:bookmarkEnd w:id="4"/>
      <w:bookmarkEnd w:id="5"/>
      <w:bookmarkEnd w:id="6"/>
      <w:bookmarkEnd w:id="7"/>
      <w:bookmarkEnd w:id="8"/>
      <w:bookmarkEnd w:id="9"/>
      <w:bookmarkEnd w:id="10"/>
      <w:r>
        <w:rPr>
          <w:rFonts w:ascii="新宋体" w:eastAsia="新宋体" w:hAnsi="新宋体" w:hint="eastAsia"/>
          <w:b/>
          <w:szCs w:val="21"/>
        </w:rPr>
        <w:t>（仅供参考，项目具体要求以招标项目需求为准）</w:t>
      </w:r>
    </w:p>
    <w:p w14:paraId="5A7665F1"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甲方：</w:t>
      </w:r>
    </w:p>
    <w:p w14:paraId="0B31B4E8"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乙方：</w:t>
      </w:r>
    </w:p>
    <w:p w14:paraId="0CF5E06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根据深圳市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咨询有限公司号招标项目的投标结果，由单位为中标方。按照《中华人民共和国民法典》和《深圳经济特区政府采购条例》，经深圳市（以下简称甲方）和单位（以下简称乙方）协商，就甲方委托乙方承担</w:t>
      </w:r>
      <w:r>
        <w:rPr>
          <w:rFonts w:ascii="新宋体" w:eastAsia="新宋体" w:hAnsi="新宋体" w:hint="eastAsia"/>
          <w:b/>
          <w:bCs/>
          <w:snapToGrid w:val="0"/>
          <w:kern w:val="0"/>
          <w:szCs w:val="21"/>
          <w:u w:val="single"/>
          <w:lang w:val="zh-CN"/>
        </w:rPr>
        <w:t xml:space="preserve">                      服务项目</w:t>
      </w:r>
      <w:r>
        <w:rPr>
          <w:rFonts w:ascii="新宋体" w:eastAsia="新宋体" w:hAnsi="新宋体" w:hint="eastAsia"/>
          <w:szCs w:val="21"/>
        </w:rPr>
        <w:t>，达成以下合同条款：</w:t>
      </w:r>
    </w:p>
    <w:p w14:paraId="4FAEAB2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第一条　项目概况</w:t>
      </w:r>
    </w:p>
    <w:p w14:paraId="7AE7F76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项目名称： </w:t>
      </w:r>
    </w:p>
    <w:p w14:paraId="300B82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项目内容： </w:t>
      </w:r>
    </w:p>
    <w:p w14:paraId="44ABEF1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服务时间： </w:t>
      </w:r>
    </w:p>
    <w:p w14:paraId="1300D38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合同价款：合同总价为元，</w:t>
      </w:r>
      <w:proofErr w:type="gramStart"/>
      <w:r>
        <w:rPr>
          <w:rFonts w:ascii="新宋体" w:eastAsia="新宋体" w:hAnsi="新宋体" w:hint="eastAsia"/>
          <w:szCs w:val="21"/>
        </w:rPr>
        <w:t>含一切</w:t>
      </w:r>
      <w:proofErr w:type="gramEnd"/>
      <w:r>
        <w:rPr>
          <w:rFonts w:ascii="新宋体" w:eastAsia="新宋体" w:hAnsi="新宋体" w:hint="eastAsia"/>
          <w:szCs w:val="21"/>
        </w:rPr>
        <w:t>税、费。</w:t>
      </w:r>
      <w:r>
        <w:rPr>
          <w:rFonts w:ascii="新宋体" w:eastAsia="新宋体" w:hAnsi="新宋体"/>
          <w:szCs w:val="21"/>
        </w:rPr>
        <w:t>本合同总价包括</w:t>
      </w:r>
      <w:r>
        <w:rPr>
          <w:rFonts w:ascii="新宋体" w:eastAsia="新宋体" w:hAnsi="新宋体" w:hint="eastAsia"/>
          <w:szCs w:val="21"/>
        </w:rPr>
        <w:t>乙方为实施本项目荷载试验所需的设备仪器费、车辆租赁费、</w:t>
      </w:r>
      <w:r>
        <w:rPr>
          <w:rFonts w:ascii="新宋体" w:eastAsia="新宋体" w:hAnsi="新宋体"/>
          <w:szCs w:val="21"/>
        </w:rPr>
        <w:t>服务</w:t>
      </w:r>
      <w:r>
        <w:rPr>
          <w:rFonts w:ascii="新宋体" w:eastAsia="新宋体" w:hAnsi="新宋体" w:hint="eastAsia"/>
          <w:szCs w:val="21"/>
        </w:rPr>
        <w:t>和</w:t>
      </w:r>
      <w:r>
        <w:rPr>
          <w:rFonts w:ascii="新宋体" w:eastAsia="新宋体" w:hAnsi="新宋体"/>
          <w:szCs w:val="21"/>
        </w:rPr>
        <w:t>技术费用</w:t>
      </w:r>
      <w:r>
        <w:rPr>
          <w:rFonts w:ascii="新宋体" w:eastAsia="新宋体" w:hAnsi="新宋体" w:hint="eastAsia"/>
          <w:szCs w:val="21"/>
        </w:rPr>
        <w:t>等</w:t>
      </w:r>
      <w:r>
        <w:rPr>
          <w:rFonts w:ascii="新宋体" w:eastAsia="新宋体" w:hAnsi="新宋体"/>
          <w:szCs w:val="21"/>
        </w:rPr>
        <w:t>，为固定不变价格，且不随通货膨胀的影响而波动。合同总价包括</w:t>
      </w:r>
      <w:r>
        <w:rPr>
          <w:rFonts w:ascii="新宋体" w:eastAsia="新宋体" w:hAnsi="新宋体" w:hint="eastAsia"/>
          <w:szCs w:val="21"/>
        </w:rPr>
        <w:t>乙方</w:t>
      </w:r>
      <w:r>
        <w:rPr>
          <w:rFonts w:ascii="新宋体" w:eastAsia="新宋体" w:hAnsi="新宋体"/>
          <w:szCs w:val="21"/>
        </w:rPr>
        <w:t>履行本合同义务所发生的一切费用和支出和以各种方式寄送技术资料到</w:t>
      </w:r>
      <w:r>
        <w:rPr>
          <w:rFonts w:ascii="新宋体" w:eastAsia="新宋体" w:hAnsi="新宋体" w:hint="eastAsia"/>
          <w:szCs w:val="21"/>
        </w:rPr>
        <w:t>甲</w:t>
      </w:r>
      <w:r>
        <w:rPr>
          <w:rFonts w:ascii="新宋体" w:eastAsia="新宋体" w:hAnsi="新宋体"/>
          <w:szCs w:val="21"/>
        </w:rPr>
        <w:t>方办公室所发生的费用。如发生本合同规定的不可抗力，合同总价可经双方友好协商予以调整。</w:t>
      </w:r>
    </w:p>
    <w:p w14:paraId="21C07B8D" w14:textId="77777777" w:rsidR="00765B9B" w:rsidRDefault="005D0BBC">
      <w:pPr>
        <w:pStyle w:val="a4"/>
        <w:spacing w:line="360" w:lineRule="auto"/>
        <w:rPr>
          <w:rFonts w:ascii="新宋体" w:eastAsia="新宋体" w:hAnsi="新宋体"/>
          <w:szCs w:val="21"/>
        </w:rPr>
      </w:pPr>
      <w:r>
        <w:rPr>
          <w:rFonts w:ascii="新宋体" w:eastAsia="新宋体" w:hAnsi="新宋体" w:hint="eastAsia"/>
          <w:szCs w:val="21"/>
        </w:rPr>
        <w:t>支付方式：分期支付。</w:t>
      </w:r>
    </w:p>
    <w:p w14:paraId="705093F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第二条  服务范围</w:t>
      </w:r>
    </w:p>
    <w:p w14:paraId="5E48FF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p>
    <w:p w14:paraId="3183DDC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2ADF81F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3、  </w:t>
      </w:r>
    </w:p>
    <w:p w14:paraId="5B89D1C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 其他合同未明示的相关工作。</w:t>
      </w:r>
    </w:p>
    <w:p w14:paraId="51425C9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第三条  时间要求及阶段成果</w:t>
      </w:r>
    </w:p>
    <w:p w14:paraId="79E80D9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1、合同签订天内完成项目实施的准备工作，包括工作大纲和试验细则的编制；</w:t>
      </w:r>
    </w:p>
    <w:p w14:paraId="565F0F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17DB2A6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p>
    <w:p w14:paraId="4DF7AAE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p>
    <w:p w14:paraId="3164642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第四条  咨询服务资料归属</w:t>
      </w:r>
    </w:p>
    <w:p w14:paraId="73638FF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所有提交给</w:t>
      </w:r>
      <w:r>
        <w:rPr>
          <w:rFonts w:ascii="新宋体" w:eastAsia="新宋体" w:hAnsi="新宋体" w:hint="eastAsia"/>
          <w:szCs w:val="21"/>
        </w:rPr>
        <w:t>甲</w:t>
      </w:r>
      <w:r>
        <w:rPr>
          <w:rFonts w:ascii="新宋体" w:eastAsia="新宋体" w:hAnsi="新宋体"/>
          <w:szCs w:val="21"/>
        </w:rPr>
        <w:t>方的咨询服务</w:t>
      </w:r>
      <w:r>
        <w:rPr>
          <w:rFonts w:ascii="新宋体" w:eastAsia="新宋体" w:hAnsi="新宋体" w:hint="eastAsia"/>
          <w:szCs w:val="21"/>
        </w:rPr>
        <w:t>文件</w:t>
      </w:r>
      <w:r>
        <w:rPr>
          <w:rFonts w:ascii="新宋体" w:eastAsia="新宋体" w:hAnsi="新宋体"/>
          <w:szCs w:val="21"/>
        </w:rPr>
        <w:t>及相关的资料的最后文本，包括为履行技术咨询服务范围所编制的图纸、计划和证明资料等，都属于</w:t>
      </w:r>
      <w:r>
        <w:rPr>
          <w:rFonts w:ascii="新宋体" w:eastAsia="新宋体" w:hAnsi="新宋体" w:hint="eastAsia"/>
          <w:szCs w:val="21"/>
        </w:rPr>
        <w:t>甲</w:t>
      </w:r>
      <w:r>
        <w:rPr>
          <w:rFonts w:ascii="新宋体" w:eastAsia="新宋体" w:hAnsi="新宋体"/>
          <w:szCs w:val="21"/>
        </w:rPr>
        <w:t>方的财产，</w:t>
      </w:r>
      <w:r>
        <w:rPr>
          <w:rFonts w:ascii="新宋体" w:eastAsia="新宋体" w:hAnsi="新宋体" w:hint="eastAsia"/>
          <w:szCs w:val="21"/>
        </w:rPr>
        <w:t>乙</w:t>
      </w:r>
      <w:r>
        <w:rPr>
          <w:rFonts w:ascii="新宋体" w:eastAsia="新宋体" w:hAnsi="新宋体"/>
          <w:szCs w:val="21"/>
        </w:rPr>
        <w:t>方在提交给</w:t>
      </w:r>
      <w:r>
        <w:rPr>
          <w:rFonts w:ascii="新宋体" w:eastAsia="新宋体" w:hAnsi="新宋体" w:hint="eastAsia"/>
          <w:szCs w:val="21"/>
        </w:rPr>
        <w:t>甲</w:t>
      </w:r>
      <w:r>
        <w:rPr>
          <w:rFonts w:ascii="新宋体" w:eastAsia="新宋体" w:hAnsi="新宋体"/>
          <w:szCs w:val="21"/>
        </w:rPr>
        <w:t>方之前应将上述资料进行整理归类和编制索引</w:t>
      </w:r>
      <w:r>
        <w:rPr>
          <w:rFonts w:ascii="新宋体" w:eastAsia="新宋体" w:hAnsi="新宋体" w:hint="eastAsia"/>
          <w:szCs w:val="21"/>
        </w:rPr>
        <w:t>。</w:t>
      </w:r>
    </w:p>
    <w:p w14:paraId="4D963E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w:t>
      </w:r>
      <w:r>
        <w:rPr>
          <w:rFonts w:ascii="新宋体" w:eastAsia="新宋体" w:hAnsi="新宋体"/>
          <w:szCs w:val="21"/>
        </w:rPr>
        <w:t>方未经</w:t>
      </w:r>
      <w:r>
        <w:rPr>
          <w:rFonts w:ascii="新宋体" w:eastAsia="新宋体" w:hAnsi="新宋体" w:hint="eastAsia"/>
          <w:szCs w:val="21"/>
        </w:rPr>
        <w:t>甲</w:t>
      </w:r>
      <w:r>
        <w:rPr>
          <w:rFonts w:ascii="新宋体" w:eastAsia="新宋体" w:hAnsi="新宋体"/>
          <w:szCs w:val="21"/>
        </w:rPr>
        <w:t>方的书面同意，不得将上述资料用于与本咨询服务项目之外的任何项目</w:t>
      </w:r>
      <w:r>
        <w:rPr>
          <w:rFonts w:ascii="新宋体" w:eastAsia="新宋体" w:hAnsi="新宋体" w:hint="eastAsia"/>
          <w:szCs w:val="21"/>
        </w:rPr>
        <w:t>。</w:t>
      </w:r>
    </w:p>
    <w:p w14:paraId="17E13F3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合同履行</w:t>
      </w:r>
      <w:r>
        <w:rPr>
          <w:rFonts w:ascii="新宋体" w:eastAsia="新宋体" w:hAnsi="新宋体" w:hint="eastAsia"/>
          <w:szCs w:val="21"/>
        </w:rPr>
        <w:t>完毕，</w:t>
      </w:r>
      <w:r>
        <w:rPr>
          <w:rFonts w:ascii="新宋体" w:eastAsia="新宋体" w:hAnsi="新宋体"/>
          <w:szCs w:val="21"/>
        </w:rPr>
        <w:t>未经</w:t>
      </w:r>
      <w:r>
        <w:rPr>
          <w:rFonts w:ascii="新宋体" w:eastAsia="新宋体" w:hAnsi="新宋体" w:hint="eastAsia"/>
          <w:szCs w:val="21"/>
        </w:rPr>
        <w:t>甲</w:t>
      </w:r>
      <w:r>
        <w:rPr>
          <w:rFonts w:ascii="新宋体" w:eastAsia="新宋体" w:hAnsi="新宋体"/>
          <w:szCs w:val="21"/>
        </w:rPr>
        <w:t>方的书面同意</w:t>
      </w:r>
      <w:r>
        <w:rPr>
          <w:rFonts w:ascii="新宋体" w:eastAsia="新宋体" w:hAnsi="新宋体" w:hint="eastAsia"/>
          <w:szCs w:val="21"/>
        </w:rPr>
        <w:t>，乙</w:t>
      </w:r>
      <w:r>
        <w:rPr>
          <w:rFonts w:ascii="新宋体" w:eastAsia="新宋体" w:hAnsi="新宋体"/>
          <w:szCs w:val="21"/>
        </w:rPr>
        <w:t>方</w:t>
      </w:r>
      <w:r>
        <w:rPr>
          <w:rFonts w:ascii="新宋体" w:eastAsia="新宋体" w:hAnsi="新宋体" w:hint="eastAsia"/>
          <w:szCs w:val="21"/>
        </w:rPr>
        <w:t>不得保存在</w:t>
      </w:r>
      <w:r>
        <w:rPr>
          <w:rFonts w:ascii="新宋体" w:eastAsia="新宋体" w:hAnsi="新宋体"/>
          <w:szCs w:val="21"/>
        </w:rPr>
        <w:t>履行合同过程中所获得或接触到的任</w:t>
      </w:r>
      <w:r>
        <w:rPr>
          <w:rFonts w:ascii="新宋体" w:eastAsia="新宋体" w:hAnsi="新宋体"/>
          <w:szCs w:val="21"/>
        </w:rPr>
        <w:lastRenderedPageBreak/>
        <w:t>何</w:t>
      </w:r>
      <w:r>
        <w:rPr>
          <w:rFonts w:ascii="新宋体" w:eastAsia="新宋体" w:hAnsi="新宋体" w:hint="eastAsia"/>
          <w:szCs w:val="21"/>
        </w:rPr>
        <w:t>内部数据资料。</w:t>
      </w:r>
    </w:p>
    <w:p w14:paraId="37438ECE"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第五条  甲方的义务</w:t>
      </w:r>
    </w:p>
    <w:p w14:paraId="35CA3C8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1、负责与本咨询服务项目有关的第三方的协调，提供开展咨询服务工作的外部条件。</w:t>
      </w:r>
    </w:p>
    <w:p w14:paraId="2A8173D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2、向乙方提供与本项目咨询服务工作有关的资料。</w:t>
      </w:r>
    </w:p>
    <w:p w14:paraId="4344F22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3、负责组织有关专家对项目试验成果评估报告的评审。</w:t>
      </w:r>
    </w:p>
    <w:p w14:paraId="470B1BE9"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第七条　乙方的义务</w:t>
      </w:r>
    </w:p>
    <w:p w14:paraId="103A8DA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１、应</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招标文件、乙方投标文件要求按期完成本项目咨询服务工作。</w:t>
      </w:r>
    </w:p>
    <w:p w14:paraId="315897C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2、负责组织项目的实施，保证工程进度和成桥荷载试验工作质量，并满足交通部交工验收相关标准。</w:t>
      </w:r>
    </w:p>
    <w:p w14:paraId="2EC4A1C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3、向甲方提交检测资料等各套，一套电子版文件。</w:t>
      </w:r>
    </w:p>
    <w:p w14:paraId="487E8D3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4、在履行合同期间或合同规定期限内，不得泄露与本合同规定业务活动有关的保密资料。</w:t>
      </w:r>
    </w:p>
    <w:p w14:paraId="39FBFC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第八条  甲方的权利</w:t>
      </w:r>
    </w:p>
    <w:p w14:paraId="13052C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、有权向乙方询问工作进展情况及相关的内容。</w:t>
      </w:r>
    </w:p>
    <w:p w14:paraId="4879A3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、有权阐述对具体问题的意见和建议。</w:t>
      </w:r>
    </w:p>
    <w:p w14:paraId="7D7ADA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、当甲方认定乙方人员不按合同履行其职责，或与第三人串通给甲方造成经济损失的，甲方有权要求更换人员，直至终止合同并要求乙方承担相应的赔偿责任。</w:t>
      </w:r>
    </w:p>
    <w:p w14:paraId="6D20212D"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第九条  乙方的权利</w:t>
      </w:r>
    </w:p>
    <w:p w14:paraId="04A5AB3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、乙方在本项目服务过程中，如甲方提供的资料不明确时可向甲方提出书面报告。</w:t>
      </w:r>
    </w:p>
    <w:p w14:paraId="62A63E2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、乙方在本项目服务过程中，有权对第三方提出与本咨询服务业务有关的问题进行核对或查问。</w:t>
      </w:r>
    </w:p>
    <w:p w14:paraId="1EAB9B4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、乙方在本项目服务过程中，有到工程现场勘察的权利。</w:t>
      </w:r>
    </w:p>
    <w:p w14:paraId="38712B0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第十条  甲方的责任</w:t>
      </w:r>
    </w:p>
    <w:p w14:paraId="688D11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1、应当履行本合同约定的义务，如有违反则应当承担违约责任，赔偿给乙方造成的损失。</w:t>
      </w:r>
    </w:p>
    <w:p w14:paraId="06E800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2、甲方向乙方提出赔偿要求不能成立时，则应补偿由于该赔偿或其他要求所导致乙方的各种费用的支出。</w:t>
      </w:r>
    </w:p>
    <w:p w14:paraId="0D608A4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第十一条  乙方的责任</w:t>
      </w:r>
    </w:p>
    <w:p w14:paraId="4BA491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1、乙方的责任期即本合同有效期。如因非乙方的责任造成进度的推迟或延误而超过约定的日期，双方应进一步约定相应延长合同有效期。</w:t>
      </w:r>
    </w:p>
    <w:p w14:paraId="037DAD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2、乙方的责任期内，应当履行本合同中约定的义务，因乙方的单方过失造成的经济损失，应当向甲方进行赔偿。</w:t>
      </w:r>
    </w:p>
    <w:p w14:paraId="076666B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3、乙方对甲方或第三方所提出的问题不能及时核对或答复，导致合同不能全部或部分履行，乙方应承担责任。</w:t>
      </w:r>
    </w:p>
    <w:p w14:paraId="7E7E0FC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4、乙方向甲方提出赔偿要求不能成立时，则应补偿由于该赔偿或其他要求所导致甲方的各种费用的支出。</w:t>
      </w:r>
    </w:p>
    <w:p w14:paraId="45312F92"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第十二条  人员要求</w:t>
      </w:r>
    </w:p>
    <w:p w14:paraId="0AFAD6D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1、参加本项目试验的人员必须具有国家和有关部门规定的相应资质。</w:t>
      </w:r>
    </w:p>
    <w:p w14:paraId="5411F2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 参加本项目的试验人员的配置必须与投标文件中的服务承诺书和试验服务组织实施方案一致。</w:t>
      </w:r>
    </w:p>
    <w:p w14:paraId="4F9FF2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3、必须以直属试验人员参与本项目服务，不得使用挂靠队伍。</w:t>
      </w:r>
    </w:p>
    <w:p w14:paraId="4623A154"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第十三条  乙方咨询服务工具要求</w:t>
      </w:r>
    </w:p>
    <w:p w14:paraId="5FF0D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1、乙方应配备中标项目所需的足够数量的仪器、仪表以及工具等设备。用户不需向乙方提供施工工具和仪器、仪表。</w:t>
      </w:r>
    </w:p>
    <w:p w14:paraId="369B271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2、乙方在提供服务过程中应自备车辆。</w:t>
      </w:r>
    </w:p>
    <w:p w14:paraId="793705C0"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第十四条  保密要求</w:t>
      </w:r>
    </w:p>
    <w:p w14:paraId="4EE48E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14:paraId="3140C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乙方在履行合同过程中所获得或接触到的任何</w:t>
      </w:r>
      <w:r>
        <w:rPr>
          <w:rFonts w:ascii="新宋体" w:eastAsia="新宋体" w:hAnsi="新宋体" w:hint="eastAsia"/>
          <w:szCs w:val="21"/>
        </w:rPr>
        <w:t>内部数据资料，未经甲方同意，不得向第三方透露。</w:t>
      </w:r>
    </w:p>
    <w:p w14:paraId="1E454C9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乙方</w:t>
      </w:r>
      <w:r>
        <w:rPr>
          <w:rFonts w:ascii="新宋体" w:eastAsia="新宋体" w:hAnsi="新宋体" w:hint="eastAsia"/>
          <w:szCs w:val="21"/>
        </w:rPr>
        <w:t>实施项目的一切程序都应符合国家安全、保密的有关规定和标准。</w:t>
      </w:r>
    </w:p>
    <w:p w14:paraId="639807D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szCs w:val="21"/>
        </w:rPr>
        <w:t>乙方</w:t>
      </w:r>
      <w:r>
        <w:rPr>
          <w:rFonts w:ascii="新宋体" w:eastAsia="新宋体" w:hAnsi="新宋体" w:hint="eastAsia"/>
          <w:szCs w:val="21"/>
        </w:rPr>
        <w:t>参加项目的有关人员均需同甲方签订保密协议。</w:t>
      </w:r>
    </w:p>
    <w:p w14:paraId="5A7255F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 xml:space="preserve">第十五条  验收     </w:t>
      </w:r>
    </w:p>
    <w:p w14:paraId="6F57E2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1、下列文件的验收分为</w:t>
      </w:r>
      <w:r>
        <w:rPr>
          <w:rFonts w:ascii="新宋体" w:eastAsia="新宋体" w:hAnsi="新宋体" w:hint="eastAsia"/>
          <w:szCs w:val="21"/>
          <w:u w:val="single"/>
        </w:rPr>
        <w:t xml:space="preserve">          三</w:t>
      </w:r>
      <w:r>
        <w:rPr>
          <w:rFonts w:ascii="新宋体" w:eastAsia="新宋体" w:hAnsi="新宋体" w:hint="eastAsia"/>
          <w:szCs w:val="21"/>
        </w:rPr>
        <w:t>个阶段:</w:t>
      </w:r>
    </w:p>
    <w:p w14:paraId="1990B4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2、其余文件和工作由用户组织有关技术人员根据国家和行业有关规范、规程、标准和用户需求直接验收。</w:t>
      </w:r>
    </w:p>
    <w:p w14:paraId="5F79E11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3、验收依据为号招标文件、乙方投标文件，国家和行业有关规范、规程和标准。</w:t>
      </w:r>
    </w:p>
    <w:p w14:paraId="61BDB00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第十六条  付款方式</w:t>
      </w:r>
    </w:p>
    <w:p w14:paraId="451814D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1、合同签订后天内，甲方向乙方支付合同总价%的款项。</w:t>
      </w:r>
    </w:p>
    <w:p w14:paraId="47E3D9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2、检测完成并提交评估报告后，甲方向乙方支付合同总价%的款项。</w:t>
      </w:r>
    </w:p>
    <w:p w14:paraId="0B212D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3、报告通过专家评审后，甲方向乙方支付合同总价%的款项。</w:t>
      </w:r>
    </w:p>
    <w:p w14:paraId="12CD7946"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第十七条  争议解决办法</w:t>
      </w:r>
    </w:p>
    <w:p w14:paraId="6FB238E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执行本合同发生的争议，由甲乙双方协商解决。</w:t>
      </w:r>
    </w:p>
    <w:p w14:paraId="233F261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第十八条  风险责任</w:t>
      </w:r>
    </w:p>
    <w:p w14:paraId="48A5A84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１、乙方应完全地</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招标文件的要求和乙方投标文件的承诺完成本项目，出于自身财务、技术、人力等原因导致项目失败的，应承担全部责任。</w:t>
      </w:r>
    </w:p>
    <w:p w14:paraId="1634CC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2、乙方在实施荷载试验过程中应对自身的安全生产负责，若由乙方原因发生的各种事故甲方不承担任何责任。</w:t>
      </w:r>
    </w:p>
    <w:p w14:paraId="029B48D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第十九条  违约责任</w:t>
      </w:r>
    </w:p>
    <w:p w14:paraId="1A45CF06" w14:textId="77777777" w:rsidR="00765B9B" w:rsidRDefault="005D0BBC">
      <w:pPr>
        <w:pStyle w:val="ac"/>
        <w:rPr>
          <w:rFonts w:ascii="新宋体" w:eastAsia="新宋体" w:hAnsi="新宋体"/>
          <w:szCs w:val="21"/>
        </w:rPr>
      </w:pPr>
      <w:r>
        <w:rPr>
          <w:rFonts w:ascii="新宋体" w:eastAsia="新宋体" w:hAnsi="新宋体" w:hint="eastAsia"/>
          <w:szCs w:val="21"/>
        </w:rPr>
        <w:t>１、因乙方原因，未能按规定时间完成有关工作的，每延误一天，甲方可在支付合同余款中扣</w:t>
      </w:r>
      <w:r>
        <w:rPr>
          <w:rFonts w:ascii="新宋体" w:eastAsia="新宋体" w:hAnsi="新宋体" w:hint="eastAsia"/>
          <w:szCs w:val="21"/>
        </w:rPr>
        <w:lastRenderedPageBreak/>
        <w:t>除合同价款千分之一。</w:t>
      </w:r>
    </w:p>
    <w:p w14:paraId="0323E3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2、由于乙方原因造成试验成果质量低劣，不能满足大纲要求时，应继续完善试验工作，其费用由乙方承担。</w:t>
      </w:r>
    </w:p>
    <w:p w14:paraId="12CD8AE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3、如乙方提供的咨询服务文件不符合质量要求，必须在甲方提出要求后7天内无条件修改，其费用由乙方承担。</w:t>
      </w:r>
    </w:p>
    <w:p w14:paraId="7256D4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14:paraId="081A8B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第二十条  其他</w:t>
      </w:r>
    </w:p>
    <w:p w14:paraId="7D59053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1、本合同与号招标文件、乙方投标文件如有抵触之处，以本合同条款为准。</w:t>
      </w:r>
    </w:p>
    <w:p w14:paraId="5B2B36E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2、下列文件均为本合同的组成部分：</w:t>
      </w:r>
    </w:p>
    <w:p w14:paraId="23E6F17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（1）号招标文件、答疑及补充通知；</w:t>
      </w:r>
    </w:p>
    <w:p w14:paraId="6DC989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（2）投标文件；</w:t>
      </w:r>
    </w:p>
    <w:p w14:paraId="67BEA39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（3）本合同执行中共同签署的补充与修正文件。</w:t>
      </w:r>
    </w:p>
    <w:p w14:paraId="1797CAF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本合同一式份，甲、乙方双方各执份，具有同等法律效力。本合同自双方法人代表签字（盖章）认可之日起生效。</w:t>
      </w:r>
    </w:p>
    <w:p w14:paraId="3552A5D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本合同未尽事宜，双方友好协商，达成解决方案，经双方签字后，可作为本合同的有效附件。</w:t>
      </w:r>
    </w:p>
    <w:p w14:paraId="3EB1452E" w14:textId="77777777" w:rsidR="00765B9B" w:rsidRDefault="00765B9B">
      <w:pPr>
        <w:spacing w:line="360" w:lineRule="auto"/>
        <w:ind w:firstLineChars="200" w:firstLine="420"/>
        <w:rPr>
          <w:rFonts w:ascii="新宋体" w:eastAsia="新宋体" w:hAnsi="新宋体"/>
          <w:szCs w:val="21"/>
        </w:rPr>
      </w:pPr>
    </w:p>
    <w:p w14:paraId="31B7DD43"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甲方：    乙方：</w:t>
      </w:r>
    </w:p>
    <w:p w14:paraId="75B02E3A" w14:textId="77777777" w:rsidR="00765B9B" w:rsidRDefault="005D0BBC">
      <w:pPr>
        <w:spacing w:line="360" w:lineRule="auto"/>
        <w:ind w:firstLineChars="900" w:firstLine="1890"/>
        <w:rPr>
          <w:rFonts w:ascii="新宋体" w:eastAsia="新宋体" w:hAnsi="新宋体"/>
          <w:szCs w:val="21"/>
        </w:rPr>
      </w:pPr>
      <w:r>
        <w:rPr>
          <w:rFonts w:ascii="新宋体" w:eastAsia="新宋体" w:hAnsi="新宋体" w:hint="eastAsia"/>
          <w:szCs w:val="21"/>
        </w:rPr>
        <w:t>（签章）                         （签章）</w:t>
      </w:r>
    </w:p>
    <w:p w14:paraId="02EA4D94" w14:textId="77777777" w:rsidR="00765B9B" w:rsidRDefault="00765B9B">
      <w:pPr>
        <w:spacing w:line="360" w:lineRule="auto"/>
        <w:ind w:firstLineChars="1300" w:firstLine="2730"/>
        <w:rPr>
          <w:rFonts w:ascii="新宋体" w:eastAsia="新宋体" w:hAnsi="新宋体"/>
          <w:szCs w:val="21"/>
        </w:rPr>
      </w:pPr>
    </w:p>
    <w:p w14:paraId="71AEC67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地址：                        地址： </w:t>
      </w:r>
    </w:p>
    <w:p w14:paraId="5900705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           法定代表人：（签章）</w:t>
      </w:r>
    </w:p>
    <w:p w14:paraId="00E2918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开户行：                      开户行：</w:t>
      </w:r>
    </w:p>
    <w:p w14:paraId="0EF4917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人民币</w:t>
      </w:r>
      <w:proofErr w:type="gramStart"/>
      <w:r>
        <w:rPr>
          <w:rFonts w:ascii="新宋体" w:eastAsia="新宋体" w:hAnsi="新宋体" w:hint="eastAsia"/>
          <w:szCs w:val="21"/>
        </w:rPr>
        <w:t>帐号</w:t>
      </w:r>
      <w:proofErr w:type="gramEnd"/>
      <w:r>
        <w:rPr>
          <w:rFonts w:ascii="新宋体" w:eastAsia="新宋体" w:hAnsi="新宋体" w:hint="eastAsia"/>
          <w:szCs w:val="21"/>
        </w:rPr>
        <w:t>：                  人民币</w:t>
      </w:r>
      <w:proofErr w:type="gramStart"/>
      <w:r>
        <w:rPr>
          <w:rFonts w:ascii="新宋体" w:eastAsia="新宋体" w:hAnsi="新宋体" w:hint="eastAsia"/>
          <w:szCs w:val="21"/>
        </w:rPr>
        <w:t>帐号</w:t>
      </w:r>
      <w:proofErr w:type="gramEnd"/>
      <w:r>
        <w:rPr>
          <w:rFonts w:ascii="新宋体" w:eastAsia="新宋体" w:hAnsi="新宋体" w:hint="eastAsia"/>
          <w:szCs w:val="21"/>
        </w:rPr>
        <w:t>：</w:t>
      </w:r>
    </w:p>
    <w:p w14:paraId="577CBA3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联系人：                      联系人：</w:t>
      </w:r>
    </w:p>
    <w:p w14:paraId="6701130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电话：                        电话：</w:t>
      </w:r>
    </w:p>
    <w:p w14:paraId="2F44E94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日期：                        日期：</w:t>
      </w:r>
    </w:p>
    <w:p w14:paraId="01B67043" w14:textId="77777777" w:rsidR="00765B9B" w:rsidRDefault="00765B9B">
      <w:pPr>
        <w:rPr>
          <w:rFonts w:ascii="新宋体" w:eastAsia="新宋体" w:hAnsi="新宋体"/>
          <w:szCs w:val="21"/>
        </w:rPr>
      </w:pP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2F352542" w14:textId="77777777" w:rsidR="00765B9B" w:rsidRDefault="00765B9B">
      <w:pPr>
        <w:ind w:firstLineChars="200" w:firstLine="420"/>
        <w:rPr>
          <w:rFonts w:ascii="新宋体" w:eastAsia="新宋体" w:hAnsi="新宋体"/>
          <w:szCs w:val="21"/>
        </w:rPr>
      </w:pPr>
    </w:p>
    <w:p w14:paraId="24E31A4A" w14:textId="77777777" w:rsidR="00765B9B" w:rsidRDefault="00765B9B">
      <w:pPr>
        <w:ind w:firstLineChars="200" w:firstLine="420"/>
        <w:rPr>
          <w:rFonts w:ascii="新宋体" w:eastAsia="新宋体" w:hAnsi="新宋体"/>
          <w:szCs w:val="21"/>
        </w:rPr>
      </w:pPr>
    </w:p>
    <w:p w14:paraId="37743D09"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0F843759" w14:textId="77777777" w:rsidR="00765B9B" w:rsidRDefault="00765B9B">
      <w:pPr>
        <w:spacing w:line="360" w:lineRule="auto"/>
        <w:rPr>
          <w:rFonts w:ascii="新宋体" w:eastAsia="新宋体" w:hAnsi="新宋体"/>
          <w:szCs w:val="21"/>
        </w:rPr>
      </w:pPr>
    </w:p>
    <w:p w14:paraId="5E4C0ABA"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0"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w:t>
      </w:r>
      <w:r>
        <w:rPr>
          <w:rFonts w:ascii="新宋体" w:eastAsia="新宋体" w:hAnsi="新宋体" w:hint="eastAsia"/>
          <w:szCs w:val="21"/>
        </w:rPr>
        <w:lastRenderedPageBreak/>
        <w:t>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lastRenderedPageBreak/>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77777777"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为方便开标唱标，投标人应单独将开标一览表另行封装在同一密封套内，并标明开标一览表字样，投标时单独提交。</w:t>
      </w:r>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w:t>
      </w:r>
      <w:r>
        <w:rPr>
          <w:rFonts w:ascii="新宋体" w:eastAsia="新宋体" w:hAnsi="新宋体" w:hint="eastAsia"/>
          <w:szCs w:val="21"/>
        </w:rPr>
        <w:lastRenderedPageBreak/>
        <w:t>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lastRenderedPageBreak/>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w:t>
      </w:r>
      <w:r>
        <w:rPr>
          <w:rFonts w:ascii="新宋体" w:eastAsia="新宋体" w:hAnsi="新宋体" w:hint="eastAsia"/>
          <w:szCs w:val="21"/>
        </w:rPr>
        <w:lastRenderedPageBreak/>
        <w:t>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1" w:name="_Toc73521669"/>
      <w:bookmarkStart w:id="12" w:name="_Toc73518151"/>
      <w:bookmarkStart w:id="13" w:name="_Toc100052400"/>
      <w:bookmarkStart w:id="14" w:name="_Toc73517673"/>
      <w:bookmarkStart w:id="15" w:name="_Toc73521581"/>
      <w:r>
        <w:rPr>
          <w:rFonts w:ascii="新宋体" w:eastAsia="新宋体" w:hAnsi="新宋体" w:hint="eastAsia"/>
          <w:szCs w:val="21"/>
        </w:rPr>
        <w:t>34．错误的修正</w:t>
      </w:r>
      <w:bookmarkEnd w:id="11"/>
      <w:bookmarkEnd w:id="12"/>
      <w:bookmarkEnd w:id="13"/>
      <w:bookmarkEnd w:id="14"/>
      <w:bookmarkEnd w:id="15"/>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w:t>
      </w:r>
      <w:r>
        <w:rPr>
          <w:rFonts w:ascii="新宋体" w:eastAsia="新宋体" w:hAnsi="新宋体"/>
          <w:szCs w:val="21"/>
        </w:rPr>
        <w:lastRenderedPageBreak/>
        <w:t>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w:t>
      </w:r>
      <w:r>
        <w:rPr>
          <w:rFonts w:ascii="新宋体" w:eastAsia="新宋体" w:hAnsi="新宋体"/>
          <w:szCs w:val="21"/>
        </w:rPr>
        <w:lastRenderedPageBreak/>
        <w:t>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w:t>
      </w:r>
      <w:r>
        <w:rPr>
          <w:rFonts w:ascii="新宋体" w:eastAsia="新宋体" w:hAnsi="新宋体" w:hint="eastAsia"/>
          <w:szCs w:val="21"/>
        </w:rPr>
        <w:lastRenderedPageBreak/>
        <w:t>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6" w:name="_Toc73517679"/>
      <w:bookmarkStart w:id="17" w:name="_Toc100052408"/>
      <w:bookmarkStart w:id="18" w:name="_Toc73521586"/>
      <w:bookmarkStart w:id="19" w:name="_Toc73521674"/>
      <w:bookmarkStart w:id="20" w:name="_Toc73518157"/>
      <w:r>
        <w:rPr>
          <w:rFonts w:ascii="新宋体" w:eastAsia="新宋体" w:hAnsi="新宋体" w:hint="eastAsia"/>
          <w:szCs w:val="21"/>
        </w:rPr>
        <w:t>43．合同授予标准</w:t>
      </w:r>
      <w:bookmarkEnd w:id="16"/>
      <w:bookmarkEnd w:id="17"/>
      <w:bookmarkEnd w:id="18"/>
      <w:bookmarkEnd w:id="19"/>
      <w:bookmarkEnd w:id="20"/>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1" w:name="_Toc100052409"/>
      <w:bookmarkStart w:id="22" w:name="_Toc73517680"/>
      <w:bookmarkStart w:id="23" w:name="_Toc73521587"/>
      <w:bookmarkStart w:id="24" w:name="_Toc73521675"/>
      <w:bookmarkStart w:id="25" w:name="_Toc73518158"/>
      <w:r>
        <w:rPr>
          <w:rFonts w:ascii="新宋体" w:eastAsia="新宋体" w:hAnsi="新宋体" w:hint="eastAsia"/>
          <w:szCs w:val="21"/>
        </w:rPr>
        <w:t>44．</w:t>
      </w:r>
      <w:bookmarkEnd w:id="21"/>
      <w:bookmarkEnd w:id="22"/>
      <w:bookmarkEnd w:id="23"/>
      <w:bookmarkEnd w:id="24"/>
      <w:bookmarkEnd w:id="25"/>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6" w:name="_Toc73521589"/>
      <w:bookmarkStart w:id="27" w:name="_Toc100052410"/>
      <w:bookmarkStart w:id="28" w:name="_Toc73517682"/>
      <w:bookmarkStart w:id="29" w:name="_Toc73518160"/>
      <w:bookmarkStart w:id="30" w:name="_Toc73521677"/>
      <w:r>
        <w:rPr>
          <w:rFonts w:ascii="新宋体" w:eastAsia="新宋体" w:hAnsi="新宋体" w:hint="eastAsia"/>
          <w:szCs w:val="21"/>
        </w:rPr>
        <w:t>45．合同协议书的签订</w:t>
      </w:r>
      <w:bookmarkEnd w:id="26"/>
      <w:bookmarkEnd w:id="27"/>
      <w:bookmarkEnd w:id="28"/>
      <w:bookmarkEnd w:id="29"/>
      <w:bookmarkEnd w:id="30"/>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lastRenderedPageBreak/>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1" w:name="_Toc73521678"/>
      <w:bookmarkStart w:id="32" w:name="_Toc73518161"/>
      <w:bookmarkStart w:id="33" w:name="_Toc73517683"/>
      <w:bookmarkStart w:id="34" w:name="_Toc73521590"/>
      <w:bookmarkStart w:id="35" w:name="_Toc100052411"/>
      <w:r>
        <w:rPr>
          <w:rFonts w:ascii="新宋体" w:eastAsia="新宋体" w:hAnsi="新宋体" w:hint="eastAsia"/>
          <w:szCs w:val="21"/>
        </w:rPr>
        <w:t>46．履约担保</w:t>
      </w:r>
      <w:bookmarkEnd w:id="31"/>
      <w:bookmarkEnd w:id="32"/>
      <w:bookmarkEnd w:id="33"/>
      <w:bookmarkEnd w:id="34"/>
      <w:bookmarkEnd w:id="35"/>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w:t>
      </w:r>
      <w:r>
        <w:rPr>
          <w:rFonts w:ascii="新宋体" w:eastAsia="新宋体" w:hAnsi="新宋体" w:hint="eastAsia"/>
          <w:szCs w:val="21"/>
        </w:rPr>
        <w:lastRenderedPageBreak/>
        <w:t>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77777777"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lastRenderedPageBreak/>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科技广场一期B座1210室。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1"/>
      <w:footerReference w:type="default" r:id="rId12"/>
      <w:headerReference w:type="first" r:id="rId13"/>
      <w:pgSz w:w="11907" w:h="16840"/>
      <w:pgMar w:top="1418" w:right="1418" w:bottom="1418" w:left="1418" w:header="851" w:footer="992" w:gutter="0"/>
      <w:cols w:space="425"/>
      <w:titlePg/>
      <w:docGrid w:linePitch="46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5246F" w16cex:dateUtc="2023-04-27T08:42:00Z"/>
  <w16cex:commentExtensible w16cex:durableId="27F526E4" w16cex:dateUtc="2023-04-27T08:52:00Z"/>
  <w16cex:commentExtensible w16cex:durableId="27F5284E" w16cex:dateUtc="2023-04-27T08: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BD44AD5" w16cid:durableId="27F5246F"/>
  <w16cid:commentId w16cid:paraId="0D2FD437" w16cid:durableId="27F526E4"/>
  <w16cid:commentId w16cid:paraId="61FA1396" w16cid:durableId="27F5284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736F1C" w14:textId="77777777" w:rsidR="00340EB4" w:rsidRDefault="00340EB4">
      <w:r>
        <w:separator/>
      </w:r>
    </w:p>
  </w:endnote>
  <w:endnote w:type="continuationSeparator" w:id="0">
    <w:p w14:paraId="309EFEA7" w14:textId="77777777" w:rsidR="00340EB4" w:rsidRDefault="00340E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SimSun"/>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931583" w14:textId="77777777" w:rsidR="00BC7C7F" w:rsidRDefault="00BC7C7F">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78AD3FB8" w14:textId="77777777" w:rsidR="00BC7C7F" w:rsidRDefault="00BC7C7F">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61A790" w14:textId="77777777" w:rsidR="00BC7C7F" w:rsidRDefault="00BC7C7F">
    <w:pPr>
      <w:pStyle w:val="af0"/>
      <w:framePr w:wrap="around" w:vAnchor="text" w:hAnchor="margin" w:xAlign="center" w:y="1"/>
      <w:rPr>
        <w:rStyle w:val="af8"/>
      </w:rPr>
    </w:pPr>
    <w:r>
      <w:t xml:space="preserve">- </w:t>
    </w:r>
    <w:r>
      <w:fldChar w:fldCharType="begin"/>
    </w:r>
    <w:r>
      <w:instrText xml:space="preserve"> PAGE </w:instrText>
    </w:r>
    <w:r>
      <w:fldChar w:fldCharType="separate"/>
    </w:r>
    <w:r w:rsidR="00BD1ADA">
      <w:rPr>
        <w:noProof/>
      </w:rPr>
      <w:t>14</w:t>
    </w:r>
    <w:r>
      <w:fldChar w:fldCharType="end"/>
    </w:r>
    <w:r>
      <w:t xml:space="preserve"> -</w:t>
    </w:r>
  </w:p>
  <w:p w14:paraId="7465FCE7" w14:textId="77777777" w:rsidR="00BC7C7F" w:rsidRDefault="00BC7C7F">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757A5E" w14:textId="77777777" w:rsidR="00340EB4" w:rsidRDefault="00340EB4">
      <w:r>
        <w:separator/>
      </w:r>
    </w:p>
  </w:footnote>
  <w:footnote w:type="continuationSeparator" w:id="0">
    <w:p w14:paraId="19321633" w14:textId="77777777" w:rsidR="00340EB4" w:rsidRDefault="00340E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F726CA" w14:textId="77777777" w:rsidR="00BC7C7F" w:rsidRDefault="00BC7C7F">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 w:numId="3">
    <w:abstractNumId w:val="3"/>
  </w:num>
  <w:num w:numId="4">
    <w:abstractNumId w:val="2"/>
  </w:num>
  <w:num w:numId="5">
    <w:abstractNumId w:val="6"/>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U2ZWE1MzJlYzhlMzYwM2NlNjg2NGE5OWUzY2ZhZTgifQ=="/>
  </w:docVars>
  <w:rsids>
    <w:rsidRoot w:val="006C5683"/>
    <w:rsid w:val="00000AD9"/>
    <w:rsid w:val="000016CF"/>
    <w:rsid w:val="000026B4"/>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5FDC"/>
    <w:rsid w:val="00016D97"/>
    <w:rsid w:val="0001716B"/>
    <w:rsid w:val="00017F81"/>
    <w:rsid w:val="00020691"/>
    <w:rsid w:val="000211EA"/>
    <w:rsid w:val="00021F73"/>
    <w:rsid w:val="000234B2"/>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8A3"/>
    <w:rsid w:val="00043A89"/>
    <w:rsid w:val="00045739"/>
    <w:rsid w:val="00046D3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E95"/>
    <w:rsid w:val="00082667"/>
    <w:rsid w:val="00082AD2"/>
    <w:rsid w:val="00083DC6"/>
    <w:rsid w:val="00084857"/>
    <w:rsid w:val="00084F26"/>
    <w:rsid w:val="000850AF"/>
    <w:rsid w:val="000852EB"/>
    <w:rsid w:val="000869D8"/>
    <w:rsid w:val="00086CA6"/>
    <w:rsid w:val="00087146"/>
    <w:rsid w:val="00090213"/>
    <w:rsid w:val="00091189"/>
    <w:rsid w:val="00092FC7"/>
    <w:rsid w:val="00093133"/>
    <w:rsid w:val="0009395E"/>
    <w:rsid w:val="00094603"/>
    <w:rsid w:val="000954D5"/>
    <w:rsid w:val="00095723"/>
    <w:rsid w:val="0009618D"/>
    <w:rsid w:val="000962B1"/>
    <w:rsid w:val="0009709B"/>
    <w:rsid w:val="000975E3"/>
    <w:rsid w:val="00097DDA"/>
    <w:rsid w:val="000A1DD1"/>
    <w:rsid w:val="000A21A5"/>
    <w:rsid w:val="000A3908"/>
    <w:rsid w:val="000A4C29"/>
    <w:rsid w:val="000A5764"/>
    <w:rsid w:val="000A5EA4"/>
    <w:rsid w:val="000A6E2B"/>
    <w:rsid w:val="000A79D3"/>
    <w:rsid w:val="000B05E2"/>
    <w:rsid w:val="000B0C99"/>
    <w:rsid w:val="000B1503"/>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A61"/>
    <w:rsid w:val="000C4B12"/>
    <w:rsid w:val="000C5FA7"/>
    <w:rsid w:val="000C63A1"/>
    <w:rsid w:val="000C7E71"/>
    <w:rsid w:val="000D14D1"/>
    <w:rsid w:val="000D16AA"/>
    <w:rsid w:val="000D1A7D"/>
    <w:rsid w:val="000D2309"/>
    <w:rsid w:val="000D2CCA"/>
    <w:rsid w:val="000D2F81"/>
    <w:rsid w:val="000D3380"/>
    <w:rsid w:val="000D366B"/>
    <w:rsid w:val="000D38F9"/>
    <w:rsid w:val="000D5D6B"/>
    <w:rsid w:val="000D62C8"/>
    <w:rsid w:val="000D72CD"/>
    <w:rsid w:val="000D748A"/>
    <w:rsid w:val="000D7A20"/>
    <w:rsid w:val="000E161C"/>
    <w:rsid w:val="000E266E"/>
    <w:rsid w:val="000E2B61"/>
    <w:rsid w:val="000E35E7"/>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5AE9"/>
    <w:rsid w:val="00107187"/>
    <w:rsid w:val="00107272"/>
    <w:rsid w:val="00107D54"/>
    <w:rsid w:val="00110B62"/>
    <w:rsid w:val="00111581"/>
    <w:rsid w:val="00111CEB"/>
    <w:rsid w:val="00111F8F"/>
    <w:rsid w:val="0011245C"/>
    <w:rsid w:val="001132B0"/>
    <w:rsid w:val="0011500F"/>
    <w:rsid w:val="00115A55"/>
    <w:rsid w:val="0011665D"/>
    <w:rsid w:val="00116AAC"/>
    <w:rsid w:val="0011754F"/>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62BD"/>
    <w:rsid w:val="0013673A"/>
    <w:rsid w:val="00136886"/>
    <w:rsid w:val="00137F86"/>
    <w:rsid w:val="001410EB"/>
    <w:rsid w:val="00141B41"/>
    <w:rsid w:val="00143554"/>
    <w:rsid w:val="00143653"/>
    <w:rsid w:val="00143934"/>
    <w:rsid w:val="00143B3A"/>
    <w:rsid w:val="00143E43"/>
    <w:rsid w:val="00143FFC"/>
    <w:rsid w:val="001467CC"/>
    <w:rsid w:val="00146ABB"/>
    <w:rsid w:val="00147010"/>
    <w:rsid w:val="0014710B"/>
    <w:rsid w:val="00147338"/>
    <w:rsid w:val="00147A48"/>
    <w:rsid w:val="00150143"/>
    <w:rsid w:val="001509AB"/>
    <w:rsid w:val="00152DFB"/>
    <w:rsid w:val="00152E91"/>
    <w:rsid w:val="001533AA"/>
    <w:rsid w:val="00153C18"/>
    <w:rsid w:val="0015460B"/>
    <w:rsid w:val="001566E7"/>
    <w:rsid w:val="00156CA9"/>
    <w:rsid w:val="00156E0D"/>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7022A"/>
    <w:rsid w:val="00170A9E"/>
    <w:rsid w:val="0017121A"/>
    <w:rsid w:val="00171401"/>
    <w:rsid w:val="00171777"/>
    <w:rsid w:val="001719FB"/>
    <w:rsid w:val="0017270B"/>
    <w:rsid w:val="00172B65"/>
    <w:rsid w:val="00172EF5"/>
    <w:rsid w:val="001732E1"/>
    <w:rsid w:val="00175189"/>
    <w:rsid w:val="0017613E"/>
    <w:rsid w:val="00177167"/>
    <w:rsid w:val="0017732B"/>
    <w:rsid w:val="00177F97"/>
    <w:rsid w:val="00181A71"/>
    <w:rsid w:val="0018261B"/>
    <w:rsid w:val="001834A7"/>
    <w:rsid w:val="0018373B"/>
    <w:rsid w:val="001837B0"/>
    <w:rsid w:val="00183B40"/>
    <w:rsid w:val="00183C79"/>
    <w:rsid w:val="00183C8B"/>
    <w:rsid w:val="00183E75"/>
    <w:rsid w:val="001845CF"/>
    <w:rsid w:val="00185B03"/>
    <w:rsid w:val="00185E1C"/>
    <w:rsid w:val="001865BB"/>
    <w:rsid w:val="00187518"/>
    <w:rsid w:val="00187743"/>
    <w:rsid w:val="001901A4"/>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0DA2"/>
    <w:rsid w:val="001A12B5"/>
    <w:rsid w:val="001A174B"/>
    <w:rsid w:val="001A1C72"/>
    <w:rsid w:val="001A3980"/>
    <w:rsid w:val="001A422B"/>
    <w:rsid w:val="001A440A"/>
    <w:rsid w:val="001A47C6"/>
    <w:rsid w:val="001A4A55"/>
    <w:rsid w:val="001A5C6F"/>
    <w:rsid w:val="001A6A4F"/>
    <w:rsid w:val="001A6B69"/>
    <w:rsid w:val="001A76B7"/>
    <w:rsid w:val="001B015C"/>
    <w:rsid w:val="001B1339"/>
    <w:rsid w:val="001B1B58"/>
    <w:rsid w:val="001B1F55"/>
    <w:rsid w:val="001B2049"/>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3D7"/>
    <w:rsid w:val="001C77E1"/>
    <w:rsid w:val="001C7ADA"/>
    <w:rsid w:val="001D121D"/>
    <w:rsid w:val="001D1B4D"/>
    <w:rsid w:val="001D3543"/>
    <w:rsid w:val="001D3B85"/>
    <w:rsid w:val="001D3DF1"/>
    <w:rsid w:val="001D4151"/>
    <w:rsid w:val="001D501B"/>
    <w:rsid w:val="001D58E5"/>
    <w:rsid w:val="001D5EAE"/>
    <w:rsid w:val="001D6A96"/>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111A"/>
    <w:rsid w:val="001F2648"/>
    <w:rsid w:val="001F41B9"/>
    <w:rsid w:val="001F4BE8"/>
    <w:rsid w:val="001F4EB8"/>
    <w:rsid w:val="001F560A"/>
    <w:rsid w:val="001F6318"/>
    <w:rsid w:val="001F65B1"/>
    <w:rsid w:val="001F6B83"/>
    <w:rsid w:val="001F6F6A"/>
    <w:rsid w:val="001F7595"/>
    <w:rsid w:val="001F7FE7"/>
    <w:rsid w:val="002000B8"/>
    <w:rsid w:val="00200B4C"/>
    <w:rsid w:val="00203267"/>
    <w:rsid w:val="00203897"/>
    <w:rsid w:val="0020391D"/>
    <w:rsid w:val="00205F9C"/>
    <w:rsid w:val="002060F7"/>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0AB9"/>
    <w:rsid w:val="0022175C"/>
    <w:rsid w:val="00222261"/>
    <w:rsid w:val="00223AB6"/>
    <w:rsid w:val="00223AC8"/>
    <w:rsid w:val="00223C96"/>
    <w:rsid w:val="00224852"/>
    <w:rsid w:val="00225FCE"/>
    <w:rsid w:val="0022634D"/>
    <w:rsid w:val="00226437"/>
    <w:rsid w:val="00227512"/>
    <w:rsid w:val="0022766E"/>
    <w:rsid w:val="002278D5"/>
    <w:rsid w:val="00227C13"/>
    <w:rsid w:val="00227D49"/>
    <w:rsid w:val="00227FC7"/>
    <w:rsid w:val="00230F66"/>
    <w:rsid w:val="00233A54"/>
    <w:rsid w:val="00234440"/>
    <w:rsid w:val="002344AF"/>
    <w:rsid w:val="002347C9"/>
    <w:rsid w:val="00235A73"/>
    <w:rsid w:val="00236329"/>
    <w:rsid w:val="002365FB"/>
    <w:rsid w:val="00236E72"/>
    <w:rsid w:val="002411BD"/>
    <w:rsid w:val="00244711"/>
    <w:rsid w:val="00244AE4"/>
    <w:rsid w:val="00245EBE"/>
    <w:rsid w:val="002472C1"/>
    <w:rsid w:val="002473F4"/>
    <w:rsid w:val="00250600"/>
    <w:rsid w:val="002506E1"/>
    <w:rsid w:val="002508A6"/>
    <w:rsid w:val="00250F42"/>
    <w:rsid w:val="00252934"/>
    <w:rsid w:val="00252EB0"/>
    <w:rsid w:val="00252EBA"/>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20C"/>
    <w:rsid w:val="002A4BFA"/>
    <w:rsid w:val="002A4D7B"/>
    <w:rsid w:val="002A4DFC"/>
    <w:rsid w:val="002B18D6"/>
    <w:rsid w:val="002B1B98"/>
    <w:rsid w:val="002B1DDD"/>
    <w:rsid w:val="002B22D4"/>
    <w:rsid w:val="002B2D17"/>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6DD5"/>
    <w:rsid w:val="002D71EF"/>
    <w:rsid w:val="002E242E"/>
    <w:rsid w:val="002E2CED"/>
    <w:rsid w:val="002E2FEC"/>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22B0"/>
    <w:rsid w:val="00312390"/>
    <w:rsid w:val="00312FB0"/>
    <w:rsid w:val="003138EB"/>
    <w:rsid w:val="00315880"/>
    <w:rsid w:val="00315A06"/>
    <w:rsid w:val="0031678B"/>
    <w:rsid w:val="0031683C"/>
    <w:rsid w:val="00317146"/>
    <w:rsid w:val="003176EA"/>
    <w:rsid w:val="00317D36"/>
    <w:rsid w:val="00321473"/>
    <w:rsid w:val="003225FB"/>
    <w:rsid w:val="00323A7C"/>
    <w:rsid w:val="00323BE9"/>
    <w:rsid w:val="00323C32"/>
    <w:rsid w:val="00323CC7"/>
    <w:rsid w:val="003241C6"/>
    <w:rsid w:val="003242A8"/>
    <w:rsid w:val="00324A1D"/>
    <w:rsid w:val="00324C55"/>
    <w:rsid w:val="003250B4"/>
    <w:rsid w:val="00325742"/>
    <w:rsid w:val="00325DC1"/>
    <w:rsid w:val="0032631C"/>
    <w:rsid w:val="00327A22"/>
    <w:rsid w:val="00327AB3"/>
    <w:rsid w:val="00327F9E"/>
    <w:rsid w:val="00330527"/>
    <w:rsid w:val="003318A6"/>
    <w:rsid w:val="003321A8"/>
    <w:rsid w:val="00332EB1"/>
    <w:rsid w:val="003331B0"/>
    <w:rsid w:val="003331BB"/>
    <w:rsid w:val="00333E63"/>
    <w:rsid w:val="00334044"/>
    <w:rsid w:val="0033497C"/>
    <w:rsid w:val="00335188"/>
    <w:rsid w:val="00335234"/>
    <w:rsid w:val="003373B8"/>
    <w:rsid w:val="00340EB4"/>
    <w:rsid w:val="003413F4"/>
    <w:rsid w:val="00342DC1"/>
    <w:rsid w:val="00342EF7"/>
    <w:rsid w:val="003432B6"/>
    <w:rsid w:val="00343F41"/>
    <w:rsid w:val="00344BF3"/>
    <w:rsid w:val="00345CC1"/>
    <w:rsid w:val="00345EA7"/>
    <w:rsid w:val="00345EBA"/>
    <w:rsid w:val="0034629D"/>
    <w:rsid w:val="0034652C"/>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4D86"/>
    <w:rsid w:val="003556C1"/>
    <w:rsid w:val="00355EEE"/>
    <w:rsid w:val="00360494"/>
    <w:rsid w:val="00360C00"/>
    <w:rsid w:val="00360E7E"/>
    <w:rsid w:val="00361935"/>
    <w:rsid w:val="003626AE"/>
    <w:rsid w:val="00362FBB"/>
    <w:rsid w:val="0036508D"/>
    <w:rsid w:val="003651C8"/>
    <w:rsid w:val="0036548D"/>
    <w:rsid w:val="00365FA7"/>
    <w:rsid w:val="00366321"/>
    <w:rsid w:val="003669F1"/>
    <w:rsid w:val="00366F10"/>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BEB"/>
    <w:rsid w:val="00397F0D"/>
    <w:rsid w:val="003A0DC3"/>
    <w:rsid w:val="003A1CF5"/>
    <w:rsid w:val="003A2812"/>
    <w:rsid w:val="003A2D0C"/>
    <w:rsid w:val="003A3304"/>
    <w:rsid w:val="003A3551"/>
    <w:rsid w:val="003A38F0"/>
    <w:rsid w:val="003A443D"/>
    <w:rsid w:val="003A4708"/>
    <w:rsid w:val="003A4BAB"/>
    <w:rsid w:val="003A5E40"/>
    <w:rsid w:val="003A6A5A"/>
    <w:rsid w:val="003A72E9"/>
    <w:rsid w:val="003B06AD"/>
    <w:rsid w:val="003B06B9"/>
    <w:rsid w:val="003B0BF9"/>
    <w:rsid w:val="003B175A"/>
    <w:rsid w:val="003B3231"/>
    <w:rsid w:val="003B357A"/>
    <w:rsid w:val="003B4714"/>
    <w:rsid w:val="003B499C"/>
    <w:rsid w:val="003B4CCD"/>
    <w:rsid w:val="003B53D4"/>
    <w:rsid w:val="003B57A6"/>
    <w:rsid w:val="003B7298"/>
    <w:rsid w:val="003C0FF8"/>
    <w:rsid w:val="003C43DA"/>
    <w:rsid w:val="003C4FD5"/>
    <w:rsid w:val="003C5585"/>
    <w:rsid w:val="003C57DD"/>
    <w:rsid w:val="003C582B"/>
    <w:rsid w:val="003C614D"/>
    <w:rsid w:val="003C627C"/>
    <w:rsid w:val="003C7FFA"/>
    <w:rsid w:val="003D063A"/>
    <w:rsid w:val="003D0AA0"/>
    <w:rsid w:val="003D152F"/>
    <w:rsid w:val="003D2333"/>
    <w:rsid w:val="003D2374"/>
    <w:rsid w:val="003D3241"/>
    <w:rsid w:val="003D3D7A"/>
    <w:rsid w:val="003D3D94"/>
    <w:rsid w:val="003D4804"/>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7BA8"/>
    <w:rsid w:val="003F0289"/>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A37"/>
    <w:rsid w:val="00405C58"/>
    <w:rsid w:val="00406314"/>
    <w:rsid w:val="00406376"/>
    <w:rsid w:val="004063C0"/>
    <w:rsid w:val="00406896"/>
    <w:rsid w:val="00411B37"/>
    <w:rsid w:val="004125ED"/>
    <w:rsid w:val="00412B4D"/>
    <w:rsid w:val="00413023"/>
    <w:rsid w:val="00413B39"/>
    <w:rsid w:val="0041450E"/>
    <w:rsid w:val="0041456E"/>
    <w:rsid w:val="00415370"/>
    <w:rsid w:val="004156A6"/>
    <w:rsid w:val="00415781"/>
    <w:rsid w:val="00416485"/>
    <w:rsid w:val="00416F40"/>
    <w:rsid w:val="00417769"/>
    <w:rsid w:val="00417F0D"/>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CDB"/>
    <w:rsid w:val="00433D96"/>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611B6"/>
    <w:rsid w:val="00461997"/>
    <w:rsid w:val="00463AA8"/>
    <w:rsid w:val="00463F8B"/>
    <w:rsid w:val="004649AD"/>
    <w:rsid w:val="004650E7"/>
    <w:rsid w:val="0046687B"/>
    <w:rsid w:val="004674FB"/>
    <w:rsid w:val="00470418"/>
    <w:rsid w:val="004704DA"/>
    <w:rsid w:val="004704EA"/>
    <w:rsid w:val="0047071D"/>
    <w:rsid w:val="004727C4"/>
    <w:rsid w:val="00472810"/>
    <w:rsid w:val="00473579"/>
    <w:rsid w:val="00474E5A"/>
    <w:rsid w:val="0047558F"/>
    <w:rsid w:val="00475FD5"/>
    <w:rsid w:val="0047611B"/>
    <w:rsid w:val="00476339"/>
    <w:rsid w:val="0047770B"/>
    <w:rsid w:val="00477AFC"/>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0EA"/>
    <w:rsid w:val="004945E8"/>
    <w:rsid w:val="00494FC9"/>
    <w:rsid w:val="00495228"/>
    <w:rsid w:val="004956E8"/>
    <w:rsid w:val="00495940"/>
    <w:rsid w:val="004963B6"/>
    <w:rsid w:val="00496975"/>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CBA"/>
    <w:rsid w:val="004C6C09"/>
    <w:rsid w:val="004C6EA3"/>
    <w:rsid w:val="004C7C1E"/>
    <w:rsid w:val="004D000F"/>
    <w:rsid w:val="004D055D"/>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39A4"/>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6A6"/>
    <w:rsid w:val="00516393"/>
    <w:rsid w:val="005179A5"/>
    <w:rsid w:val="00520B4F"/>
    <w:rsid w:val="00524AD7"/>
    <w:rsid w:val="005254FD"/>
    <w:rsid w:val="00525CE3"/>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2FC6"/>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67D18"/>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A85"/>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C0127"/>
    <w:rsid w:val="005C0602"/>
    <w:rsid w:val="005C0D5D"/>
    <w:rsid w:val="005C191A"/>
    <w:rsid w:val="005C2AA9"/>
    <w:rsid w:val="005C330D"/>
    <w:rsid w:val="005C40C7"/>
    <w:rsid w:val="005C4114"/>
    <w:rsid w:val="005C4EFF"/>
    <w:rsid w:val="005C4F43"/>
    <w:rsid w:val="005D0B55"/>
    <w:rsid w:val="005D0BBC"/>
    <w:rsid w:val="005D29A8"/>
    <w:rsid w:val="005D356C"/>
    <w:rsid w:val="005D4A04"/>
    <w:rsid w:val="005D4CF7"/>
    <w:rsid w:val="005D5347"/>
    <w:rsid w:val="005D5CC5"/>
    <w:rsid w:val="005D5FE6"/>
    <w:rsid w:val="005D61EA"/>
    <w:rsid w:val="005D787B"/>
    <w:rsid w:val="005E031D"/>
    <w:rsid w:val="005E03AC"/>
    <w:rsid w:val="005E04B5"/>
    <w:rsid w:val="005E0D5C"/>
    <w:rsid w:val="005E12BE"/>
    <w:rsid w:val="005E2C81"/>
    <w:rsid w:val="005E4D3C"/>
    <w:rsid w:val="005E5696"/>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4980"/>
    <w:rsid w:val="0060614D"/>
    <w:rsid w:val="00606DC8"/>
    <w:rsid w:val="00610871"/>
    <w:rsid w:val="00610E48"/>
    <w:rsid w:val="0061160D"/>
    <w:rsid w:val="0061286C"/>
    <w:rsid w:val="00612E83"/>
    <w:rsid w:val="00613C47"/>
    <w:rsid w:val="00615086"/>
    <w:rsid w:val="0061509C"/>
    <w:rsid w:val="00616201"/>
    <w:rsid w:val="00616225"/>
    <w:rsid w:val="00616917"/>
    <w:rsid w:val="0061705E"/>
    <w:rsid w:val="00617A8B"/>
    <w:rsid w:val="00621192"/>
    <w:rsid w:val="00621904"/>
    <w:rsid w:val="00622248"/>
    <w:rsid w:val="00622FEA"/>
    <w:rsid w:val="00623CDF"/>
    <w:rsid w:val="00623DB1"/>
    <w:rsid w:val="006245F3"/>
    <w:rsid w:val="00624607"/>
    <w:rsid w:val="00624665"/>
    <w:rsid w:val="00624DBE"/>
    <w:rsid w:val="00625450"/>
    <w:rsid w:val="0062624F"/>
    <w:rsid w:val="006319CA"/>
    <w:rsid w:val="00632D91"/>
    <w:rsid w:val="00633B3E"/>
    <w:rsid w:val="00634B64"/>
    <w:rsid w:val="00634EC0"/>
    <w:rsid w:val="006351C3"/>
    <w:rsid w:val="0063627F"/>
    <w:rsid w:val="0063642A"/>
    <w:rsid w:val="006376C4"/>
    <w:rsid w:val="006403E7"/>
    <w:rsid w:val="00642D72"/>
    <w:rsid w:val="006443CB"/>
    <w:rsid w:val="006448B8"/>
    <w:rsid w:val="00644F80"/>
    <w:rsid w:val="00645874"/>
    <w:rsid w:val="006458E5"/>
    <w:rsid w:val="00646C08"/>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327"/>
    <w:rsid w:val="006A3BB5"/>
    <w:rsid w:val="006A3BBE"/>
    <w:rsid w:val="006A43E6"/>
    <w:rsid w:val="006A4AEE"/>
    <w:rsid w:val="006A70BE"/>
    <w:rsid w:val="006A7934"/>
    <w:rsid w:val="006B0001"/>
    <w:rsid w:val="006B04AF"/>
    <w:rsid w:val="006B059F"/>
    <w:rsid w:val="006B0A56"/>
    <w:rsid w:val="006B2048"/>
    <w:rsid w:val="006B342E"/>
    <w:rsid w:val="006B3812"/>
    <w:rsid w:val="006B3B80"/>
    <w:rsid w:val="006B566F"/>
    <w:rsid w:val="006B6F32"/>
    <w:rsid w:val="006B7130"/>
    <w:rsid w:val="006B73CC"/>
    <w:rsid w:val="006B7695"/>
    <w:rsid w:val="006C0176"/>
    <w:rsid w:val="006C2994"/>
    <w:rsid w:val="006C35EC"/>
    <w:rsid w:val="006C3B08"/>
    <w:rsid w:val="006C4150"/>
    <w:rsid w:val="006C4382"/>
    <w:rsid w:val="006C4C4A"/>
    <w:rsid w:val="006C514A"/>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DA8"/>
    <w:rsid w:val="00702ED6"/>
    <w:rsid w:val="007032B3"/>
    <w:rsid w:val="00704164"/>
    <w:rsid w:val="00706A58"/>
    <w:rsid w:val="00707517"/>
    <w:rsid w:val="007078ED"/>
    <w:rsid w:val="00710187"/>
    <w:rsid w:val="007110E1"/>
    <w:rsid w:val="00711B18"/>
    <w:rsid w:val="00711C70"/>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A33"/>
    <w:rsid w:val="00751F77"/>
    <w:rsid w:val="00753890"/>
    <w:rsid w:val="007555DF"/>
    <w:rsid w:val="007569DC"/>
    <w:rsid w:val="0075711E"/>
    <w:rsid w:val="007579F2"/>
    <w:rsid w:val="007602CB"/>
    <w:rsid w:val="00761434"/>
    <w:rsid w:val="00761FD5"/>
    <w:rsid w:val="00762BB6"/>
    <w:rsid w:val="0076341D"/>
    <w:rsid w:val="0076446D"/>
    <w:rsid w:val="00764738"/>
    <w:rsid w:val="007647EF"/>
    <w:rsid w:val="0076542B"/>
    <w:rsid w:val="00765B5B"/>
    <w:rsid w:val="00765B9B"/>
    <w:rsid w:val="00765DD8"/>
    <w:rsid w:val="00766B33"/>
    <w:rsid w:val="00766D36"/>
    <w:rsid w:val="00767607"/>
    <w:rsid w:val="00767ACD"/>
    <w:rsid w:val="00767C0D"/>
    <w:rsid w:val="00767C75"/>
    <w:rsid w:val="00767E70"/>
    <w:rsid w:val="007705B5"/>
    <w:rsid w:val="0077270D"/>
    <w:rsid w:val="00773874"/>
    <w:rsid w:val="00774CCB"/>
    <w:rsid w:val="00775675"/>
    <w:rsid w:val="00775D3B"/>
    <w:rsid w:val="00775F4F"/>
    <w:rsid w:val="0077615A"/>
    <w:rsid w:val="00776B4C"/>
    <w:rsid w:val="00777483"/>
    <w:rsid w:val="00777E93"/>
    <w:rsid w:val="007806A0"/>
    <w:rsid w:val="00782346"/>
    <w:rsid w:val="007828DB"/>
    <w:rsid w:val="007838CD"/>
    <w:rsid w:val="007840F3"/>
    <w:rsid w:val="00784EC7"/>
    <w:rsid w:val="00785491"/>
    <w:rsid w:val="007858C0"/>
    <w:rsid w:val="00785C4E"/>
    <w:rsid w:val="0078679A"/>
    <w:rsid w:val="007871FE"/>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704"/>
    <w:rsid w:val="007E3B9D"/>
    <w:rsid w:val="007E420B"/>
    <w:rsid w:val="007E46BC"/>
    <w:rsid w:val="007E4932"/>
    <w:rsid w:val="007E4CAD"/>
    <w:rsid w:val="007E502C"/>
    <w:rsid w:val="007E516A"/>
    <w:rsid w:val="007E5BD7"/>
    <w:rsid w:val="007E6761"/>
    <w:rsid w:val="007E75F0"/>
    <w:rsid w:val="007E7968"/>
    <w:rsid w:val="007E7992"/>
    <w:rsid w:val="007E79C4"/>
    <w:rsid w:val="007F013A"/>
    <w:rsid w:val="007F0730"/>
    <w:rsid w:val="007F1D54"/>
    <w:rsid w:val="007F2D90"/>
    <w:rsid w:val="007F3D9B"/>
    <w:rsid w:val="007F3F6F"/>
    <w:rsid w:val="007F48A9"/>
    <w:rsid w:val="007F4A1F"/>
    <w:rsid w:val="007F4E28"/>
    <w:rsid w:val="007F4E6E"/>
    <w:rsid w:val="007F4F82"/>
    <w:rsid w:val="007F6D96"/>
    <w:rsid w:val="007F7CFA"/>
    <w:rsid w:val="00801D7A"/>
    <w:rsid w:val="00801ED7"/>
    <w:rsid w:val="008020F2"/>
    <w:rsid w:val="00802462"/>
    <w:rsid w:val="008036FC"/>
    <w:rsid w:val="00803F74"/>
    <w:rsid w:val="00804653"/>
    <w:rsid w:val="00804C48"/>
    <w:rsid w:val="0080505A"/>
    <w:rsid w:val="00805478"/>
    <w:rsid w:val="00806639"/>
    <w:rsid w:val="00806A84"/>
    <w:rsid w:val="008071C2"/>
    <w:rsid w:val="008073A4"/>
    <w:rsid w:val="00807C6C"/>
    <w:rsid w:val="008101E6"/>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52528"/>
    <w:rsid w:val="008541F1"/>
    <w:rsid w:val="008543F7"/>
    <w:rsid w:val="008545DC"/>
    <w:rsid w:val="00854A7E"/>
    <w:rsid w:val="00855209"/>
    <w:rsid w:val="00855B06"/>
    <w:rsid w:val="00856B95"/>
    <w:rsid w:val="00856D1A"/>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7AE"/>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D6EBA"/>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0527"/>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3DAD"/>
    <w:rsid w:val="009040A1"/>
    <w:rsid w:val="0090473B"/>
    <w:rsid w:val="0090487F"/>
    <w:rsid w:val="00905282"/>
    <w:rsid w:val="00905908"/>
    <w:rsid w:val="00906C96"/>
    <w:rsid w:val="0090729C"/>
    <w:rsid w:val="009075A4"/>
    <w:rsid w:val="009101AF"/>
    <w:rsid w:val="00910400"/>
    <w:rsid w:val="00911808"/>
    <w:rsid w:val="0091321F"/>
    <w:rsid w:val="009145FB"/>
    <w:rsid w:val="00915283"/>
    <w:rsid w:val="00915786"/>
    <w:rsid w:val="0091746C"/>
    <w:rsid w:val="00917D06"/>
    <w:rsid w:val="009207DB"/>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47AC1"/>
    <w:rsid w:val="009505F4"/>
    <w:rsid w:val="0095060B"/>
    <w:rsid w:val="00951216"/>
    <w:rsid w:val="0095279B"/>
    <w:rsid w:val="00954282"/>
    <w:rsid w:val="00954427"/>
    <w:rsid w:val="009564ED"/>
    <w:rsid w:val="00956CA2"/>
    <w:rsid w:val="0096079B"/>
    <w:rsid w:val="00960CA9"/>
    <w:rsid w:val="0096218D"/>
    <w:rsid w:val="00964509"/>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5C75"/>
    <w:rsid w:val="00977506"/>
    <w:rsid w:val="0098177A"/>
    <w:rsid w:val="00982633"/>
    <w:rsid w:val="00982D18"/>
    <w:rsid w:val="00983583"/>
    <w:rsid w:val="00983EFD"/>
    <w:rsid w:val="0098504F"/>
    <w:rsid w:val="009855B0"/>
    <w:rsid w:val="009859A8"/>
    <w:rsid w:val="00985A7D"/>
    <w:rsid w:val="00986257"/>
    <w:rsid w:val="0098658A"/>
    <w:rsid w:val="00986861"/>
    <w:rsid w:val="00987CBC"/>
    <w:rsid w:val="00991EB0"/>
    <w:rsid w:val="0099212B"/>
    <w:rsid w:val="0099245F"/>
    <w:rsid w:val="009926E8"/>
    <w:rsid w:val="009928FA"/>
    <w:rsid w:val="0099316F"/>
    <w:rsid w:val="00994B5F"/>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BFA"/>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1FAA"/>
    <w:rsid w:val="009E20A6"/>
    <w:rsid w:val="009E233F"/>
    <w:rsid w:val="009E323A"/>
    <w:rsid w:val="009E328B"/>
    <w:rsid w:val="009E37B9"/>
    <w:rsid w:val="009E6085"/>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0F3"/>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945"/>
    <w:rsid w:val="00A37A16"/>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2F4E"/>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90A61"/>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7009"/>
    <w:rsid w:val="00AC72C7"/>
    <w:rsid w:val="00AC7899"/>
    <w:rsid w:val="00AD13D6"/>
    <w:rsid w:val="00AD1F4A"/>
    <w:rsid w:val="00AD3492"/>
    <w:rsid w:val="00AD4087"/>
    <w:rsid w:val="00AD592A"/>
    <w:rsid w:val="00AD5BEE"/>
    <w:rsid w:val="00AD6466"/>
    <w:rsid w:val="00AD6A21"/>
    <w:rsid w:val="00AD6BE0"/>
    <w:rsid w:val="00AD752F"/>
    <w:rsid w:val="00AE0C8D"/>
    <w:rsid w:val="00AE0E2A"/>
    <w:rsid w:val="00AE1411"/>
    <w:rsid w:val="00AE2330"/>
    <w:rsid w:val="00AE27D6"/>
    <w:rsid w:val="00AE55BC"/>
    <w:rsid w:val="00AE5A99"/>
    <w:rsid w:val="00AE62E7"/>
    <w:rsid w:val="00AE686D"/>
    <w:rsid w:val="00AE6B27"/>
    <w:rsid w:val="00AF0DC0"/>
    <w:rsid w:val="00AF0F96"/>
    <w:rsid w:val="00AF17E4"/>
    <w:rsid w:val="00AF1C73"/>
    <w:rsid w:val="00AF21D7"/>
    <w:rsid w:val="00AF28EB"/>
    <w:rsid w:val="00AF31BA"/>
    <w:rsid w:val="00AF36B6"/>
    <w:rsid w:val="00AF4803"/>
    <w:rsid w:val="00AF4D10"/>
    <w:rsid w:val="00AF58CB"/>
    <w:rsid w:val="00AF726F"/>
    <w:rsid w:val="00AF783F"/>
    <w:rsid w:val="00B004DF"/>
    <w:rsid w:val="00B00506"/>
    <w:rsid w:val="00B00673"/>
    <w:rsid w:val="00B00ED5"/>
    <w:rsid w:val="00B02315"/>
    <w:rsid w:val="00B02BF0"/>
    <w:rsid w:val="00B02E52"/>
    <w:rsid w:val="00B034DD"/>
    <w:rsid w:val="00B03AB4"/>
    <w:rsid w:val="00B04C3C"/>
    <w:rsid w:val="00B05B91"/>
    <w:rsid w:val="00B06ED4"/>
    <w:rsid w:val="00B077CC"/>
    <w:rsid w:val="00B07A28"/>
    <w:rsid w:val="00B1123F"/>
    <w:rsid w:val="00B13397"/>
    <w:rsid w:val="00B13A4D"/>
    <w:rsid w:val="00B1400D"/>
    <w:rsid w:val="00B147C9"/>
    <w:rsid w:val="00B15BB2"/>
    <w:rsid w:val="00B16EBE"/>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337D"/>
    <w:rsid w:val="00B36928"/>
    <w:rsid w:val="00B37293"/>
    <w:rsid w:val="00B4076A"/>
    <w:rsid w:val="00B413EB"/>
    <w:rsid w:val="00B42C20"/>
    <w:rsid w:val="00B43AD9"/>
    <w:rsid w:val="00B443D5"/>
    <w:rsid w:val="00B44482"/>
    <w:rsid w:val="00B4487D"/>
    <w:rsid w:val="00B45012"/>
    <w:rsid w:val="00B450D9"/>
    <w:rsid w:val="00B45D36"/>
    <w:rsid w:val="00B46FF2"/>
    <w:rsid w:val="00B47780"/>
    <w:rsid w:val="00B51EE8"/>
    <w:rsid w:val="00B539EB"/>
    <w:rsid w:val="00B54B76"/>
    <w:rsid w:val="00B560E5"/>
    <w:rsid w:val="00B576E1"/>
    <w:rsid w:val="00B6088D"/>
    <w:rsid w:val="00B608F1"/>
    <w:rsid w:val="00B60F79"/>
    <w:rsid w:val="00B6252C"/>
    <w:rsid w:val="00B62653"/>
    <w:rsid w:val="00B62CBE"/>
    <w:rsid w:val="00B62EFD"/>
    <w:rsid w:val="00B63999"/>
    <w:rsid w:val="00B63B4A"/>
    <w:rsid w:val="00B63DA0"/>
    <w:rsid w:val="00B64D8F"/>
    <w:rsid w:val="00B64F8D"/>
    <w:rsid w:val="00B6533C"/>
    <w:rsid w:val="00B6731A"/>
    <w:rsid w:val="00B673CA"/>
    <w:rsid w:val="00B701AC"/>
    <w:rsid w:val="00B70903"/>
    <w:rsid w:val="00B70930"/>
    <w:rsid w:val="00B7108D"/>
    <w:rsid w:val="00B7117A"/>
    <w:rsid w:val="00B713F0"/>
    <w:rsid w:val="00B71BD7"/>
    <w:rsid w:val="00B72053"/>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452"/>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5F43"/>
    <w:rsid w:val="00B96069"/>
    <w:rsid w:val="00B968F3"/>
    <w:rsid w:val="00B97240"/>
    <w:rsid w:val="00B97F40"/>
    <w:rsid w:val="00BA0A76"/>
    <w:rsid w:val="00BA11A9"/>
    <w:rsid w:val="00BA30C2"/>
    <w:rsid w:val="00BA31C6"/>
    <w:rsid w:val="00BA4B0A"/>
    <w:rsid w:val="00BA699B"/>
    <w:rsid w:val="00BA76AB"/>
    <w:rsid w:val="00BB0225"/>
    <w:rsid w:val="00BB0423"/>
    <w:rsid w:val="00BB1D73"/>
    <w:rsid w:val="00BB2CE4"/>
    <w:rsid w:val="00BB4008"/>
    <w:rsid w:val="00BB42D2"/>
    <w:rsid w:val="00BB5449"/>
    <w:rsid w:val="00BB6ECF"/>
    <w:rsid w:val="00BB74B3"/>
    <w:rsid w:val="00BB777A"/>
    <w:rsid w:val="00BB7E0B"/>
    <w:rsid w:val="00BC06FE"/>
    <w:rsid w:val="00BC1765"/>
    <w:rsid w:val="00BC1FD6"/>
    <w:rsid w:val="00BC25D7"/>
    <w:rsid w:val="00BC320C"/>
    <w:rsid w:val="00BC3694"/>
    <w:rsid w:val="00BC4883"/>
    <w:rsid w:val="00BC5454"/>
    <w:rsid w:val="00BC5F7F"/>
    <w:rsid w:val="00BC74EE"/>
    <w:rsid w:val="00BC777E"/>
    <w:rsid w:val="00BC7C7F"/>
    <w:rsid w:val="00BC7E23"/>
    <w:rsid w:val="00BD1ADA"/>
    <w:rsid w:val="00BD1EB6"/>
    <w:rsid w:val="00BD219A"/>
    <w:rsid w:val="00BD2C42"/>
    <w:rsid w:val="00BD2EF9"/>
    <w:rsid w:val="00BD2F1D"/>
    <w:rsid w:val="00BD3997"/>
    <w:rsid w:val="00BD5D7E"/>
    <w:rsid w:val="00BD68BB"/>
    <w:rsid w:val="00BD6EF9"/>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EF8"/>
    <w:rsid w:val="00BF25A9"/>
    <w:rsid w:val="00BF2DE5"/>
    <w:rsid w:val="00BF486D"/>
    <w:rsid w:val="00BF4C49"/>
    <w:rsid w:val="00BF4D1A"/>
    <w:rsid w:val="00BF5168"/>
    <w:rsid w:val="00BF5A5B"/>
    <w:rsid w:val="00BF6338"/>
    <w:rsid w:val="00BF6D56"/>
    <w:rsid w:val="00C00D03"/>
    <w:rsid w:val="00C00D9C"/>
    <w:rsid w:val="00C01DFC"/>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3520"/>
    <w:rsid w:val="00C23FE1"/>
    <w:rsid w:val="00C24AE3"/>
    <w:rsid w:val="00C25082"/>
    <w:rsid w:val="00C2570A"/>
    <w:rsid w:val="00C265D4"/>
    <w:rsid w:val="00C266F7"/>
    <w:rsid w:val="00C26DC6"/>
    <w:rsid w:val="00C27447"/>
    <w:rsid w:val="00C275FC"/>
    <w:rsid w:val="00C30615"/>
    <w:rsid w:val="00C30715"/>
    <w:rsid w:val="00C30D84"/>
    <w:rsid w:val="00C3131B"/>
    <w:rsid w:val="00C317A7"/>
    <w:rsid w:val="00C32369"/>
    <w:rsid w:val="00C33383"/>
    <w:rsid w:val="00C33614"/>
    <w:rsid w:val="00C33AEC"/>
    <w:rsid w:val="00C35493"/>
    <w:rsid w:val="00C35C8E"/>
    <w:rsid w:val="00C36075"/>
    <w:rsid w:val="00C361E9"/>
    <w:rsid w:val="00C3671E"/>
    <w:rsid w:val="00C36B1D"/>
    <w:rsid w:val="00C36DBF"/>
    <w:rsid w:val="00C3742C"/>
    <w:rsid w:val="00C37DCB"/>
    <w:rsid w:val="00C410D2"/>
    <w:rsid w:val="00C41363"/>
    <w:rsid w:val="00C42209"/>
    <w:rsid w:val="00C429D5"/>
    <w:rsid w:val="00C42A78"/>
    <w:rsid w:val="00C437D6"/>
    <w:rsid w:val="00C45897"/>
    <w:rsid w:val="00C4601D"/>
    <w:rsid w:val="00C5034E"/>
    <w:rsid w:val="00C504EF"/>
    <w:rsid w:val="00C509D2"/>
    <w:rsid w:val="00C51CCA"/>
    <w:rsid w:val="00C52AA9"/>
    <w:rsid w:val="00C53131"/>
    <w:rsid w:val="00C54473"/>
    <w:rsid w:val="00C55945"/>
    <w:rsid w:val="00C55D94"/>
    <w:rsid w:val="00C55DCB"/>
    <w:rsid w:val="00C55FB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714EE"/>
    <w:rsid w:val="00C731E1"/>
    <w:rsid w:val="00C74356"/>
    <w:rsid w:val="00C745D7"/>
    <w:rsid w:val="00C7702A"/>
    <w:rsid w:val="00C773C8"/>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DD7"/>
    <w:rsid w:val="00C95ED6"/>
    <w:rsid w:val="00C965B2"/>
    <w:rsid w:val="00C96BBB"/>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2343"/>
    <w:rsid w:val="00CB2F02"/>
    <w:rsid w:val="00CB44CC"/>
    <w:rsid w:val="00CB4506"/>
    <w:rsid w:val="00CB4522"/>
    <w:rsid w:val="00CB5DD7"/>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C7D16"/>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2C4F"/>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BB6"/>
    <w:rsid w:val="00CF5C07"/>
    <w:rsid w:val="00CF5CFC"/>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1666"/>
    <w:rsid w:val="00D11D07"/>
    <w:rsid w:val="00D124D3"/>
    <w:rsid w:val="00D138F2"/>
    <w:rsid w:val="00D1489F"/>
    <w:rsid w:val="00D1491B"/>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27CFE"/>
    <w:rsid w:val="00D31AD0"/>
    <w:rsid w:val="00D31B9E"/>
    <w:rsid w:val="00D31BBD"/>
    <w:rsid w:val="00D34E83"/>
    <w:rsid w:val="00D35189"/>
    <w:rsid w:val="00D352D0"/>
    <w:rsid w:val="00D37354"/>
    <w:rsid w:val="00D404B1"/>
    <w:rsid w:val="00D40C33"/>
    <w:rsid w:val="00D4104F"/>
    <w:rsid w:val="00D4313E"/>
    <w:rsid w:val="00D43988"/>
    <w:rsid w:val="00D449FC"/>
    <w:rsid w:val="00D4707E"/>
    <w:rsid w:val="00D47238"/>
    <w:rsid w:val="00D4762C"/>
    <w:rsid w:val="00D47867"/>
    <w:rsid w:val="00D47EAF"/>
    <w:rsid w:val="00D50B2A"/>
    <w:rsid w:val="00D51517"/>
    <w:rsid w:val="00D52D7F"/>
    <w:rsid w:val="00D53034"/>
    <w:rsid w:val="00D530A6"/>
    <w:rsid w:val="00D53103"/>
    <w:rsid w:val="00D541A8"/>
    <w:rsid w:val="00D54B65"/>
    <w:rsid w:val="00D54F79"/>
    <w:rsid w:val="00D55A05"/>
    <w:rsid w:val="00D562A8"/>
    <w:rsid w:val="00D56D22"/>
    <w:rsid w:val="00D5724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088"/>
    <w:rsid w:val="00D925BC"/>
    <w:rsid w:val="00D94EB6"/>
    <w:rsid w:val="00D95111"/>
    <w:rsid w:val="00D954B6"/>
    <w:rsid w:val="00D9553A"/>
    <w:rsid w:val="00D958D2"/>
    <w:rsid w:val="00D95A4C"/>
    <w:rsid w:val="00D95B29"/>
    <w:rsid w:val="00D95C5C"/>
    <w:rsid w:val="00D9623F"/>
    <w:rsid w:val="00D964B0"/>
    <w:rsid w:val="00D96B91"/>
    <w:rsid w:val="00D9740F"/>
    <w:rsid w:val="00D974D8"/>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A91"/>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F2247"/>
    <w:rsid w:val="00DF2353"/>
    <w:rsid w:val="00DF3AB2"/>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835"/>
    <w:rsid w:val="00E13D02"/>
    <w:rsid w:val="00E149F4"/>
    <w:rsid w:val="00E17ECD"/>
    <w:rsid w:val="00E17F53"/>
    <w:rsid w:val="00E20354"/>
    <w:rsid w:val="00E207DB"/>
    <w:rsid w:val="00E21841"/>
    <w:rsid w:val="00E21F5A"/>
    <w:rsid w:val="00E24EC1"/>
    <w:rsid w:val="00E25124"/>
    <w:rsid w:val="00E2539B"/>
    <w:rsid w:val="00E261F8"/>
    <w:rsid w:val="00E26E25"/>
    <w:rsid w:val="00E27DF3"/>
    <w:rsid w:val="00E3110A"/>
    <w:rsid w:val="00E319DC"/>
    <w:rsid w:val="00E324AD"/>
    <w:rsid w:val="00E3342D"/>
    <w:rsid w:val="00E33683"/>
    <w:rsid w:val="00E33734"/>
    <w:rsid w:val="00E34AA9"/>
    <w:rsid w:val="00E3544C"/>
    <w:rsid w:val="00E365B1"/>
    <w:rsid w:val="00E368F3"/>
    <w:rsid w:val="00E36A4F"/>
    <w:rsid w:val="00E37D5F"/>
    <w:rsid w:val="00E4125E"/>
    <w:rsid w:val="00E4239D"/>
    <w:rsid w:val="00E429A0"/>
    <w:rsid w:val="00E42D39"/>
    <w:rsid w:val="00E44CD4"/>
    <w:rsid w:val="00E44F1E"/>
    <w:rsid w:val="00E45B91"/>
    <w:rsid w:val="00E45D0B"/>
    <w:rsid w:val="00E46804"/>
    <w:rsid w:val="00E46A8E"/>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757"/>
    <w:rsid w:val="00E67F4F"/>
    <w:rsid w:val="00E71989"/>
    <w:rsid w:val="00E721A9"/>
    <w:rsid w:val="00E73549"/>
    <w:rsid w:val="00E74861"/>
    <w:rsid w:val="00E74EC9"/>
    <w:rsid w:val="00E75733"/>
    <w:rsid w:val="00E75A9D"/>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59"/>
    <w:rsid w:val="00E92AA5"/>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6502"/>
    <w:rsid w:val="00EB71CA"/>
    <w:rsid w:val="00EB7D9C"/>
    <w:rsid w:val="00EC1406"/>
    <w:rsid w:val="00EC1526"/>
    <w:rsid w:val="00EC23F3"/>
    <w:rsid w:val="00EC2613"/>
    <w:rsid w:val="00EC2677"/>
    <w:rsid w:val="00EC2AB5"/>
    <w:rsid w:val="00EC36F2"/>
    <w:rsid w:val="00EC4856"/>
    <w:rsid w:val="00EC4B79"/>
    <w:rsid w:val="00EC4F33"/>
    <w:rsid w:val="00EC7E82"/>
    <w:rsid w:val="00ED0B81"/>
    <w:rsid w:val="00ED166B"/>
    <w:rsid w:val="00ED1A64"/>
    <w:rsid w:val="00ED28DD"/>
    <w:rsid w:val="00ED2E31"/>
    <w:rsid w:val="00ED399B"/>
    <w:rsid w:val="00ED43A6"/>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6B6A"/>
    <w:rsid w:val="00EF71DF"/>
    <w:rsid w:val="00F026FF"/>
    <w:rsid w:val="00F02BAD"/>
    <w:rsid w:val="00F0319D"/>
    <w:rsid w:val="00F04CDB"/>
    <w:rsid w:val="00F07063"/>
    <w:rsid w:val="00F11635"/>
    <w:rsid w:val="00F12D86"/>
    <w:rsid w:val="00F12ED9"/>
    <w:rsid w:val="00F131AA"/>
    <w:rsid w:val="00F131FD"/>
    <w:rsid w:val="00F1350B"/>
    <w:rsid w:val="00F13B05"/>
    <w:rsid w:val="00F13B5A"/>
    <w:rsid w:val="00F13EA5"/>
    <w:rsid w:val="00F13EED"/>
    <w:rsid w:val="00F15AF2"/>
    <w:rsid w:val="00F1673D"/>
    <w:rsid w:val="00F21290"/>
    <w:rsid w:val="00F220D3"/>
    <w:rsid w:val="00F2299F"/>
    <w:rsid w:val="00F231F0"/>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2DDC"/>
    <w:rsid w:val="00F332F1"/>
    <w:rsid w:val="00F34012"/>
    <w:rsid w:val="00F343A3"/>
    <w:rsid w:val="00F34C99"/>
    <w:rsid w:val="00F3531A"/>
    <w:rsid w:val="00F36E97"/>
    <w:rsid w:val="00F4173F"/>
    <w:rsid w:val="00F41DB0"/>
    <w:rsid w:val="00F42D15"/>
    <w:rsid w:val="00F439BB"/>
    <w:rsid w:val="00F43CEB"/>
    <w:rsid w:val="00F449D7"/>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4BD8"/>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1A3"/>
    <w:rsid w:val="00F825E5"/>
    <w:rsid w:val="00F82A7B"/>
    <w:rsid w:val="00F8476C"/>
    <w:rsid w:val="00F850A1"/>
    <w:rsid w:val="00F855B8"/>
    <w:rsid w:val="00F85CBD"/>
    <w:rsid w:val="00F867C4"/>
    <w:rsid w:val="00F86B84"/>
    <w:rsid w:val="00F905B8"/>
    <w:rsid w:val="00F91164"/>
    <w:rsid w:val="00F91D47"/>
    <w:rsid w:val="00F92B0F"/>
    <w:rsid w:val="00F9354E"/>
    <w:rsid w:val="00F941FC"/>
    <w:rsid w:val="00F953EF"/>
    <w:rsid w:val="00F96D24"/>
    <w:rsid w:val="00F97093"/>
    <w:rsid w:val="00F97FF3"/>
    <w:rsid w:val="00FA0091"/>
    <w:rsid w:val="00FA0426"/>
    <w:rsid w:val="00FA1AA9"/>
    <w:rsid w:val="00FA2C8B"/>
    <w:rsid w:val="00FA2CE3"/>
    <w:rsid w:val="00FA316F"/>
    <w:rsid w:val="00FA3E0C"/>
    <w:rsid w:val="00FA4F9B"/>
    <w:rsid w:val="00FA4FBA"/>
    <w:rsid w:val="00FA5580"/>
    <w:rsid w:val="00FA655A"/>
    <w:rsid w:val="00FA69C3"/>
    <w:rsid w:val="00FA6AAC"/>
    <w:rsid w:val="00FA6CBC"/>
    <w:rsid w:val="00FA6D48"/>
    <w:rsid w:val="00FA7027"/>
    <w:rsid w:val="00FA70CE"/>
    <w:rsid w:val="00FA7EC0"/>
    <w:rsid w:val="00FB071B"/>
    <w:rsid w:val="00FB1729"/>
    <w:rsid w:val="00FB2323"/>
    <w:rsid w:val="00FB30A2"/>
    <w:rsid w:val="00FB429B"/>
    <w:rsid w:val="00FC072E"/>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47A3"/>
    <w:rsid w:val="00FF4B3F"/>
    <w:rsid w:val="00FF4B43"/>
    <w:rsid w:val="00FF574F"/>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8900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qFormat="1"/>
    <w:lsdException w:name="caption" w:qFormat="1"/>
    <w:lsdException w:name="annotation reference" w:qFormat="1"/>
    <w:lsdException w:name="page number" w:qFormat="1"/>
    <w:lsdException w:name="List Bullet" w:qFormat="1"/>
    <w:lsdException w:name="Title" w:semiHidden="0" w:unhideWhenUsed="0" w:qFormat="1"/>
    <w:lsdException w:name="Default Paragraph Font" w:uiPriority="1" w:qFormat="1"/>
    <w:lsdException w:name="Body Text" w:qFormat="1"/>
    <w:lsdException w:name="Body Text Indent" w:qFormat="1"/>
    <w:lsdException w:name="Subtitle" w:semiHidden="0" w:unhideWhenUsed="0" w:qFormat="1"/>
    <w:lsdException w:name="Date" w:semiHidden="0" w:unhideWhenUsed="0" w:qFormat="1"/>
    <w:lsdException w:name="Body Text First Indent" w:semiHidden="0" w:unhideWhenUsed="0"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 w:type="paragraph" w:customStyle="1" w:styleId="TableParagraph">
    <w:name w:val="Table Paragraph"/>
    <w:basedOn w:val="a3"/>
    <w:qFormat/>
    <w:rsid w:val="00BC7C7F"/>
    <w:pPr>
      <w:jc w:val="left"/>
    </w:pPr>
    <w:rPr>
      <w:rFonts w:ascii="Calibri" w:hAnsi="Calibri"/>
      <w:kern w:val="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zzfcg.cn/viewer.do?id=2455258"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2F357E-B442-4614-8C0C-7279F6E9C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54</Pages>
  <Words>44775</Words>
  <Characters>4768</Characters>
  <Application>Microsoft Office Word</Application>
  <DocSecurity>0</DocSecurity>
  <Lines>39</Lines>
  <Paragraphs>98</Paragraphs>
  <ScaleCrop>false</ScaleCrop>
  <Company>Microsoft</Company>
  <LinksUpToDate>false</LinksUpToDate>
  <CharactersWithSpaces>49445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ZP</cp:lastModifiedBy>
  <cp:revision>209</cp:revision>
  <cp:lastPrinted>2019-08-14T07:26:00Z</cp:lastPrinted>
  <dcterms:created xsi:type="dcterms:W3CDTF">2021-02-04T08:42:00Z</dcterms:created>
  <dcterms:modified xsi:type="dcterms:W3CDTF">2023-04-28T08:41:00Z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