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0A4" w:rsidRDefault="00D910A4" w:rsidP="00D910A4">
      <w:pPr>
        <w:pStyle w:val="3"/>
        <w:rPr>
          <w:rFonts w:ascii="新宋体" w:eastAsia="新宋体" w:hAnsi="新宋体"/>
          <w:kern w:val="44"/>
          <w:szCs w:val="28"/>
        </w:rPr>
      </w:pPr>
      <w:r>
        <w:rPr>
          <w:rFonts w:ascii="新宋体" w:eastAsia="新宋体" w:hAnsi="新宋体" w:hint="eastAsia"/>
          <w:kern w:val="44"/>
          <w:szCs w:val="28"/>
        </w:rPr>
        <w:t>三、项目概况</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B525CA">
        <w:rPr>
          <w:rFonts w:hint="eastAsia"/>
        </w:rPr>
        <w:t xml:space="preserve"> </w:t>
      </w:r>
      <w:r w:rsidRPr="00B525CA">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B525CA">
        <w:rPr>
          <w:rFonts w:ascii="新宋体" w:eastAsia="新宋体" w:hAnsi="新宋体" w:cs="宋体" w:hint="eastAsia"/>
          <w:szCs w:val="21"/>
        </w:rPr>
        <w:t>人民币叁拾壹万伍仟元(315,000.00)</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860AB8">
        <w:rPr>
          <w:rFonts w:ascii="新宋体" w:eastAsia="新宋体" w:hAnsi="新宋体" w:cs="宋体" w:hint="eastAsia"/>
          <w:szCs w:val="21"/>
        </w:rPr>
        <w:t>为推进粤港澳大湾区跨境法律规则衔接、机制对接，针对目前三地工程建设领域争议解决问题，探索制定粤港澳大湾区工程争议调解示范规则，引入国际化调解规则，推进工程争议调解规则衔接和调解机制对接，推广调解在工程建设领域的广泛应用，推动粤港大湾区多元纠纷解决机制创新。根据相关工作安排，我局拟通过公开招标方式，选择专业机构人员完成《粤港澳大湾区工程争议调解示范规则》项目工作。</w:t>
      </w:r>
    </w:p>
    <w:p w:rsidR="00D910A4" w:rsidRDefault="00D910A4" w:rsidP="00D910A4">
      <w:pPr>
        <w:rPr>
          <w:rFonts w:ascii="新宋体" w:eastAsia="新宋体" w:hAnsi="新宋体"/>
          <w:b/>
          <w:bCs/>
          <w:szCs w:val="21"/>
        </w:rPr>
      </w:pPr>
    </w:p>
    <w:p w:rsidR="00D910A4" w:rsidRDefault="00D910A4" w:rsidP="00D910A4">
      <w:pPr>
        <w:pStyle w:val="3"/>
        <w:rPr>
          <w:rFonts w:ascii="新宋体" w:eastAsia="新宋体" w:hAnsi="新宋体"/>
          <w:kern w:val="44"/>
          <w:szCs w:val="28"/>
        </w:rPr>
      </w:pPr>
      <w:r>
        <w:rPr>
          <w:rFonts w:ascii="新宋体" w:eastAsia="新宋体" w:hAnsi="新宋体" w:hint="eastAsia"/>
          <w:kern w:val="44"/>
          <w:szCs w:val="28"/>
        </w:rPr>
        <w:t>四、项目技术要求</w:t>
      </w:r>
    </w:p>
    <w:p w:rsidR="00D910A4" w:rsidRPr="00DE18CE" w:rsidRDefault="00D910A4" w:rsidP="00D910A4">
      <w:pPr>
        <w:spacing w:line="360" w:lineRule="auto"/>
        <w:rPr>
          <w:rFonts w:ascii="新宋体" w:eastAsia="新宋体" w:hAnsi="新宋体"/>
          <w:b/>
        </w:rPr>
      </w:pPr>
      <w:r w:rsidRPr="00DE18CE">
        <w:rPr>
          <w:rFonts w:ascii="新宋体" w:eastAsia="新宋体" w:hAnsi="新宋体" w:hint="eastAsia"/>
          <w:b/>
        </w:rPr>
        <w:t>（一）内容主要包括：</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1</w:t>
      </w:r>
      <w:r w:rsidRPr="00DE18CE">
        <w:rPr>
          <w:rFonts w:ascii="新宋体" w:eastAsia="新宋体" w:hAnsi="新宋体"/>
        </w:rPr>
        <w:t>.</w:t>
      </w:r>
      <w:r w:rsidRPr="00DE18CE">
        <w:rPr>
          <w:rFonts w:ascii="新宋体" w:eastAsia="新宋体" w:hAnsi="新宋体" w:hint="eastAsia"/>
        </w:rPr>
        <w:t>对国际国内工程争议解决规则进行比较研究，进行总结并深入分析。</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2</w:t>
      </w:r>
      <w:r w:rsidRPr="00DE18CE">
        <w:rPr>
          <w:rFonts w:ascii="新宋体" w:eastAsia="新宋体" w:hAnsi="新宋体"/>
        </w:rPr>
        <w:t>.</w:t>
      </w:r>
      <w:r w:rsidRPr="00DE18CE">
        <w:rPr>
          <w:rFonts w:ascii="新宋体" w:eastAsia="新宋体" w:hAnsi="新宋体" w:hint="eastAsia"/>
        </w:rPr>
        <w:t>粤港澳大湾区内工程建设争议解决情况调研。</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3</w:t>
      </w:r>
      <w:r w:rsidRPr="00DE18CE">
        <w:rPr>
          <w:rFonts w:ascii="新宋体" w:eastAsia="新宋体" w:hAnsi="新宋体"/>
        </w:rPr>
        <w:t>.</w:t>
      </w:r>
      <w:r w:rsidRPr="00DE18CE">
        <w:rPr>
          <w:rFonts w:ascii="新宋体" w:eastAsia="新宋体" w:hAnsi="新宋体" w:hint="eastAsia"/>
        </w:rPr>
        <w:t>制定粤港澳大湾区工程争议调解示范规则。</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4</w:t>
      </w:r>
      <w:r w:rsidRPr="00DE18CE">
        <w:rPr>
          <w:rFonts w:ascii="新宋体" w:eastAsia="新宋体" w:hAnsi="新宋体"/>
        </w:rPr>
        <w:t>.</w:t>
      </w:r>
      <w:r w:rsidRPr="00DE18CE">
        <w:rPr>
          <w:rFonts w:ascii="新宋体" w:eastAsia="新宋体" w:hAnsi="新宋体" w:hint="eastAsia"/>
        </w:rPr>
        <w:t>配合委托方对开展专家评审工作。</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5</w:t>
      </w:r>
      <w:r w:rsidRPr="00DE18CE">
        <w:rPr>
          <w:rFonts w:ascii="新宋体" w:eastAsia="新宋体" w:hAnsi="新宋体"/>
        </w:rPr>
        <w:t>.对已完成的项目研究成果进行编辑、印刷。</w:t>
      </w:r>
    </w:p>
    <w:p w:rsidR="00D910A4" w:rsidRPr="00DE18CE" w:rsidRDefault="00D910A4" w:rsidP="00D910A4">
      <w:pPr>
        <w:spacing w:line="360" w:lineRule="auto"/>
        <w:rPr>
          <w:rFonts w:ascii="新宋体" w:eastAsia="新宋体" w:hAnsi="新宋体"/>
        </w:rPr>
      </w:pPr>
      <w:r w:rsidRPr="00DE18CE">
        <w:rPr>
          <w:rFonts w:ascii="新宋体" w:eastAsia="新宋体" w:hAnsi="新宋体"/>
        </w:rPr>
        <w:t>6.</w:t>
      </w:r>
      <w:r w:rsidRPr="00DE18CE">
        <w:rPr>
          <w:rFonts w:ascii="新宋体" w:eastAsia="新宋体" w:hAnsi="新宋体" w:hint="eastAsia"/>
        </w:rPr>
        <w:t>其他与项目相关的联络性或事务性工作等。</w:t>
      </w:r>
    </w:p>
    <w:p w:rsidR="00D910A4" w:rsidRPr="00DE18CE" w:rsidRDefault="00D910A4" w:rsidP="00D910A4">
      <w:pPr>
        <w:spacing w:line="360" w:lineRule="auto"/>
        <w:rPr>
          <w:rFonts w:ascii="新宋体" w:eastAsia="新宋体" w:hAnsi="新宋体"/>
          <w:b/>
        </w:rPr>
      </w:pPr>
      <w:r w:rsidRPr="00DE18CE">
        <w:rPr>
          <w:rFonts w:ascii="新宋体" w:eastAsia="新宋体" w:hAnsi="新宋体" w:hint="eastAsia"/>
          <w:b/>
        </w:rPr>
        <w:t>（二）交付成果及要求</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1</w:t>
      </w:r>
      <w:r w:rsidRPr="00DE18CE">
        <w:rPr>
          <w:rFonts w:ascii="新宋体" w:eastAsia="新宋体" w:hAnsi="新宋体"/>
        </w:rPr>
        <w:t>.</w:t>
      </w:r>
      <w:r w:rsidRPr="00DE18CE">
        <w:rPr>
          <w:rFonts w:ascii="新宋体" w:eastAsia="新宋体" w:hAnsi="新宋体" w:hint="eastAsia"/>
        </w:rPr>
        <w:t>交付成果</w:t>
      </w:r>
      <w:r w:rsidRPr="00DE18CE">
        <w:rPr>
          <w:rFonts w:ascii="新宋体" w:eastAsia="新宋体" w:hAnsi="新宋体"/>
        </w:rPr>
        <w:t>（</w:t>
      </w:r>
      <w:r w:rsidRPr="00DE18CE">
        <w:rPr>
          <w:rFonts w:ascii="新宋体" w:eastAsia="新宋体" w:hAnsi="新宋体" w:hint="eastAsia"/>
          <w:lang w:eastAsia="zh-Hans"/>
        </w:rPr>
        <w:t>研究成果</w:t>
      </w:r>
      <w:r w:rsidRPr="00DE18CE">
        <w:rPr>
          <w:rFonts w:ascii="新宋体" w:eastAsia="新宋体" w:hAnsi="新宋体"/>
        </w:rPr>
        <w:t>）</w:t>
      </w:r>
      <w:r w:rsidRPr="00DE18CE">
        <w:rPr>
          <w:rFonts w:ascii="新宋体" w:eastAsia="新宋体" w:hAnsi="新宋体" w:hint="eastAsia"/>
        </w:rPr>
        <w:t>：</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（1）《粤港澳大湾区工程争议调解示范规则》（建议稿）；</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（2）《粤港澳大湾区工程争议调解示范规则》注释稿；</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（3）《粤港澳大湾区工程争议调解示范规则》起草说明。</w:t>
      </w:r>
    </w:p>
    <w:p w:rsidR="00D910A4" w:rsidRPr="00DE18CE" w:rsidRDefault="00D910A4" w:rsidP="00D910A4">
      <w:pPr>
        <w:spacing w:line="360" w:lineRule="auto"/>
        <w:rPr>
          <w:rFonts w:ascii="新宋体" w:eastAsia="新宋体" w:hAnsi="新宋体"/>
        </w:rPr>
      </w:pPr>
      <w:r w:rsidRPr="00DE18CE">
        <w:rPr>
          <w:rFonts w:ascii="新宋体" w:eastAsia="新宋体" w:hAnsi="新宋体" w:hint="eastAsia"/>
        </w:rPr>
        <w:t>2</w:t>
      </w:r>
      <w:r w:rsidRPr="00DE18CE">
        <w:rPr>
          <w:rFonts w:ascii="新宋体" w:eastAsia="新宋体" w:hAnsi="新宋体"/>
        </w:rPr>
        <w:t>.</w:t>
      </w:r>
      <w:r w:rsidRPr="00DE18CE">
        <w:rPr>
          <w:rFonts w:ascii="新宋体" w:eastAsia="新宋体" w:hAnsi="新宋体" w:hint="eastAsia"/>
        </w:rPr>
        <w:t>本项目最终成果的知识产权以及与之相关的所有权利归甲方所有。</w:t>
      </w:r>
    </w:p>
    <w:p w:rsidR="00D910A4" w:rsidRPr="00DE18CE" w:rsidRDefault="00D910A4" w:rsidP="00D910A4">
      <w:pPr>
        <w:keepNext/>
        <w:keepLines/>
        <w:spacing w:before="260" w:after="260"/>
        <w:outlineLvl w:val="2"/>
        <w:rPr>
          <w:rFonts w:ascii="新宋体" w:eastAsia="新宋体" w:hAnsi="新宋体"/>
          <w:b/>
          <w:bCs/>
          <w:kern w:val="44"/>
          <w:sz w:val="28"/>
          <w:szCs w:val="28"/>
        </w:rPr>
      </w:pPr>
      <w:r w:rsidRPr="00DE18CE">
        <w:rPr>
          <w:rFonts w:ascii="新宋体" w:eastAsia="新宋体" w:hAnsi="新宋体" w:hint="eastAsia"/>
          <w:b/>
          <w:bCs/>
          <w:kern w:val="44"/>
          <w:sz w:val="28"/>
          <w:szCs w:val="28"/>
        </w:rPr>
        <w:t>五、项目商务要求</w:t>
      </w:r>
    </w:p>
    <w:p w:rsidR="00D910A4" w:rsidRPr="00DE18CE" w:rsidRDefault="00D910A4" w:rsidP="00D910A4">
      <w:pPr>
        <w:spacing w:line="360" w:lineRule="auto"/>
        <w:rPr>
          <w:rFonts w:ascii="新宋体" w:eastAsia="新宋体" w:hAnsi="新宋体" w:cs="宋体"/>
          <w:szCs w:val="21"/>
        </w:rPr>
      </w:pPr>
      <w:r w:rsidRPr="00DE18CE">
        <w:rPr>
          <w:rFonts w:ascii="新宋体" w:eastAsia="新宋体" w:hAnsi="新宋体" w:cs="宋体" w:hint="eastAsia"/>
          <w:szCs w:val="21"/>
        </w:rPr>
        <w:t>（一）服务期限：合同签订之日起至 2023年10月底前完成所有项目研究成果验收工作，并</w:t>
      </w:r>
      <w:proofErr w:type="gramStart"/>
      <w:r w:rsidRPr="00DE18CE">
        <w:rPr>
          <w:rFonts w:ascii="新宋体" w:eastAsia="新宋体" w:hAnsi="新宋体" w:cs="宋体" w:hint="eastAsia"/>
          <w:szCs w:val="21"/>
        </w:rPr>
        <w:t>在结项验收</w:t>
      </w:r>
      <w:proofErr w:type="gramEnd"/>
      <w:r w:rsidRPr="00DE18CE">
        <w:rPr>
          <w:rFonts w:ascii="新宋体" w:eastAsia="新宋体" w:hAnsi="新宋体" w:cs="宋体" w:hint="eastAsia"/>
          <w:szCs w:val="21"/>
        </w:rPr>
        <w:t>后提供为期1年的售后服务。</w:t>
      </w:r>
    </w:p>
    <w:p w:rsidR="00D910A4" w:rsidRPr="00DE18CE" w:rsidRDefault="00D910A4" w:rsidP="00D910A4">
      <w:pPr>
        <w:spacing w:line="360" w:lineRule="auto"/>
        <w:rPr>
          <w:rFonts w:ascii="新宋体" w:eastAsia="新宋体" w:hAnsi="新宋体" w:cs="宋体"/>
          <w:szCs w:val="21"/>
        </w:rPr>
      </w:pPr>
      <w:r w:rsidRPr="00DE18CE">
        <w:rPr>
          <w:rFonts w:ascii="新宋体" w:eastAsia="新宋体" w:hAnsi="新宋体" w:cs="宋体" w:hint="eastAsia"/>
          <w:szCs w:val="21"/>
        </w:rPr>
        <w:lastRenderedPageBreak/>
        <w:t>（二）付款方式：分为</w:t>
      </w:r>
      <w:r w:rsidRPr="00DE18CE">
        <w:rPr>
          <w:rFonts w:ascii="新宋体" w:eastAsia="新宋体" w:hAnsi="新宋体" w:cs="宋体" w:hint="eastAsia"/>
          <w:szCs w:val="21"/>
          <w:lang w:eastAsia="zh-Hans"/>
        </w:rPr>
        <w:t>三</w:t>
      </w:r>
      <w:r w:rsidRPr="00DE18CE">
        <w:rPr>
          <w:rFonts w:ascii="新宋体" w:eastAsia="新宋体" w:hAnsi="新宋体" w:cs="宋体" w:hint="eastAsia"/>
          <w:szCs w:val="21"/>
        </w:rPr>
        <w:t>期支付，具体以合同签订为准。</w:t>
      </w:r>
    </w:p>
    <w:p w:rsidR="00D910A4" w:rsidRPr="00DE18CE" w:rsidRDefault="00D910A4" w:rsidP="00D910A4">
      <w:pPr>
        <w:spacing w:line="360" w:lineRule="auto"/>
        <w:rPr>
          <w:rFonts w:ascii="新宋体" w:eastAsia="新宋体" w:hAnsi="新宋体" w:cs="宋体"/>
          <w:szCs w:val="21"/>
        </w:rPr>
      </w:pPr>
      <w:r w:rsidRPr="00DE18CE">
        <w:rPr>
          <w:rFonts w:ascii="新宋体" w:eastAsia="新宋体" w:hAnsi="新宋体" w:cs="宋体" w:hint="eastAsia"/>
          <w:szCs w:val="21"/>
        </w:rPr>
        <w:t>（三）质量考核验收标准及违约金</w:t>
      </w:r>
    </w:p>
    <w:p w:rsidR="00D910A4" w:rsidRPr="00DE18CE" w:rsidRDefault="00D910A4" w:rsidP="00D910A4">
      <w:pPr>
        <w:spacing w:line="360" w:lineRule="auto"/>
        <w:rPr>
          <w:rFonts w:ascii="新宋体" w:eastAsia="新宋体" w:hAnsi="新宋体" w:cs="宋体"/>
          <w:szCs w:val="21"/>
        </w:rPr>
      </w:pPr>
      <w:r w:rsidRPr="00DE18CE">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rsidR="00D910A4" w:rsidRPr="00DE18CE" w:rsidRDefault="00D910A4" w:rsidP="00D910A4">
      <w:pPr>
        <w:spacing w:line="360" w:lineRule="auto"/>
        <w:rPr>
          <w:rFonts w:ascii="新宋体" w:eastAsia="新宋体" w:hAnsi="新宋体" w:cs="宋体"/>
          <w:szCs w:val="21"/>
        </w:rPr>
      </w:pPr>
      <w:r w:rsidRPr="00DE18CE">
        <w:rPr>
          <w:rFonts w:ascii="新宋体" w:eastAsia="新宋体" w:hAnsi="新宋体" w:cs="宋体" w:hint="eastAsia"/>
          <w:szCs w:val="21"/>
        </w:rPr>
        <w:t>2.违约金：</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DE18CE">
        <w:rPr>
          <w:rFonts w:ascii="新宋体" w:eastAsia="新宋体" w:hAnsi="新宋体" w:hint="eastAsia"/>
          <w:szCs w:val="21"/>
        </w:rPr>
        <w:t>超期审批</w:t>
      </w:r>
      <w:proofErr w:type="gramEnd"/>
      <w:r w:rsidRPr="00DE18CE">
        <w:rPr>
          <w:rFonts w:ascii="新宋体" w:eastAsia="新宋体" w:hAnsi="新宋体" w:hint="eastAsia"/>
          <w:szCs w:val="21"/>
        </w:rPr>
        <w:t>等原因造成甲方付款迟延的，</w:t>
      </w:r>
      <w:proofErr w:type="gramStart"/>
      <w:r w:rsidRPr="00DE18CE">
        <w:rPr>
          <w:rFonts w:ascii="新宋体" w:eastAsia="新宋体" w:hAnsi="新宋体" w:hint="eastAsia"/>
          <w:szCs w:val="21"/>
        </w:rPr>
        <w:t>不</w:t>
      </w:r>
      <w:proofErr w:type="gramEnd"/>
      <w:r w:rsidRPr="00DE18CE">
        <w:rPr>
          <w:rFonts w:ascii="新宋体" w:eastAsia="新宋体" w:hAnsi="新宋体" w:hint="eastAsia"/>
          <w:szCs w:val="21"/>
        </w:rPr>
        <w:t>视为甲方违约，甲方不承担前述违约责任。</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①乙方逾期提交各阶段项目工作成果累计超过15个工作日；</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②乙方拒绝按甲方要求对工作成果进行修改或乙方提交的项目工作成果经修改后仍未能通过甲方验收；</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③乙方明确表示或者以自己的行为表明不能履行本合同约定的义务；</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④乙方在合同服务期限内累计出现3次违约行为；</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⑤乙方为承接项目向甲方提供的相关资料存在虚假（包括但不限于项目组成员学历不实、不具有资质等）；</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⑦乙方违反本合同关于知识产权、保密条款的约定；</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⑧未经甲方书面同意，乙方将本合同权利或义务全部或部分转让给第三人；</w:t>
      </w:r>
    </w:p>
    <w:p w:rsidR="00D910A4" w:rsidRPr="00DE18CE" w:rsidRDefault="00D910A4" w:rsidP="00D910A4">
      <w:pPr>
        <w:spacing w:line="360" w:lineRule="auto"/>
        <w:rPr>
          <w:rFonts w:ascii="新宋体" w:eastAsia="新宋体" w:hAnsi="新宋体"/>
          <w:szCs w:val="21"/>
        </w:rPr>
      </w:pPr>
      <w:r w:rsidRPr="00DE18CE">
        <w:rPr>
          <w:rFonts w:ascii="新宋体" w:eastAsia="新宋体" w:hAnsi="新宋体" w:hint="eastAsia"/>
          <w:szCs w:val="21"/>
        </w:rPr>
        <w:t>⑨乙方做出违反法律、法规、规章、政策或公序良俗的行为，导致甲方公信力/声誉/名誉受损或产生负面社会舆情。</w:t>
      </w:r>
    </w:p>
    <w:p w:rsidR="00D910A4" w:rsidRPr="00DE18CE" w:rsidRDefault="00D910A4" w:rsidP="00D910A4">
      <w:pPr>
        <w:numPr>
          <w:ilvl w:val="0"/>
          <w:numId w:val="1"/>
        </w:numPr>
        <w:spacing w:line="360" w:lineRule="auto"/>
        <w:rPr>
          <w:rFonts w:ascii="新宋体" w:eastAsia="新宋体" w:hAnsi="新宋体" w:cs="宋体"/>
          <w:szCs w:val="21"/>
        </w:rPr>
      </w:pPr>
      <w:r w:rsidRPr="00DE18CE">
        <w:rPr>
          <w:rFonts w:ascii="新宋体" w:eastAsia="新宋体" w:hAnsi="新宋体" w:hint="eastAsia"/>
          <w:szCs w:val="21"/>
        </w:rPr>
        <w:t>甲乙双方均应认真、全面履行本合同项下的各项义务，任何一方不履行或未按约定履行均构成违约，违约方应赔偿因此给守约方造成的全部损失。</w:t>
      </w:r>
    </w:p>
    <w:p w:rsidR="00D910A4" w:rsidRPr="00DE18CE" w:rsidRDefault="00D910A4" w:rsidP="00D910A4">
      <w:pPr>
        <w:spacing w:line="360" w:lineRule="auto"/>
        <w:rPr>
          <w:rFonts w:ascii="新宋体" w:eastAsia="新宋体" w:hAnsi="新宋体"/>
          <w:kern w:val="44"/>
          <w:szCs w:val="28"/>
        </w:rPr>
      </w:pPr>
      <w:r w:rsidRPr="00DE18CE">
        <w:rPr>
          <w:rFonts w:ascii="新宋体" w:eastAsia="新宋体" w:hAnsi="新宋体" w:hint="eastAsia"/>
          <w:szCs w:val="21"/>
        </w:rPr>
        <w:t>（4）对于乙方应支付的违约金及赔偿金，甲方有权从未付款项中予以扣除，不足部分有权向乙方追偿</w:t>
      </w:r>
      <w:r w:rsidRPr="00DE18CE">
        <w:rPr>
          <w:rFonts w:ascii="新宋体" w:eastAsia="新宋体" w:hAnsi="新宋体" w:cs="宋体" w:hint="eastAsia"/>
          <w:szCs w:val="21"/>
        </w:rPr>
        <w:t>。</w:t>
      </w:r>
    </w:p>
    <w:p w:rsidR="00D910A4" w:rsidRDefault="00D910A4" w:rsidP="00D910A4">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D910A4" w:rsidRDefault="00D910A4" w:rsidP="00D910A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9A6C22" w:rsidRPr="00D910A4" w:rsidRDefault="009A6C22">
      <w:bookmarkStart w:id="0" w:name="_GoBack"/>
      <w:bookmarkEnd w:id="0"/>
    </w:p>
    <w:sectPr w:rsidR="009A6C22" w:rsidRPr="00D910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0A4" w:rsidRDefault="00D910A4" w:rsidP="00D910A4">
      <w:r>
        <w:separator/>
      </w:r>
    </w:p>
  </w:endnote>
  <w:endnote w:type="continuationSeparator" w:id="0">
    <w:p w:rsidR="00D910A4" w:rsidRDefault="00D910A4" w:rsidP="00D9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0A4" w:rsidRDefault="00D910A4" w:rsidP="00D910A4">
      <w:r>
        <w:separator/>
      </w:r>
    </w:p>
  </w:footnote>
  <w:footnote w:type="continuationSeparator" w:id="0">
    <w:p w:rsidR="00D910A4" w:rsidRDefault="00D910A4" w:rsidP="00D910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2D4E1C"/>
    <w:multiLevelType w:val="singleLevel"/>
    <w:tmpl w:val="742D4E1C"/>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832"/>
    <w:rsid w:val="009A6C22"/>
    <w:rsid w:val="00C54832"/>
    <w:rsid w:val="00D9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0A4"/>
    <w:pPr>
      <w:widowControl w:val="0"/>
      <w:jc w:val="both"/>
    </w:pPr>
    <w:rPr>
      <w:rFonts w:ascii="Times New Roman" w:eastAsia="宋体" w:hAnsi="Times New Roman" w:cs="Times New Roman"/>
      <w:szCs w:val="24"/>
    </w:rPr>
  </w:style>
  <w:style w:type="paragraph" w:styleId="3">
    <w:name w:val="heading 3"/>
    <w:basedOn w:val="4"/>
    <w:next w:val="a"/>
    <w:link w:val="3Char1"/>
    <w:qFormat/>
    <w:rsid w:val="00D910A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910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10A4"/>
    <w:rPr>
      <w:sz w:val="18"/>
      <w:szCs w:val="18"/>
    </w:rPr>
  </w:style>
  <w:style w:type="paragraph" w:styleId="a4">
    <w:name w:val="footer"/>
    <w:basedOn w:val="a"/>
    <w:link w:val="Char0"/>
    <w:uiPriority w:val="99"/>
    <w:unhideWhenUsed/>
    <w:rsid w:val="00D910A4"/>
    <w:pPr>
      <w:tabs>
        <w:tab w:val="center" w:pos="4153"/>
        <w:tab w:val="right" w:pos="8306"/>
      </w:tabs>
      <w:snapToGrid w:val="0"/>
      <w:jc w:val="left"/>
    </w:pPr>
    <w:rPr>
      <w:sz w:val="18"/>
      <w:szCs w:val="18"/>
    </w:rPr>
  </w:style>
  <w:style w:type="character" w:customStyle="1" w:styleId="Char0">
    <w:name w:val="页脚 Char"/>
    <w:basedOn w:val="a0"/>
    <w:link w:val="a4"/>
    <w:uiPriority w:val="99"/>
    <w:rsid w:val="00D910A4"/>
    <w:rPr>
      <w:sz w:val="18"/>
      <w:szCs w:val="18"/>
    </w:rPr>
  </w:style>
  <w:style w:type="character" w:customStyle="1" w:styleId="3Char">
    <w:name w:val="标题 3 Char"/>
    <w:basedOn w:val="a0"/>
    <w:uiPriority w:val="9"/>
    <w:semiHidden/>
    <w:rsid w:val="00D910A4"/>
    <w:rPr>
      <w:rFonts w:ascii="Times New Roman" w:eastAsia="宋体" w:hAnsi="Times New Roman" w:cs="Times New Roman"/>
      <w:b/>
      <w:bCs/>
      <w:sz w:val="32"/>
      <w:szCs w:val="32"/>
    </w:rPr>
  </w:style>
  <w:style w:type="character" w:customStyle="1" w:styleId="3Char1">
    <w:name w:val="标题 3 Char1"/>
    <w:link w:val="3"/>
    <w:qFormat/>
    <w:rsid w:val="00D910A4"/>
    <w:rPr>
      <w:rFonts w:ascii="宋体" w:eastAsia="宋体" w:hAnsi="宋体" w:cs="Times New Roman"/>
      <w:b/>
      <w:bCs/>
      <w:sz w:val="28"/>
      <w:szCs w:val="32"/>
    </w:rPr>
  </w:style>
  <w:style w:type="character" w:customStyle="1" w:styleId="4Char">
    <w:name w:val="标题 4 Char"/>
    <w:basedOn w:val="a0"/>
    <w:link w:val="4"/>
    <w:uiPriority w:val="9"/>
    <w:semiHidden/>
    <w:rsid w:val="00D910A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0A4"/>
    <w:pPr>
      <w:widowControl w:val="0"/>
      <w:jc w:val="both"/>
    </w:pPr>
    <w:rPr>
      <w:rFonts w:ascii="Times New Roman" w:eastAsia="宋体" w:hAnsi="Times New Roman" w:cs="Times New Roman"/>
      <w:szCs w:val="24"/>
    </w:rPr>
  </w:style>
  <w:style w:type="paragraph" w:styleId="3">
    <w:name w:val="heading 3"/>
    <w:basedOn w:val="4"/>
    <w:next w:val="a"/>
    <w:link w:val="3Char1"/>
    <w:qFormat/>
    <w:rsid w:val="00D910A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910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10A4"/>
    <w:rPr>
      <w:sz w:val="18"/>
      <w:szCs w:val="18"/>
    </w:rPr>
  </w:style>
  <w:style w:type="paragraph" w:styleId="a4">
    <w:name w:val="footer"/>
    <w:basedOn w:val="a"/>
    <w:link w:val="Char0"/>
    <w:uiPriority w:val="99"/>
    <w:unhideWhenUsed/>
    <w:rsid w:val="00D910A4"/>
    <w:pPr>
      <w:tabs>
        <w:tab w:val="center" w:pos="4153"/>
        <w:tab w:val="right" w:pos="8306"/>
      </w:tabs>
      <w:snapToGrid w:val="0"/>
      <w:jc w:val="left"/>
    </w:pPr>
    <w:rPr>
      <w:sz w:val="18"/>
      <w:szCs w:val="18"/>
    </w:rPr>
  </w:style>
  <w:style w:type="character" w:customStyle="1" w:styleId="Char0">
    <w:name w:val="页脚 Char"/>
    <w:basedOn w:val="a0"/>
    <w:link w:val="a4"/>
    <w:uiPriority w:val="99"/>
    <w:rsid w:val="00D910A4"/>
    <w:rPr>
      <w:sz w:val="18"/>
      <w:szCs w:val="18"/>
    </w:rPr>
  </w:style>
  <w:style w:type="character" w:customStyle="1" w:styleId="3Char">
    <w:name w:val="标题 3 Char"/>
    <w:basedOn w:val="a0"/>
    <w:uiPriority w:val="9"/>
    <w:semiHidden/>
    <w:rsid w:val="00D910A4"/>
    <w:rPr>
      <w:rFonts w:ascii="Times New Roman" w:eastAsia="宋体" w:hAnsi="Times New Roman" w:cs="Times New Roman"/>
      <w:b/>
      <w:bCs/>
      <w:sz w:val="32"/>
      <w:szCs w:val="32"/>
    </w:rPr>
  </w:style>
  <w:style w:type="character" w:customStyle="1" w:styleId="3Char1">
    <w:name w:val="标题 3 Char1"/>
    <w:link w:val="3"/>
    <w:qFormat/>
    <w:rsid w:val="00D910A4"/>
    <w:rPr>
      <w:rFonts w:ascii="宋体" w:eastAsia="宋体" w:hAnsi="宋体" w:cs="Times New Roman"/>
      <w:b/>
      <w:bCs/>
      <w:sz w:val="28"/>
      <w:szCs w:val="32"/>
    </w:rPr>
  </w:style>
  <w:style w:type="character" w:customStyle="1" w:styleId="4Char">
    <w:name w:val="标题 4 Char"/>
    <w:basedOn w:val="a0"/>
    <w:link w:val="4"/>
    <w:uiPriority w:val="9"/>
    <w:semiHidden/>
    <w:rsid w:val="00D910A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2023-05-10T08:13:00Z</dcterms:created>
  <dcterms:modified xsi:type="dcterms:W3CDTF">2023-05-10T08:13:00Z</dcterms:modified>
</cp:coreProperties>
</file>