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013" w:rsidRPr="00327013" w:rsidRDefault="00327013" w:rsidP="00327013">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327013">
        <w:rPr>
          <w:rFonts w:ascii="新宋体" w:eastAsia="新宋体" w:hAnsi="新宋体" w:cs="Times New Roman" w:hint="eastAsia"/>
          <w:b/>
          <w:bCs/>
          <w:kern w:val="44"/>
          <w:sz w:val="30"/>
          <w:szCs w:val="30"/>
        </w:rPr>
        <w:t>招标项目需求</w:t>
      </w:r>
    </w:p>
    <w:p w:rsidR="00327013" w:rsidRPr="00327013" w:rsidRDefault="00327013" w:rsidP="00327013">
      <w:pPr>
        <w:keepNext/>
        <w:keepLines/>
        <w:spacing w:before="260" w:after="260"/>
        <w:outlineLvl w:val="2"/>
        <w:rPr>
          <w:rFonts w:ascii="新宋体" w:eastAsia="新宋体" w:hAnsi="新宋体" w:cs="Times New Roman"/>
          <w:b/>
          <w:bCs/>
          <w:kern w:val="44"/>
          <w:sz w:val="28"/>
          <w:szCs w:val="28"/>
        </w:rPr>
      </w:pPr>
      <w:r w:rsidRPr="00327013">
        <w:rPr>
          <w:rFonts w:ascii="新宋体" w:eastAsia="新宋体" w:hAnsi="新宋体" w:cs="Times New Roman" w:hint="eastAsia"/>
          <w:b/>
          <w:bCs/>
          <w:kern w:val="44"/>
          <w:sz w:val="28"/>
          <w:szCs w:val="28"/>
        </w:rPr>
        <w:t>一、对通用条款的补充内容</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2012"/>
        <w:gridCol w:w="6239"/>
      </w:tblGrid>
      <w:tr w:rsidR="00327013" w:rsidRPr="00327013" w:rsidTr="000402CE">
        <w:trPr>
          <w:cantSplit/>
          <w:trHeight w:val="20"/>
          <w:jc w:val="center"/>
        </w:trPr>
        <w:tc>
          <w:tcPr>
            <w:tcW w:w="827" w:type="dxa"/>
            <w:vAlign w:val="center"/>
          </w:tcPr>
          <w:p w:rsidR="00327013" w:rsidRPr="00327013" w:rsidRDefault="00327013" w:rsidP="00327013">
            <w:pPr>
              <w:spacing w:line="276" w:lineRule="auto"/>
              <w:jc w:val="center"/>
              <w:rPr>
                <w:rFonts w:ascii="新宋体" w:eastAsia="新宋体" w:hAnsi="新宋体" w:cs="Times New Roman"/>
                <w:b/>
                <w:bCs/>
                <w:szCs w:val="24"/>
              </w:rPr>
            </w:pPr>
            <w:r w:rsidRPr="00327013">
              <w:rPr>
                <w:rFonts w:ascii="新宋体" w:eastAsia="新宋体" w:hAnsi="新宋体" w:cs="Times New Roman" w:hint="eastAsia"/>
                <w:b/>
                <w:bCs/>
                <w:szCs w:val="24"/>
              </w:rPr>
              <w:t>序号</w:t>
            </w:r>
          </w:p>
        </w:tc>
        <w:tc>
          <w:tcPr>
            <w:tcW w:w="2012" w:type="dxa"/>
            <w:vAlign w:val="center"/>
          </w:tcPr>
          <w:p w:rsidR="00327013" w:rsidRPr="00327013" w:rsidRDefault="00327013" w:rsidP="00327013">
            <w:pPr>
              <w:spacing w:line="276" w:lineRule="auto"/>
              <w:jc w:val="center"/>
              <w:rPr>
                <w:rFonts w:ascii="新宋体" w:eastAsia="新宋体" w:hAnsi="新宋体" w:cs="Times New Roman"/>
                <w:b/>
                <w:bCs/>
                <w:szCs w:val="24"/>
              </w:rPr>
            </w:pPr>
            <w:r w:rsidRPr="00327013">
              <w:rPr>
                <w:rFonts w:ascii="新宋体" w:eastAsia="新宋体" w:hAnsi="新宋体" w:cs="Times New Roman" w:hint="eastAsia"/>
                <w:b/>
                <w:bCs/>
                <w:szCs w:val="24"/>
              </w:rPr>
              <w:t>内   容</w:t>
            </w:r>
          </w:p>
        </w:tc>
        <w:tc>
          <w:tcPr>
            <w:tcW w:w="6239" w:type="dxa"/>
            <w:vAlign w:val="center"/>
          </w:tcPr>
          <w:p w:rsidR="00327013" w:rsidRPr="00327013" w:rsidRDefault="00327013" w:rsidP="00327013">
            <w:pPr>
              <w:spacing w:line="276" w:lineRule="auto"/>
              <w:jc w:val="center"/>
              <w:rPr>
                <w:rFonts w:ascii="新宋体" w:eastAsia="新宋体" w:hAnsi="新宋体" w:cs="Times New Roman"/>
                <w:b/>
                <w:bCs/>
                <w:szCs w:val="24"/>
              </w:rPr>
            </w:pPr>
            <w:proofErr w:type="gramStart"/>
            <w:r w:rsidRPr="00327013">
              <w:rPr>
                <w:rFonts w:ascii="新宋体" w:eastAsia="新宋体" w:hAnsi="新宋体" w:cs="Times New Roman" w:hint="eastAsia"/>
                <w:b/>
                <w:bCs/>
                <w:szCs w:val="24"/>
              </w:rPr>
              <w:t>规</w:t>
            </w:r>
            <w:proofErr w:type="gramEnd"/>
            <w:r w:rsidRPr="00327013">
              <w:rPr>
                <w:rFonts w:ascii="新宋体" w:eastAsia="新宋体" w:hAnsi="新宋体" w:cs="Times New Roman" w:hint="eastAsia"/>
                <w:b/>
                <w:bCs/>
                <w:szCs w:val="24"/>
              </w:rPr>
              <w:t xml:space="preserve">      定</w:t>
            </w:r>
          </w:p>
        </w:tc>
      </w:tr>
      <w:tr w:rsidR="00327013" w:rsidRPr="00327013" w:rsidTr="000402CE">
        <w:trPr>
          <w:cantSplit/>
          <w:trHeight w:val="20"/>
          <w:jc w:val="center"/>
        </w:trPr>
        <w:tc>
          <w:tcPr>
            <w:tcW w:w="827"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1</w:t>
            </w:r>
          </w:p>
        </w:tc>
        <w:tc>
          <w:tcPr>
            <w:tcW w:w="2012"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zCs w:val="24"/>
              </w:rPr>
              <w:t>联合体投标</w:t>
            </w:r>
          </w:p>
        </w:tc>
        <w:tc>
          <w:tcPr>
            <w:tcW w:w="6239" w:type="dxa"/>
            <w:vAlign w:val="center"/>
          </w:tcPr>
          <w:p w:rsidR="00327013" w:rsidRPr="00327013" w:rsidRDefault="00327013" w:rsidP="00327013">
            <w:pPr>
              <w:spacing w:line="276" w:lineRule="auto"/>
              <w:rPr>
                <w:rFonts w:ascii="新宋体" w:eastAsia="新宋体" w:hAnsi="新宋体" w:cs="Times New Roman"/>
                <w:snapToGrid w:val="0"/>
                <w:kern w:val="0"/>
                <w:szCs w:val="32"/>
                <w:u w:val="single"/>
                <w:lang w:val="zh-CN"/>
              </w:rPr>
            </w:pPr>
            <w:r w:rsidRPr="00327013">
              <w:rPr>
                <w:rFonts w:ascii="新宋体" w:eastAsia="新宋体" w:hAnsi="新宋体" w:cs="Times New Roman" w:hint="eastAsia"/>
                <w:snapToGrid w:val="0"/>
                <w:kern w:val="0"/>
                <w:szCs w:val="32"/>
                <w:u w:val="single"/>
                <w:lang w:val="zh-CN"/>
              </w:rPr>
              <w:t>见《招标公告》中“投标人资格要求”部分的相关内容</w:t>
            </w:r>
          </w:p>
        </w:tc>
      </w:tr>
      <w:tr w:rsidR="00327013" w:rsidRPr="00327013" w:rsidTr="000402CE">
        <w:trPr>
          <w:cantSplit/>
          <w:trHeight w:val="20"/>
          <w:jc w:val="center"/>
        </w:trPr>
        <w:tc>
          <w:tcPr>
            <w:tcW w:w="827"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2</w:t>
            </w:r>
          </w:p>
        </w:tc>
        <w:tc>
          <w:tcPr>
            <w:tcW w:w="2012"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zCs w:val="24"/>
              </w:rPr>
              <w:t>投标有效期</w:t>
            </w:r>
          </w:p>
        </w:tc>
        <w:tc>
          <w:tcPr>
            <w:tcW w:w="6239"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zCs w:val="24"/>
                <w:u w:val="single"/>
              </w:rPr>
              <w:t>120</w:t>
            </w:r>
            <w:r w:rsidRPr="00327013">
              <w:rPr>
                <w:rFonts w:ascii="新宋体" w:eastAsia="新宋体" w:hAnsi="新宋体" w:cs="Times New Roman"/>
                <w:szCs w:val="24"/>
                <w:u w:val="single"/>
              </w:rPr>
              <w:t>日历天</w:t>
            </w:r>
            <w:r w:rsidRPr="00327013">
              <w:rPr>
                <w:rFonts w:ascii="新宋体" w:eastAsia="新宋体" w:hAnsi="新宋体" w:cs="Times New Roman"/>
                <w:szCs w:val="24"/>
              </w:rPr>
              <w:t>（从投标截止之日算起）</w:t>
            </w:r>
          </w:p>
        </w:tc>
      </w:tr>
      <w:tr w:rsidR="00327013" w:rsidRPr="00327013" w:rsidTr="000402CE">
        <w:trPr>
          <w:cantSplit/>
          <w:trHeight w:val="20"/>
          <w:jc w:val="center"/>
        </w:trPr>
        <w:tc>
          <w:tcPr>
            <w:tcW w:w="827"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3</w:t>
            </w:r>
          </w:p>
        </w:tc>
        <w:tc>
          <w:tcPr>
            <w:tcW w:w="2012"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zCs w:val="24"/>
              </w:rPr>
              <w:t>投标人的替代方案</w:t>
            </w:r>
          </w:p>
        </w:tc>
        <w:tc>
          <w:tcPr>
            <w:tcW w:w="6239"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zCs w:val="24"/>
              </w:rPr>
              <w:t>不允许</w:t>
            </w:r>
          </w:p>
        </w:tc>
      </w:tr>
      <w:tr w:rsidR="00327013" w:rsidRPr="00327013" w:rsidTr="000402CE">
        <w:trPr>
          <w:cantSplit/>
          <w:trHeight w:val="20"/>
          <w:jc w:val="center"/>
        </w:trPr>
        <w:tc>
          <w:tcPr>
            <w:tcW w:w="827"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4</w:t>
            </w:r>
          </w:p>
        </w:tc>
        <w:tc>
          <w:tcPr>
            <w:tcW w:w="2012"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zCs w:val="24"/>
              </w:rPr>
              <w:t>投标文件的投递</w:t>
            </w:r>
          </w:p>
        </w:tc>
        <w:tc>
          <w:tcPr>
            <w:tcW w:w="6239"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napToGrid w:val="0"/>
                <w:szCs w:val="21"/>
                <w:lang w:val="zh-CN"/>
              </w:rPr>
              <w:t>本项目实行</w:t>
            </w:r>
            <w:bookmarkStart w:id="0" w:name="投递标书方式"/>
            <w:r w:rsidRPr="00327013">
              <w:rPr>
                <w:rFonts w:ascii="新宋体" w:eastAsia="新宋体" w:hAnsi="新宋体" w:cs="Times New Roman" w:hint="eastAsia"/>
                <w:snapToGrid w:val="0"/>
                <w:szCs w:val="21"/>
                <w:u w:val="single"/>
                <w:lang w:val="zh-CN"/>
              </w:rPr>
              <w:t>网下投标</w:t>
            </w:r>
            <w:bookmarkEnd w:id="0"/>
            <w:r w:rsidRPr="00327013">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327013">
              <w:rPr>
                <w:rFonts w:ascii="新宋体" w:eastAsia="新宋体" w:hAnsi="新宋体" w:cs="宋体" w:hint="eastAsia"/>
                <w:snapToGrid w:val="0"/>
                <w:szCs w:val="21"/>
                <w:lang w:val="zh-CN"/>
              </w:rPr>
              <w:t>应答文件</w:t>
            </w:r>
            <w:r w:rsidRPr="00327013">
              <w:rPr>
                <w:rFonts w:ascii="新宋体" w:eastAsia="新宋体" w:hAnsi="新宋体" w:cs="Times New Roman"/>
                <w:snapToGrid w:val="0"/>
                <w:szCs w:val="21"/>
                <w:lang w:val="zh-CN"/>
              </w:rPr>
              <w:t>应于</w:t>
            </w:r>
            <w:r w:rsidRPr="00327013">
              <w:rPr>
                <w:rFonts w:ascii="新宋体" w:eastAsia="新宋体" w:hAnsi="新宋体" w:cs="Times New Roman" w:hint="eastAsia"/>
                <w:snapToGrid w:val="0"/>
                <w:szCs w:val="21"/>
                <w:lang w:val="zh-CN"/>
              </w:rPr>
              <w:t>递交截止时间</w:t>
            </w:r>
            <w:r w:rsidRPr="00327013">
              <w:rPr>
                <w:rFonts w:ascii="新宋体" w:eastAsia="新宋体" w:hAnsi="新宋体" w:cs="Times New Roman"/>
                <w:snapToGrid w:val="0"/>
                <w:szCs w:val="21"/>
                <w:lang w:val="zh-CN"/>
              </w:rPr>
              <w:t>之前</w:t>
            </w:r>
            <w:r w:rsidRPr="00327013">
              <w:rPr>
                <w:rFonts w:ascii="新宋体" w:eastAsia="新宋体" w:hAnsi="新宋体" w:cs="Times New Roman" w:hint="eastAsia"/>
                <w:snapToGrid w:val="0"/>
                <w:szCs w:val="21"/>
                <w:lang w:val="zh-CN"/>
              </w:rPr>
              <w:t>送达招标文件规定的地址</w:t>
            </w:r>
            <w:r w:rsidRPr="00327013">
              <w:rPr>
                <w:rFonts w:ascii="新宋体" w:eastAsia="新宋体" w:hAnsi="新宋体" w:cs="Times New Roman"/>
                <w:snapToGrid w:val="0"/>
                <w:szCs w:val="21"/>
                <w:lang w:val="zh-CN"/>
              </w:rPr>
              <w:t>。</w:t>
            </w:r>
          </w:p>
        </w:tc>
      </w:tr>
      <w:tr w:rsidR="00327013" w:rsidRPr="00327013" w:rsidTr="000402CE">
        <w:trPr>
          <w:cantSplit/>
          <w:trHeight w:val="20"/>
          <w:jc w:val="center"/>
        </w:trPr>
        <w:tc>
          <w:tcPr>
            <w:tcW w:w="827"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5</w:t>
            </w:r>
          </w:p>
        </w:tc>
        <w:tc>
          <w:tcPr>
            <w:tcW w:w="2012"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zCs w:val="24"/>
              </w:rPr>
              <w:t>履约保证金</w:t>
            </w:r>
          </w:p>
        </w:tc>
        <w:tc>
          <w:tcPr>
            <w:tcW w:w="6239"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zCs w:val="24"/>
              </w:rPr>
              <w:t>_____万元或合同金额的_____%，缴纳方式：</w:t>
            </w:r>
          </w:p>
        </w:tc>
      </w:tr>
      <w:tr w:rsidR="00327013" w:rsidRPr="00327013" w:rsidTr="000402CE">
        <w:trPr>
          <w:cantSplit/>
          <w:trHeight w:val="20"/>
          <w:jc w:val="center"/>
        </w:trPr>
        <w:tc>
          <w:tcPr>
            <w:tcW w:w="827"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6</w:t>
            </w:r>
          </w:p>
        </w:tc>
        <w:tc>
          <w:tcPr>
            <w:tcW w:w="2012"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zCs w:val="24"/>
              </w:rPr>
              <w:t>中标</w:t>
            </w:r>
            <w:r w:rsidRPr="00327013">
              <w:rPr>
                <w:rFonts w:ascii="新宋体" w:eastAsia="新宋体" w:hAnsi="新宋体" w:cs="Times New Roman"/>
                <w:szCs w:val="24"/>
              </w:rPr>
              <w:t>服务费</w:t>
            </w:r>
          </w:p>
        </w:tc>
        <w:tc>
          <w:tcPr>
            <w:tcW w:w="6239"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伍仟元的，按伍仟元计取。</w:t>
            </w:r>
          </w:p>
        </w:tc>
      </w:tr>
    </w:tbl>
    <w:p w:rsidR="00327013" w:rsidRPr="00327013" w:rsidRDefault="00327013" w:rsidP="00327013">
      <w:pPr>
        <w:spacing w:line="360" w:lineRule="auto"/>
        <w:rPr>
          <w:rFonts w:ascii="新宋体" w:eastAsia="新宋体" w:hAnsi="新宋体" w:cs="Times New Roman"/>
          <w:b/>
          <w:szCs w:val="24"/>
        </w:rPr>
      </w:pPr>
      <w:r w:rsidRPr="00327013">
        <w:rPr>
          <w:rFonts w:ascii="新宋体" w:eastAsia="新宋体" w:hAnsi="新宋体" w:cs="Times New Roman" w:hint="eastAsia"/>
          <w:szCs w:val="21"/>
        </w:rPr>
        <w:t>备注：本表为通用条款相关内容的补充和明确，如与通用条款相冲突的以本表为准。</w:t>
      </w:r>
    </w:p>
    <w:p w:rsidR="00327013" w:rsidRPr="00327013" w:rsidRDefault="00327013" w:rsidP="00327013">
      <w:pPr>
        <w:rPr>
          <w:rFonts w:ascii="新宋体" w:eastAsia="新宋体" w:hAnsi="新宋体" w:cs="Times New Roman"/>
          <w:b/>
          <w:szCs w:val="24"/>
        </w:rPr>
      </w:pPr>
    </w:p>
    <w:p w:rsidR="00327013" w:rsidRPr="00327013" w:rsidRDefault="00327013" w:rsidP="00327013">
      <w:pPr>
        <w:keepNext/>
        <w:keepLines/>
        <w:spacing w:before="260" w:after="260"/>
        <w:outlineLvl w:val="2"/>
        <w:rPr>
          <w:rFonts w:ascii="新宋体" w:eastAsia="新宋体" w:hAnsi="新宋体" w:cs="Times New Roman"/>
          <w:b/>
          <w:bCs/>
          <w:kern w:val="44"/>
          <w:sz w:val="28"/>
          <w:szCs w:val="28"/>
        </w:rPr>
      </w:pPr>
      <w:bookmarkStart w:id="1" w:name="_Toc128884461"/>
      <w:r w:rsidRPr="00327013">
        <w:rPr>
          <w:rFonts w:ascii="新宋体" w:eastAsia="新宋体" w:hAnsi="新宋体" w:cs="Times New Roman" w:hint="eastAsia"/>
          <w:b/>
          <w:bCs/>
          <w:kern w:val="44"/>
          <w:sz w:val="28"/>
          <w:szCs w:val="28"/>
        </w:rPr>
        <w:t>二、实质性条款</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38"/>
      </w:tblGrid>
      <w:tr w:rsidR="00327013" w:rsidRPr="00327013" w:rsidTr="000402CE">
        <w:trPr>
          <w:jc w:val="center"/>
        </w:trPr>
        <w:tc>
          <w:tcPr>
            <w:tcW w:w="959"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序号</w:t>
            </w:r>
          </w:p>
        </w:tc>
        <w:tc>
          <w:tcPr>
            <w:tcW w:w="7938" w:type="dxa"/>
            <w:vAlign w:val="center"/>
          </w:tcPr>
          <w:p w:rsidR="00327013" w:rsidRPr="00327013" w:rsidRDefault="00327013" w:rsidP="00327013">
            <w:pPr>
              <w:spacing w:line="276" w:lineRule="auto"/>
              <w:rPr>
                <w:rFonts w:ascii="新宋体" w:eastAsia="新宋体" w:hAnsi="新宋体" w:cs="Times New Roman"/>
                <w:szCs w:val="24"/>
              </w:rPr>
            </w:pPr>
            <w:r w:rsidRPr="00327013">
              <w:rPr>
                <w:rFonts w:ascii="新宋体" w:eastAsia="新宋体" w:hAnsi="新宋体" w:cs="Times New Roman" w:hint="eastAsia"/>
                <w:szCs w:val="24"/>
              </w:rPr>
              <w:t>具体内容</w:t>
            </w:r>
          </w:p>
        </w:tc>
      </w:tr>
      <w:tr w:rsidR="00327013" w:rsidRPr="00327013" w:rsidTr="000402CE">
        <w:trPr>
          <w:jc w:val="center"/>
        </w:trPr>
        <w:tc>
          <w:tcPr>
            <w:tcW w:w="959"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1</w:t>
            </w:r>
          </w:p>
        </w:tc>
        <w:tc>
          <w:tcPr>
            <w:tcW w:w="7938"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完全满足本项目服务期限的要求。</w:t>
            </w:r>
          </w:p>
        </w:tc>
      </w:tr>
      <w:tr w:rsidR="00327013" w:rsidRPr="00327013" w:rsidTr="000402CE">
        <w:trPr>
          <w:jc w:val="center"/>
        </w:trPr>
        <w:tc>
          <w:tcPr>
            <w:tcW w:w="959"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2</w:t>
            </w:r>
          </w:p>
        </w:tc>
        <w:tc>
          <w:tcPr>
            <w:tcW w:w="7938"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制定有日常边坡监测技术要求和监测技术措施。</w:t>
            </w:r>
          </w:p>
        </w:tc>
      </w:tr>
      <w:tr w:rsidR="00327013" w:rsidRPr="00327013" w:rsidTr="000402CE">
        <w:trPr>
          <w:jc w:val="center"/>
        </w:trPr>
        <w:tc>
          <w:tcPr>
            <w:tcW w:w="959"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3</w:t>
            </w:r>
          </w:p>
        </w:tc>
        <w:tc>
          <w:tcPr>
            <w:tcW w:w="7938"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制定有应急监测技术要求和应急监测技术措施。</w:t>
            </w:r>
          </w:p>
        </w:tc>
      </w:tr>
      <w:tr w:rsidR="00327013" w:rsidRPr="00327013" w:rsidTr="000402CE">
        <w:trPr>
          <w:jc w:val="center"/>
        </w:trPr>
        <w:tc>
          <w:tcPr>
            <w:tcW w:w="959"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4</w:t>
            </w:r>
          </w:p>
        </w:tc>
        <w:tc>
          <w:tcPr>
            <w:tcW w:w="7938" w:type="dxa"/>
            <w:vAlign w:val="center"/>
          </w:tcPr>
          <w:p w:rsidR="00327013" w:rsidRPr="00327013" w:rsidRDefault="00327013" w:rsidP="00327013">
            <w:pPr>
              <w:spacing w:line="276" w:lineRule="auto"/>
              <w:jc w:val="center"/>
              <w:rPr>
                <w:rFonts w:ascii="新宋体" w:eastAsia="新宋体" w:hAnsi="新宋体" w:cs="Times New Roman"/>
                <w:szCs w:val="24"/>
              </w:rPr>
            </w:pPr>
            <w:r w:rsidRPr="00327013">
              <w:rPr>
                <w:rFonts w:ascii="新宋体" w:eastAsia="新宋体" w:hAnsi="新宋体" w:cs="Times New Roman" w:hint="eastAsia"/>
                <w:szCs w:val="24"/>
              </w:rPr>
              <w:t>技术服务必须达到实时智能化安全监测、监测预警及每月一份监测报告。</w:t>
            </w:r>
          </w:p>
        </w:tc>
      </w:tr>
    </w:tbl>
    <w:p w:rsidR="00327013" w:rsidRPr="00327013" w:rsidRDefault="00327013" w:rsidP="00327013">
      <w:pPr>
        <w:widowControl/>
        <w:spacing w:after="100" w:afterAutospacing="1" w:line="276" w:lineRule="auto"/>
        <w:jc w:val="left"/>
        <w:rPr>
          <w:rFonts w:ascii="新宋体" w:eastAsia="新宋体" w:hAnsi="新宋体" w:cs="Times New Roman"/>
          <w:kern w:val="0"/>
          <w:szCs w:val="21"/>
        </w:rPr>
      </w:pPr>
      <w:r w:rsidRPr="00327013">
        <w:rPr>
          <w:rFonts w:ascii="新宋体" w:eastAsia="新宋体" w:hAnsi="新宋体" w:cs="Times New Roman" w:hint="eastAsia"/>
          <w:kern w:val="0"/>
          <w:szCs w:val="21"/>
        </w:rPr>
        <w:t>注：上表所列内容为不可负偏离条款</w:t>
      </w:r>
    </w:p>
    <w:bookmarkEnd w:id="1"/>
    <w:p w:rsidR="00327013" w:rsidRPr="00327013" w:rsidRDefault="00327013" w:rsidP="00327013">
      <w:pPr>
        <w:keepNext/>
        <w:keepLines/>
        <w:spacing w:before="260" w:after="260"/>
        <w:outlineLvl w:val="2"/>
        <w:rPr>
          <w:rFonts w:ascii="新宋体" w:eastAsia="新宋体" w:hAnsi="新宋体" w:cs="Times New Roman"/>
          <w:b/>
          <w:bCs/>
          <w:kern w:val="44"/>
          <w:sz w:val="28"/>
          <w:szCs w:val="28"/>
        </w:rPr>
      </w:pPr>
      <w:r w:rsidRPr="00327013">
        <w:rPr>
          <w:rFonts w:ascii="新宋体" w:eastAsia="新宋体" w:hAnsi="新宋体" w:cs="Times New Roman" w:hint="eastAsia"/>
          <w:b/>
          <w:bCs/>
          <w:kern w:val="44"/>
          <w:sz w:val="28"/>
          <w:szCs w:val="28"/>
        </w:rPr>
        <w:t>三、项目概况</w:t>
      </w:r>
    </w:p>
    <w:p w:rsidR="00327013" w:rsidRPr="00327013" w:rsidRDefault="00327013" w:rsidP="00327013">
      <w:pPr>
        <w:spacing w:line="360" w:lineRule="auto"/>
        <w:rPr>
          <w:rFonts w:ascii="新宋体" w:eastAsia="新宋体" w:hAnsi="新宋体" w:cs="宋体"/>
          <w:szCs w:val="21"/>
        </w:rPr>
      </w:pPr>
      <w:r w:rsidRPr="00327013">
        <w:rPr>
          <w:rFonts w:ascii="新宋体" w:eastAsia="新宋体" w:hAnsi="新宋体" w:cs="宋体" w:hint="eastAsia"/>
          <w:szCs w:val="21"/>
        </w:rPr>
        <w:t>（一）</w:t>
      </w:r>
      <w:r w:rsidRPr="00327013">
        <w:rPr>
          <w:rFonts w:ascii="新宋体" w:eastAsia="新宋体" w:hAnsi="新宋体" w:cs="宋体"/>
          <w:szCs w:val="21"/>
        </w:rPr>
        <w:t>预算</w:t>
      </w:r>
      <w:r w:rsidRPr="00327013">
        <w:rPr>
          <w:rFonts w:ascii="新宋体" w:eastAsia="新宋体" w:hAnsi="新宋体" w:cs="宋体" w:hint="eastAsia"/>
          <w:szCs w:val="21"/>
        </w:rPr>
        <w:t>金额: 人民币</w:t>
      </w:r>
      <w:proofErr w:type="gramStart"/>
      <w:r w:rsidRPr="00327013">
        <w:rPr>
          <w:rFonts w:ascii="新宋体" w:eastAsia="新宋体" w:hAnsi="新宋体" w:cs="宋体" w:hint="eastAsia"/>
          <w:szCs w:val="21"/>
        </w:rPr>
        <w:t>肆拾陆万伍仟</w:t>
      </w:r>
      <w:proofErr w:type="gramEnd"/>
      <w:r w:rsidRPr="00327013">
        <w:rPr>
          <w:rFonts w:ascii="新宋体" w:eastAsia="新宋体" w:hAnsi="新宋体" w:cs="宋体" w:hint="eastAsia"/>
          <w:szCs w:val="21"/>
        </w:rPr>
        <w:t>元整（465,000.00），</w:t>
      </w:r>
      <w:r w:rsidRPr="00327013">
        <w:rPr>
          <w:rFonts w:ascii="新宋体" w:eastAsia="新宋体" w:hAnsi="新宋体" w:cs="宋体"/>
          <w:szCs w:val="21"/>
        </w:rPr>
        <w:t>最高投标限价</w:t>
      </w:r>
      <w:r w:rsidRPr="00327013">
        <w:rPr>
          <w:rFonts w:ascii="新宋体" w:eastAsia="新宋体" w:hAnsi="新宋体" w:cs="宋体" w:hint="eastAsia"/>
          <w:szCs w:val="21"/>
        </w:rPr>
        <w:t>: 人民币</w:t>
      </w:r>
      <w:proofErr w:type="gramStart"/>
      <w:r w:rsidRPr="00327013">
        <w:rPr>
          <w:rFonts w:ascii="新宋体" w:eastAsia="新宋体" w:hAnsi="新宋体" w:cs="宋体" w:hint="eastAsia"/>
          <w:szCs w:val="21"/>
        </w:rPr>
        <w:t>肆拾陆万伍仟</w:t>
      </w:r>
      <w:proofErr w:type="gramEnd"/>
      <w:r w:rsidRPr="00327013">
        <w:rPr>
          <w:rFonts w:ascii="新宋体" w:eastAsia="新宋体" w:hAnsi="新宋体" w:cs="宋体" w:hint="eastAsia"/>
          <w:szCs w:val="21"/>
        </w:rPr>
        <w:t>元整（465,000.00）</w:t>
      </w:r>
    </w:p>
    <w:p w:rsidR="00327013" w:rsidRPr="00327013" w:rsidRDefault="00327013" w:rsidP="00327013">
      <w:pPr>
        <w:spacing w:line="360" w:lineRule="auto"/>
        <w:rPr>
          <w:rFonts w:ascii="新宋体" w:eastAsia="新宋体" w:hAnsi="新宋体" w:cs="宋体"/>
          <w:szCs w:val="21"/>
        </w:rPr>
      </w:pPr>
      <w:r w:rsidRPr="00327013">
        <w:rPr>
          <w:rFonts w:ascii="新宋体" w:eastAsia="新宋体" w:hAnsi="新宋体" w:cs="宋体" w:hint="eastAsia"/>
          <w:szCs w:val="21"/>
        </w:rPr>
        <w:lastRenderedPageBreak/>
        <w:t xml:space="preserve">（二）项目概况: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本项目服务目标是对服务区域内边坡变形及降雨情况进行实时监测服务，边坡稳定性持续性监测技术手段，建立边坡危险灾害的预防和预警边坡机制。同时也为全区地质灾害监管工作提供科学、详细、客观的依据。协助地质灾害管理部门开展地质灾害防治宣传工作。</w:t>
      </w:r>
    </w:p>
    <w:p w:rsidR="00327013" w:rsidRPr="00327013" w:rsidRDefault="00327013" w:rsidP="00327013">
      <w:pPr>
        <w:rPr>
          <w:rFonts w:ascii="新宋体" w:eastAsia="新宋体" w:hAnsi="新宋体" w:cs="Times New Roman"/>
          <w:b/>
          <w:bCs/>
          <w:szCs w:val="21"/>
        </w:rPr>
      </w:pPr>
    </w:p>
    <w:p w:rsidR="00327013" w:rsidRPr="00327013" w:rsidRDefault="00327013" w:rsidP="00327013">
      <w:pPr>
        <w:keepNext/>
        <w:keepLines/>
        <w:spacing w:before="260" w:after="260"/>
        <w:outlineLvl w:val="2"/>
        <w:rPr>
          <w:rFonts w:ascii="新宋体" w:eastAsia="新宋体" w:hAnsi="新宋体" w:cs="Times New Roman"/>
          <w:b/>
          <w:bCs/>
          <w:kern w:val="44"/>
          <w:sz w:val="28"/>
          <w:szCs w:val="28"/>
        </w:rPr>
      </w:pPr>
      <w:r w:rsidRPr="00327013">
        <w:rPr>
          <w:rFonts w:ascii="新宋体" w:eastAsia="新宋体" w:hAnsi="新宋体" w:cs="Times New Roman" w:hint="eastAsia"/>
          <w:b/>
          <w:bCs/>
          <w:kern w:val="44"/>
          <w:sz w:val="28"/>
          <w:szCs w:val="28"/>
        </w:rPr>
        <w:t>四、项目技术要求</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1.</w:t>
      </w:r>
      <w:r w:rsidRPr="00327013">
        <w:rPr>
          <w:rFonts w:ascii="新宋体" w:eastAsia="新宋体" w:hAnsi="新宋体" w:cs="Times New Roman" w:hint="eastAsia"/>
          <w:szCs w:val="24"/>
        </w:rPr>
        <w:tab/>
        <w:t xml:space="preserve">服务内容： </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（1）中标方提供专业的运维服务，包含为实现项目目标所提供的</w:t>
      </w:r>
      <w:proofErr w:type="gramStart"/>
      <w:r w:rsidRPr="00327013">
        <w:rPr>
          <w:rFonts w:ascii="新宋体" w:eastAsia="新宋体" w:hAnsi="新宋体" w:cs="Times New Roman" w:hint="eastAsia"/>
          <w:szCs w:val="24"/>
        </w:rPr>
        <w:t>的</w:t>
      </w:r>
      <w:proofErr w:type="gramEnd"/>
      <w:r w:rsidRPr="00327013">
        <w:rPr>
          <w:rFonts w:ascii="新宋体" w:eastAsia="新宋体" w:hAnsi="新宋体" w:cs="Times New Roman" w:hint="eastAsia"/>
          <w:szCs w:val="24"/>
        </w:rPr>
        <w:t>软硬件设施设备的日常运营、巡检、维修维护。</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 xml:space="preserve">（2）建设和完善地质灾害实时监测台账，指导开展实时监测技术指导、信息管理； </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（3）协助地质灾害管理部门开展地质灾害防治宣传</w:t>
      </w:r>
      <w:proofErr w:type="gramStart"/>
      <w:r w:rsidRPr="00327013">
        <w:rPr>
          <w:rFonts w:ascii="新宋体" w:eastAsia="新宋体" w:hAnsi="新宋体" w:cs="Times New Roman" w:hint="eastAsia"/>
          <w:szCs w:val="24"/>
        </w:rPr>
        <w:t>培</w:t>
      </w:r>
      <w:proofErr w:type="gramEnd"/>
      <w:r w:rsidRPr="00327013">
        <w:rPr>
          <w:rFonts w:ascii="新宋体" w:eastAsia="新宋体" w:hAnsi="新宋体" w:cs="Times New Roman" w:hint="eastAsia"/>
          <w:szCs w:val="24"/>
        </w:rPr>
        <w:t xml:space="preserve">工作； </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（4）监测分析报告：在运营期间，由承建单位每月提供监测分析报告。下大雨或</w:t>
      </w:r>
      <w:proofErr w:type="gramStart"/>
      <w:r w:rsidRPr="00327013">
        <w:rPr>
          <w:rFonts w:ascii="新宋体" w:eastAsia="新宋体" w:hAnsi="新宋体" w:cs="Times New Roman" w:hint="eastAsia"/>
          <w:szCs w:val="24"/>
        </w:rPr>
        <w:t>台风天</w:t>
      </w:r>
      <w:proofErr w:type="gramEnd"/>
      <w:r w:rsidRPr="00327013">
        <w:rPr>
          <w:rFonts w:ascii="新宋体" w:eastAsia="新宋体" w:hAnsi="新宋体" w:cs="Times New Roman" w:hint="eastAsia"/>
          <w:szCs w:val="24"/>
        </w:rPr>
        <w:t>应根据实际需要加密提供监测分析服务，如发现异常变形及开裂等情况，应及时向建设单位报告。当变形急剧发展、出现滑坡预兆时，应对变形情况连续监测，及时掌握变形发展趋势和准确判断边坡安全性状。</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 xml:space="preserve">（5）发生突发性地质灾害时，根据地质灾害管理部门指令及时赶到现场进行应急监测； </w:t>
      </w:r>
      <w:r w:rsidRPr="00327013">
        <w:rPr>
          <w:rFonts w:ascii="新宋体" w:eastAsia="新宋体" w:hAnsi="新宋体" w:cs="Times New Roman"/>
          <w:szCs w:val="24"/>
        </w:rPr>
        <w:t xml:space="preserve"> </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 xml:space="preserve">（6）监测内容：位移监测分为地表的和地下（钻孔）的绝对位移监测和相对位移监测，是监测的主要内容和重要内容。 </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 xml:space="preserve">（a）地表位移监测点：以边坡主、副剖面为基础，布置18个GNSS北斗地表位移监测设备，2个基准站，实时获取监测点的三维坐标、绝对位移变形方位、变形量及变形速率，利用差分算法提高数据精度，并将数据传输到实时监测系统。。 </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（b）深部位移监测点：建设6个深部位移监测点，主要布置在主剖面，深度45m。实时自动</w:t>
      </w:r>
      <w:proofErr w:type="gramStart"/>
      <w:r w:rsidRPr="00327013">
        <w:rPr>
          <w:rFonts w:ascii="新宋体" w:eastAsia="新宋体" w:hAnsi="新宋体" w:cs="Times New Roman" w:hint="eastAsia"/>
          <w:szCs w:val="24"/>
        </w:rPr>
        <w:t>获取边</w:t>
      </w:r>
      <w:proofErr w:type="gramEnd"/>
      <w:r w:rsidRPr="00327013">
        <w:rPr>
          <w:rFonts w:ascii="新宋体" w:eastAsia="新宋体" w:hAnsi="新宋体" w:cs="Times New Roman" w:hint="eastAsia"/>
          <w:szCs w:val="24"/>
        </w:rPr>
        <w:t>滑体内部不同深度的倾斜数据。</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（c）水位监测点：沿主剖面水流动方向进行布置2个水位监测点，监测边坡压力并将压力转换为与压力成一定关系的频率信号输出。</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（d）雨量监测点：在边坡周围开阔区域，沿监测主剖面附近设置1个雨量监测点，监测边坡区域雨量，完成降水过程的自动测量及数据采集和传输。</w:t>
      </w:r>
    </w:p>
    <w:p w:rsidR="00327013" w:rsidRPr="00327013" w:rsidRDefault="00327013" w:rsidP="00327013">
      <w:pPr>
        <w:spacing w:line="360" w:lineRule="auto"/>
        <w:ind w:firstLineChars="200" w:firstLine="420"/>
        <w:rPr>
          <w:rFonts w:ascii="新宋体" w:eastAsia="新宋体" w:hAnsi="新宋体" w:cs="Times New Roman"/>
          <w:szCs w:val="24"/>
        </w:rPr>
      </w:pP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lastRenderedPageBreak/>
        <w:t xml:space="preserve">2.监测服务频率要求： </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 xml:space="preserve">（1）根据边坡和挡墙分布情况，分别布设监测基准网，检测频率10分钟一次； </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 xml:space="preserve">（2）监测频率正常日期为10分钟1 次，应急期间为每2分钟 1 次，在暴雨、异常天气及突发情况需加密监测频率，累计监测 1 年。 </w:t>
      </w:r>
    </w:p>
    <w:p w:rsidR="00327013" w:rsidRPr="00327013" w:rsidRDefault="00327013" w:rsidP="00327013">
      <w:pPr>
        <w:spacing w:line="360" w:lineRule="auto"/>
        <w:ind w:firstLineChars="200" w:firstLine="420"/>
        <w:rPr>
          <w:rFonts w:ascii="新宋体" w:eastAsia="新宋体" w:hAnsi="新宋体" w:cs="Times New Roman"/>
          <w:szCs w:val="24"/>
        </w:rPr>
      </w:pPr>
      <w:r w:rsidRPr="00327013">
        <w:rPr>
          <w:rFonts w:ascii="新宋体" w:eastAsia="新宋体" w:hAnsi="新宋体" w:cs="Times New Roman" w:hint="eastAsia"/>
          <w:szCs w:val="24"/>
        </w:rPr>
        <w:t>3.服务成果要求：非应急及特殊情况，变形监测报告下一个月第一周出报告，应急监测报告原则当天出报告。报告内容包括文字说明、现场图片、数据变化成果表、数据变化曲线图等内容。所有监测报告均要按照档案要求进行制作和保存。</w:t>
      </w:r>
    </w:p>
    <w:p w:rsidR="00327013" w:rsidRPr="00327013" w:rsidRDefault="00327013" w:rsidP="00327013">
      <w:pPr>
        <w:keepNext/>
        <w:keepLines/>
        <w:spacing w:before="260" w:after="260"/>
        <w:outlineLvl w:val="2"/>
        <w:rPr>
          <w:rFonts w:ascii="新宋体" w:eastAsia="新宋体" w:hAnsi="新宋体" w:cs="Times New Roman"/>
          <w:b/>
          <w:bCs/>
          <w:kern w:val="44"/>
          <w:sz w:val="28"/>
          <w:szCs w:val="28"/>
        </w:rPr>
      </w:pPr>
      <w:r w:rsidRPr="00327013">
        <w:rPr>
          <w:rFonts w:ascii="新宋体" w:eastAsia="新宋体" w:hAnsi="新宋体" w:cs="Times New Roman" w:hint="eastAsia"/>
          <w:b/>
          <w:bCs/>
          <w:kern w:val="44"/>
          <w:sz w:val="28"/>
          <w:szCs w:val="28"/>
        </w:rPr>
        <w:t>五、项目商务要求</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1、项目地点：深圳市阳台山森林公园部九窝受纳场（一期A区）内。</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2、服务期限：本项目为长期服务项目，此次招标服务期为12个月，合同一年一签，采购方视服务情况，有权决定是否与中标方续签服务合同，但</w:t>
      </w:r>
      <w:proofErr w:type="gramStart"/>
      <w:r w:rsidRPr="00327013">
        <w:rPr>
          <w:rFonts w:ascii="新宋体" w:eastAsia="新宋体" w:hAnsi="新宋体" w:cs="宋体" w:hint="eastAsia"/>
          <w:szCs w:val="21"/>
        </w:rPr>
        <w:t>连续履行</w:t>
      </w:r>
      <w:proofErr w:type="gramEnd"/>
      <w:r w:rsidRPr="00327013">
        <w:rPr>
          <w:rFonts w:ascii="新宋体" w:eastAsia="新宋体" w:hAnsi="新宋体" w:cs="宋体" w:hint="eastAsia"/>
          <w:szCs w:val="21"/>
        </w:rPr>
        <w:t xml:space="preserve">期限最长不超过 36 </w:t>
      </w:r>
      <w:proofErr w:type="gramStart"/>
      <w:r w:rsidRPr="00327013">
        <w:rPr>
          <w:rFonts w:ascii="新宋体" w:eastAsia="新宋体" w:hAnsi="新宋体" w:cs="宋体" w:hint="eastAsia"/>
          <w:szCs w:val="21"/>
        </w:rPr>
        <w:t>个</w:t>
      </w:r>
      <w:proofErr w:type="gramEnd"/>
      <w:r w:rsidRPr="00327013">
        <w:rPr>
          <w:rFonts w:ascii="新宋体" w:eastAsia="新宋体" w:hAnsi="新宋体" w:cs="宋体" w:hint="eastAsia"/>
          <w:szCs w:val="21"/>
        </w:rPr>
        <w:t>月。</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注：长期货物政府采购合同履行期限最长不得超过二十四个月，长期服务政府采购合同履行期限最长不得超过三十六个月。</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 xml:space="preserve">3、付款期限和方式：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 xml:space="preserve">（1）合同签订之日起十个工作日内，采购人向中标人支付合同总价款 50%-70% 的款项（具体比例双方协商）。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 xml:space="preserve">（2）年度全部变形监测完工后，自中标人提供变形监测成果并经采购人验收合格以上之日起十个工作日内，采购人向中标人付清剩余变形监测费。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 xml:space="preserve">（3）在采购人支付每期款项前，中标人均应向采购人提供与当期应付款项等额的正式发票；否则，采购人的付款时限可得以相应顺延。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 xml:space="preserve">（4）中标人需要明确指定的收款账户信息。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 xml:space="preserve">4、验收条件：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 xml:space="preserve">（1）按技术要求完成监测任务并提交监测成果。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 xml:space="preserve">（2）年度监测完成后按提交年度监测总结成果。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（3）采购人对中标人一年的服务按招标文件、中标人投标文件，以及合同相关条款为依据，进行履约评价，等级分为优秀、优良、合格和不合格四个等级。</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 xml:space="preserve">5、违约责任：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lastRenderedPageBreak/>
        <w:t xml:space="preserve">（1）因中标人原因，未能按规定时间完成有关工作的，每延误一天，采购人可在支付合同余款中扣除合同价款千分之一。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（2）由于中标</w:t>
      </w:r>
      <w:proofErr w:type="gramStart"/>
      <w:r w:rsidRPr="00327013">
        <w:rPr>
          <w:rFonts w:ascii="新宋体" w:eastAsia="新宋体" w:hAnsi="新宋体" w:cs="宋体" w:hint="eastAsia"/>
          <w:szCs w:val="21"/>
        </w:rPr>
        <w:t>人原因</w:t>
      </w:r>
      <w:proofErr w:type="gramEnd"/>
      <w:r w:rsidRPr="00327013">
        <w:rPr>
          <w:rFonts w:ascii="新宋体" w:eastAsia="新宋体" w:hAnsi="新宋体" w:cs="宋体" w:hint="eastAsia"/>
          <w:szCs w:val="21"/>
        </w:rPr>
        <w:t xml:space="preserve">造成成果质量低劣，不能满足服务要求时，应继续完善监测服务工作，其费用由中标人承担。 </w:t>
      </w:r>
    </w:p>
    <w:p w:rsidR="00327013" w:rsidRPr="00327013" w:rsidRDefault="00327013" w:rsidP="00327013">
      <w:pPr>
        <w:spacing w:line="360" w:lineRule="auto"/>
        <w:ind w:firstLineChars="200" w:firstLine="420"/>
        <w:rPr>
          <w:rFonts w:ascii="新宋体" w:eastAsia="新宋体" w:hAnsi="新宋体" w:cs="宋体"/>
          <w:szCs w:val="21"/>
        </w:rPr>
      </w:pPr>
      <w:r w:rsidRPr="00327013">
        <w:rPr>
          <w:rFonts w:ascii="新宋体" w:eastAsia="新宋体" w:hAnsi="新宋体" w:cs="宋体" w:hint="eastAsia"/>
          <w:szCs w:val="21"/>
        </w:rPr>
        <w:t xml:space="preserve">（3）若采购人发现中标人派出的服务人员或提供的服务不符合合同要求，中标人应在 3 天之内按要求派出人员或提供满足投标文件承诺的服务，否则采购人有权终止合同，并保留追究中标人责任及要求赔偿损失的权利。 </w:t>
      </w:r>
    </w:p>
    <w:p w:rsidR="00327013" w:rsidRPr="00327013" w:rsidRDefault="00327013" w:rsidP="00327013">
      <w:pPr>
        <w:spacing w:line="360" w:lineRule="auto"/>
        <w:ind w:firstLineChars="200" w:firstLine="420"/>
        <w:rPr>
          <w:rFonts w:ascii="Times New Roman" w:eastAsia="宋体" w:hAnsi="Times New Roman" w:cs="Times New Roman"/>
          <w:b/>
          <w:bCs/>
          <w:szCs w:val="24"/>
        </w:rPr>
      </w:pPr>
      <w:r w:rsidRPr="00327013">
        <w:rPr>
          <w:rFonts w:ascii="Times New Roman" w:eastAsia="宋体" w:hAnsi="Times New Roman" w:cs="Times New Roman" w:hint="eastAsia"/>
          <w:szCs w:val="24"/>
        </w:rPr>
        <w:t>6</w:t>
      </w:r>
      <w:r w:rsidRPr="00327013">
        <w:rPr>
          <w:rFonts w:ascii="Times New Roman" w:eastAsia="宋体" w:hAnsi="Times New Roman" w:cs="Times New Roman" w:hint="eastAsia"/>
          <w:szCs w:val="24"/>
        </w:rPr>
        <w:t>、争议解决方法：双方签订合同后，履行合同发生的任何争议，由采购人和中标人友好协商解决，协商不成，任何一方均可诉请采购人所在地有管辖权的人民法院解决。</w:t>
      </w:r>
    </w:p>
    <w:p w:rsidR="00327013" w:rsidRPr="00327013" w:rsidRDefault="00327013" w:rsidP="00327013">
      <w:pPr>
        <w:keepNext/>
        <w:keepLines/>
        <w:spacing w:before="260" w:after="260"/>
        <w:outlineLvl w:val="2"/>
        <w:rPr>
          <w:rFonts w:ascii="新宋体" w:eastAsia="新宋体" w:hAnsi="新宋体" w:cs="Times New Roman"/>
          <w:b/>
          <w:bCs/>
          <w:kern w:val="44"/>
          <w:sz w:val="28"/>
          <w:szCs w:val="28"/>
        </w:rPr>
      </w:pPr>
      <w:r w:rsidRPr="00327013">
        <w:rPr>
          <w:rFonts w:ascii="新宋体" w:eastAsia="新宋体" w:hAnsi="新宋体" w:cs="Times New Roman" w:hint="eastAsia"/>
          <w:b/>
          <w:bCs/>
          <w:kern w:val="44"/>
          <w:sz w:val="28"/>
          <w:szCs w:val="28"/>
        </w:rPr>
        <w:t>六、投标报价</w:t>
      </w:r>
    </w:p>
    <w:p w:rsidR="00327013" w:rsidRPr="00327013" w:rsidRDefault="00327013" w:rsidP="00327013">
      <w:pPr>
        <w:spacing w:line="360" w:lineRule="auto"/>
        <w:rPr>
          <w:rFonts w:ascii="新宋体" w:eastAsia="新宋体" w:hAnsi="新宋体" w:cs="宋体"/>
          <w:szCs w:val="21"/>
        </w:rPr>
      </w:pPr>
      <w:r w:rsidRPr="00327013">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327013">
        <w:rPr>
          <w:rFonts w:ascii="新宋体" w:eastAsia="新宋体" w:hAnsi="新宋体" w:cs="宋体" w:hint="eastAsia"/>
          <w:szCs w:val="21"/>
        </w:rPr>
        <w:t>签定</w:t>
      </w:r>
      <w:proofErr w:type="gramEnd"/>
      <w:r w:rsidRPr="00327013">
        <w:rPr>
          <w:rFonts w:ascii="新宋体" w:eastAsia="新宋体" w:hAnsi="新宋体" w:cs="宋体" w:hint="eastAsia"/>
          <w:szCs w:val="21"/>
        </w:rPr>
        <w:t>的合同金额，合同期限内不做调整。</w:t>
      </w:r>
    </w:p>
    <w:p w:rsidR="00327013" w:rsidRPr="00327013" w:rsidRDefault="00327013" w:rsidP="00327013">
      <w:pPr>
        <w:spacing w:line="360" w:lineRule="auto"/>
        <w:rPr>
          <w:rFonts w:ascii="新宋体" w:eastAsia="新宋体" w:hAnsi="新宋体" w:cs="宋体"/>
          <w:szCs w:val="21"/>
        </w:rPr>
      </w:pPr>
      <w:r w:rsidRPr="00327013">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327013" w:rsidRPr="00327013" w:rsidRDefault="00327013" w:rsidP="00327013">
      <w:pPr>
        <w:spacing w:line="360" w:lineRule="auto"/>
        <w:rPr>
          <w:rFonts w:ascii="新宋体" w:eastAsia="新宋体" w:hAnsi="新宋体" w:cs="宋体"/>
          <w:szCs w:val="21"/>
        </w:rPr>
      </w:pPr>
      <w:r w:rsidRPr="00327013">
        <w:rPr>
          <w:rFonts w:ascii="新宋体" w:eastAsia="新宋体" w:hAnsi="新宋体" w:cs="宋体" w:hint="eastAsia"/>
          <w:szCs w:val="21"/>
        </w:rPr>
        <w:t>3.投标人的投标报价，应是本项目招标范围和招标文件及合同条款上</w:t>
      </w:r>
      <w:bookmarkStart w:id="2" w:name="_GoBack"/>
      <w:bookmarkEnd w:id="2"/>
      <w:r w:rsidRPr="00327013">
        <w:rPr>
          <w:rFonts w:ascii="新宋体" w:eastAsia="新宋体" w:hAnsi="新宋体" w:cs="宋体" w:hint="eastAsia"/>
          <w:szCs w:val="21"/>
        </w:rPr>
        <w:t>所列的各项内容中所述的全部，不得以任何理由予以重复，并以投标人在投标文件中提出的综合单价或总价为依据。</w:t>
      </w:r>
    </w:p>
    <w:p w:rsidR="00327013" w:rsidRPr="00327013" w:rsidRDefault="00327013" w:rsidP="00327013">
      <w:pPr>
        <w:spacing w:line="360" w:lineRule="auto"/>
        <w:rPr>
          <w:rFonts w:ascii="新宋体" w:eastAsia="新宋体" w:hAnsi="新宋体" w:cs="宋体"/>
          <w:szCs w:val="21"/>
        </w:rPr>
      </w:pPr>
      <w:r w:rsidRPr="00327013">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327013">
        <w:rPr>
          <w:rFonts w:ascii="新宋体" w:eastAsia="新宋体" w:hAnsi="新宋体" w:cs="宋体" w:hint="eastAsia"/>
          <w:szCs w:val="21"/>
        </w:rPr>
        <w:t>中项目</w:t>
      </w:r>
      <w:proofErr w:type="gramEnd"/>
      <w:r w:rsidRPr="00327013">
        <w:rPr>
          <w:rFonts w:ascii="新宋体" w:eastAsia="新宋体" w:hAnsi="新宋体" w:cs="宋体" w:hint="eastAsia"/>
          <w:szCs w:val="21"/>
        </w:rPr>
        <w:t>和数量填报综合单价或总价。投标人未</w:t>
      </w:r>
      <w:proofErr w:type="gramStart"/>
      <w:r w:rsidRPr="00327013">
        <w:rPr>
          <w:rFonts w:ascii="新宋体" w:eastAsia="新宋体" w:hAnsi="新宋体" w:cs="宋体" w:hint="eastAsia"/>
          <w:szCs w:val="21"/>
        </w:rPr>
        <w:t>填综合</w:t>
      </w:r>
      <w:proofErr w:type="gramEnd"/>
      <w:r w:rsidRPr="00327013">
        <w:rPr>
          <w:rFonts w:ascii="新宋体" w:eastAsia="新宋体" w:hAnsi="新宋体" w:cs="宋体" w:hint="eastAsia"/>
          <w:szCs w:val="21"/>
        </w:rPr>
        <w:t>单价或总价的项目，在实施后，将不得以支付，并视作该项费用已包括在其它有价款的综合单价或总价内。</w:t>
      </w:r>
    </w:p>
    <w:p w:rsidR="00327013" w:rsidRPr="00327013" w:rsidRDefault="00327013" w:rsidP="00282FB0">
      <w:pPr>
        <w:spacing w:line="360" w:lineRule="auto"/>
        <w:rPr>
          <w:rFonts w:ascii="新宋体" w:eastAsia="新宋体" w:hAnsi="新宋体" w:cs="宋体"/>
          <w:szCs w:val="21"/>
        </w:rPr>
      </w:pPr>
      <w:r w:rsidRPr="00327013">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121164" w:rsidRDefault="00327013" w:rsidP="00282FB0">
      <w:pPr>
        <w:spacing w:line="360" w:lineRule="auto"/>
      </w:pPr>
      <w:r w:rsidRPr="00327013">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1211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013" w:rsidRDefault="00327013" w:rsidP="00327013">
      <w:r>
        <w:separator/>
      </w:r>
    </w:p>
  </w:endnote>
  <w:endnote w:type="continuationSeparator" w:id="0">
    <w:p w:rsidR="00327013" w:rsidRDefault="00327013" w:rsidP="0032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013" w:rsidRDefault="00327013" w:rsidP="00327013">
      <w:r>
        <w:separator/>
      </w:r>
    </w:p>
  </w:footnote>
  <w:footnote w:type="continuationSeparator" w:id="0">
    <w:p w:rsidR="00327013" w:rsidRDefault="00327013" w:rsidP="003270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0B2"/>
    <w:rsid w:val="00121164"/>
    <w:rsid w:val="00282FB0"/>
    <w:rsid w:val="00327013"/>
    <w:rsid w:val="00392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70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7013"/>
    <w:rPr>
      <w:sz w:val="18"/>
      <w:szCs w:val="18"/>
    </w:rPr>
  </w:style>
  <w:style w:type="paragraph" w:styleId="a4">
    <w:name w:val="footer"/>
    <w:basedOn w:val="a"/>
    <w:link w:val="Char0"/>
    <w:uiPriority w:val="99"/>
    <w:unhideWhenUsed/>
    <w:rsid w:val="00327013"/>
    <w:pPr>
      <w:tabs>
        <w:tab w:val="center" w:pos="4153"/>
        <w:tab w:val="right" w:pos="8306"/>
      </w:tabs>
      <w:snapToGrid w:val="0"/>
      <w:jc w:val="left"/>
    </w:pPr>
    <w:rPr>
      <w:sz w:val="18"/>
      <w:szCs w:val="18"/>
    </w:rPr>
  </w:style>
  <w:style w:type="character" w:customStyle="1" w:styleId="Char0">
    <w:name w:val="页脚 Char"/>
    <w:basedOn w:val="a0"/>
    <w:link w:val="a4"/>
    <w:uiPriority w:val="99"/>
    <w:rsid w:val="0032701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70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7013"/>
    <w:rPr>
      <w:sz w:val="18"/>
      <w:szCs w:val="18"/>
    </w:rPr>
  </w:style>
  <w:style w:type="paragraph" w:styleId="a4">
    <w:name w:val="footer"/>
    <w:basedOn w:val="a"/>
    <w:link w:val="Char0"/>
    <w:uiPriority w:val="99"/>
    <w:unhideWhenUsed/>
    <w:rsid w:val="00327013"/>
    <w:pPr>
      <w:tabs>
        <w:tab w:val="center" w:pos="4153"/>
        <w:tab w:val="right" w:pos="8306"/>
      </w:tabs>
      <w:snapToGrid w:val="0"/>
      <w:jc w:val="left"/>
    </w:pPr>
    <w:rPr>
      <w:sz w:val="18"/>
      <w:szCs w:val="18"/>
    </w:rPr>
  </w:style>
  <w:style w:type="character" w:customStyle="1" w:styleId="Char0">
    <w:name w:val="页脚 Char"/>
    <w:basedOn w:val="a0"/>
    <w:link w:val="a4"/>
    <w:uiPriority w:val="99"/>
    <w:rsid w:val="003270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470</Words>
  <Characters>2679</Characters>
  <Application>Microsoft Office Word</Application>
  <DocSecurity>0</DocSecurity>
  <Lines>22</Lines>
  <Paragraphs>6</Paragraphs>
  <ScaleCrop>false</ScaleCrop>
  <Company/>
  <LinksUpToDate>false</LinksUpToDate>
  <CharactersWithSpaces>3143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3</cp:revision>
  <dcterms:created xsi:type="dcterms:W3CDTF">2023-04-27T04:04:00Z</dcterms:created>
  <dcterms:modified xsi:type="dcterms:W3CDTF">2023-04-27T04:04:00Z</dcterms:modified>
</cp:coreProperties>
</file>